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2ED2E8" w14:textId="27CDEA8F" w:rsidR="00FE4619" w:rsidRPr="005C0FA1" w:rsidRDefault="00071550" w:rsidP="00FE4619">
      <w:pPr>
        <w:widowControl/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OLE_LINK1"/>
      <w:bookmarkStart w:id="1" w:name="_GoBack"/>
      <w:bookmarkEnd w:id="1"/>
      <w:r w:rsidRPr="005C0FA1">
        <w:rPr>
          <w:rFonts w:ascii="Times New Roman" w:hAnsi="Times New Roman"/>
          <w:b/>
          <w:bCs/>
          <w:sz w:val="24"/>
          <w:szCs w:val="24"/>
        </w:rPr>
        <w:t>Additional file 1</w:t>
      </w:r>
    </w:p>
    <w:bookmarkEnd w:id="0"/>
    <w:p w14:paraId="4C04F1CD" w14:textId="77777777" w:rsidR="004037C2" w:rsidRPr="005C0FA1" w:rsidRDefault="004037C2" w:rsidP="004037C2">
      <w:pPr>
        <w:widowControl/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5C0FA1">
        <w:rPr>
          <w:rFonts w:ascii="Times New Roman" w:hAnsi="Times New Roman"/>
          <w:b/>
          <w:bCs/>
          <w:sz w:val="24"/>
          <w:szCs w:val="24"/>
        </w:rPr>
        <w:t>Table S1</w:t>
      </w:r>
      <w:r w:rsidRPr="005C0FA1">
        <w:rPr>
          <w:rFonts w:ascii="Times New Roman" w:hAnsi="Times New Roman"/>
          <w:sz w:val="24"/>
          <w:szCs w:val="24"/>
        </w:rPr>
        <w:t xml:space="preserve">. Characteristic of study population </w:t>
      </w:r>
      <w:r w:rsidRPr="005C0FA1">
        <w:rPr>
          <w:rFonts w:ascii="Times New Roman" w:hAnsi="Times New Roman" w:hint="eastAsia"/>
          <w:sz w:val="24"/>
          <w:szCs w:val="24"/>
        </w:rPr>
        <w:t>by</w:t>
      </w:r>
      <w:r w:rsidRPr="005C0FA1">
        <w:rPr>
          <w:rFonts w:ascii="Times New Roman" w:hAnsi="Times New Roman"/>
          <w:sz w:val="24"/>
          <w:szCs w:val="24"/>
        </w:rPr>
        <w:t xml:space="preserve"> fatty liver status (n=2,959).</w:t>
      </w:r>
    </w:p>
    <w:p w14:paraId="170DB93D" w14:textId="0D2594AB" w:rsidR="00FE4619" w:rsidRPr="005C0FA1" w:rsidRDefault="00FE4619" w:rsidP="00FE4619">
      <w:pPr>
        <w:widowControl/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5C0FA1">
        <w:rPr>
          <w:rFonts w:ascii="Times New Roman" w:hAnsi="Times New Roman" w:hint="eastAsia"/>
          <w:b/>
          <w:bCs/>
          <w:sz w:val="24"/>
          <w:szCs w:val="24"/>
        </w:rPr>
        <w:t>T</w:t>
      </w:r>
      <w:r w:rsidRPr="005C0FA1">
        <w:rPr>
          <w:rFonts w:ascii="Times New Roman" w:hAnsi="Times New Roman"/>
          <w:b/>
          <w:bCs/>
          <w:sz w:val="24"/>
          <w:szCs w:val="24"/>
        </w:rPr>
        <w:t xml:space="preserve">able </w:t>
      </w:r>
      <w:r w:rsidR="009D4215" w:rsidRPr="005C0FA1">
        <w:rPr>
          <w:rFonts w:ascii="Times New Roman" w:hAnsi="Times New Roman"/>
          <w:b/>
          <w:bCs/>
          <w:sz w:val="24"/>
          <w:szCs w:val="24"/>
        </w:rPr>
        <w:t>S</w:t>
      </w:r>
      <w:r w:rsidR="004037C2" w:rsidRPr="005C0FA1">
        <w:rPr>
          <w:rFonts w:ascii="Times New Roman" w:hAnsi="Times New Roman" w:hint="eastAsia"/>
          <w:b/>
          <w:bCs/>
          <w:sz w:val="24"/>
          <w:szCs w:val="24"/>
        </w:rPr>
        <w:t>2</w:t>
      </w:r>
      <w:r w:rsidRPr="005C0FA1">
        <w:rPr>
          <w:rFonts w:ascii="Times New Roman" w:hAnsi="Times New Roman"/>
          <w:sz w:val="24"/>
          <w:szCs w:val="24"/>
        </w:rPr>
        <w:t xml:space="preserve">. Odds ratios (ORs) and 95% confidence intervals (CIs) for the association between metabolic status and </w:t>
      </w:r>
      <w:r w:rsidRPr="005C0FA1">
        <w:rPr>
          <w:rFonts w:ascii="Times New Roman" w:hAnsi="Times New Roman"/>
          <w:bCs/>
          <w:color w:val="000000"/>
          <w:kern w:val="0"/>
          <w:sz w:val="24"/>
          <w:szCs w:val="24"/>
          <w:lang w:eastAsia="en-US"/>
        </w:rPr>
        <w:t>nonalcoholic fatty liver disease</w:t>
      </w:r>
      <w:r w:rsidRPr="005C0FA1">
        <w:rPr>
          <w:rFonts w:ascii="Times New Roman" w:hAnsi="Times New Roman"/>
          <w:sz w:val="24"/>
          <w:szCs w:val="24"/>
        </w:rPr>
        <w:t xml:space="preserve">, stratified by </w:t>
      </w:r>
      <w:r w:rsidRPr="005C0FA1">
        <w:rPr>
          <w:rFonts w:ascii="Times New Roman" w:hAnsi="Times New Roman" w:hint="eastAsia"/>
          <w:sz w:val="24"/>
          <w:szCs w:val="24"/>
        </w:rPr>
        <w:t>age</w:t>
      </w:r>
      <w:r w:rsidRPr="005C0FA1">
        <w:rPr>
          <w:rFonts w:ascii="Times New Roman" w:hAnsi="Times New Roman"/>
          <w:sz w:val="24"/>
          <w:szCs w:val="24"/>
        </w:rPr>
        <w:t>.</w:t>
      </w:r>
    </w:p>
    <w:p w14:paraId="671534CF" w14:textId="2818385F" w:rsidR="00FE4619" w:rsidRPr="005C0FA1" w:rsidRDefault="00FE4619" w:rsidP="00FE4619">
      <w:pPr>
        <w:widowControl/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5C0FA1">
        <w:rPr>
          <w:rFonts w:ascii="Times New Roman" w:hAnsi="Times New Roman" w:hint="eastAsia"/>
          <w:b/>
          <w:bCs/>
          <w:sz w:val="24"/>
          <w:szCs w:val="24"/>
        </w:rPr>
        <w:t>T</w:t>
      </w:r>
      <w:r w:rsidRPr="005C0FA1">
        <w:rPr>
          <w:rFonts w:ascii="Times New Roman" w:hAnsi="Times New Roman"/>
          <w:b/>
          <w:bCs/>
          <w:sz w:val="24"/>
          <w:szCs w:val="24"/>
        </w:rPr>
        <w:t xml:space="preserve">able </w:t>
      </w:r>
      <w:r w:rsidR="009D4215" w:rsidRPr="005C0FA1">
        <w:rPr>
          <w:rFonts w:ascii="Times New Roman" w:hAnsi="Times New Roman"/>
          <w:b/>
          <w:bCs/>
          <w:sz w:val="24"/>
          <w:szCs w:val="24"/>
        </w:rPr>
        <w:t>S</w:t>
      </w:r>
      <w:r w:rsidR="004037C2" w:rsidRPr="005C0FA1">
        <w:rPr>
          <w:rFonts w:ascii="Times New Roman" w:hAnsi="Times New Roman" w:hint="eastAsia"/>
          <w:b/>
          <w:bCs/>
          <w:sz w:val="24"/>
          <w:szCs w:val="24"/>
        </w:rPr>
        <w:t>3</w:t>
      </w:r>
      <w:r w:rsidRPr="005C0FA1">
        <w:rPr>
          <w:rFonts w:ascii="Times New Roman" w:hAnsi="Times New Roman"/>
          <w:sz w:val="24"/>
          <w:szCs w:val="24"/>
        </w:rPr>
        <w:t xml:space="preserve">. Odds ratios (ORs) and 95% confidence intervals (CIs) for the association between metabolic status and </w:t>
      </w:r>
      <w:r w:rsidRPr="005C0FA1">
        <w:rPr>
          <w:rFonts w:ascii="Times New Roman" w:hAnsi="Times New Roman" w:hint="eastAsia"/>
          <w:bCs/>
          <w:color w:val="000000"/>
          <w:kern w:val="0"/>
          <w:sz w:val="24"/>
          <w:szCs w:val="24"/>
        </w:rPr>
        <w:t>n</w:t>
      </w:r>
      <w:r w:rsidRPr="005C0FA1">
        <w:rPr>
          <w:rFonts w:ascii="Times New Roman" w:hAnsi="Times New Roman"/>
          <w:bCs/>
          <w:color w:val="000000"/>
          <w:kern w:val="0"/>
          <w:sz w:val="24"/>
          <w:szCs w:val="24"/>
          <w:lang w:eastAsia="en-US"/>
        </w:rPr>
        <w:t>onalcoholic fatty liver disease</w:t>
      </w:r>
      <w:r w:rsidRPr="005C0FA1">
        <w:rPr>
          <w:rFonts w:ascii="Times New Roman" w:hAnsi="Times New Roman"/>
          <w:sz w:val="24"/>
          <w:szCs w:val="24"/>
        </w:rPr>
        <w:t xml:space="preserve">, stratified by </w:t>
      </w:r>
      <w:r w:rsidRPr="005C0FA1">
        <w:rPr>
          <w:rFonts w:ascii="Times New Roman" w:hAnsi="Times New Roman" w:hint="eastAsia"/>
          <w:sz w:val="24"/>
          <w:szCs w:val="24"/>
        </w:rPr>
        <w:t>sex</w:t>
      </w:r>
      <w:r w:rsidRPr="005C0FA1">
        <w:rPr>
          <w:rFonts w:ascii="Times New Roman" w:hAnsi="Times New Roman"/>
          <w:sz w:val="24"/>
          <w:szCs w:val="24"/>
        </w:rPr>
        <w:t>.</w:t>
      </w:r>
    </w:p>
    <w:p w14:paraId="65C3CB1C" w14:textId="77777777" w:rsidR="00FE4619" w:rsidRPr="005C0FA1" w:rsidRDefault="00FE4619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  <w:r w:rsidRPr="005C0FA1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03B1882B" w14:textId="45467555" w:rsidR="008636D8" w:rsidRPr="005C0FA1" w:rsidRDefault="008636D8" w:rsidP="008636D8">
      <w:pPr>
        <w:spacing w:line="276" w:lineRule="auto"/>
        <w:ind w:leftChars="-472" w:left="-991"/>
        <w:jc w:val="left"/>
        <w:rPr>
          <w:rFonts w:ascii="Times New Roman" w:hAnsi="Times New Roman"/>
          <w:sz w:val="24"/>
          <w:szCs w:val="24"/>
        </w:rPr>
      </w:pPr>
      <w:r w:rsidRPr="005C0FA1">
        <w:rPr>
          <w:rFonts w:ascii="Times New Roman" w:hAnsi="Times New Roman"/>
          <w:b/>
          <w:bCs/>
          <w:sz w:val="24"/>
          <w:szCs w:val="24"/>
        </w:rPr>
        <w:lastRenderedPageBreak/>
        <w:t>Table S1</w:t>
      </w:r>
      <w:r w:rsidRPr="005C0FA1">
        <w:rPr>
          <w:rFonts w:ascii="Times New Roman" w:hAnsi="Times New Roman"/>
          <w:sz w:val="24"/>
          <w:szCs w:val="24"/>
        </w:rPr>
        <w:t xml:space="preserve">. Characteristic of study population </w:t>
      </w:r>
      <w:r w:rsidRPr="005C0FA1">
        <w:rPr>
          <w:rFonts w:ascii="Times New Roman" w:hAnsi="Times New Roman" w:hint="eastAsia"/>
          <w:sz w:val="24"/>
          <w:szCs w:val="24"/>
        </w:rPr>
        <w:t>by</w:t>
      </w:r>
      <w:r w:rsidRPr="005C0FA1">
        <w:rPr>
          <w:rFonts w:ascii="Times New Roman" w:hAnsi="Times New Roman"/>
          <w:sz w:val="24"/>
          <w:szCs w:val="24"/>
        </w:rPr>
        <w:t xml:space="preserve"> fatty liver status (n=2,959).</w:t>
      </w: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772"/>
        <w:gridCol w:w="2235"/>
        <w:gridCol w:w="2236"/>
        <w:gridCol w:w="2213"/>
        <w:gridCol w:w="892"/>
      </w:tblGrid>
      <w:tr w:rsidR="008636D8" w:rsidRPr="005C0FA1" w14:paraId="4DA99B43" w14:textId="77777777" w:rsidTr="00301160">
        <w:trPr>
          <w:jc w:val="center"/>
        </w:trPr>
        <w:tc>
          <w:tcPr>
            <w:tcW w:w="27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CC19005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BEE4B6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All participants</w:t>
            </w:r>
          </w:p>
          <w:p w14:paraId="0E58EC3E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6BBD00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eastAsia="Microsoft YaHei" w:hAnsi="Times New Roman"/>
                <w:sz w:val="24"/>
                <w:szCs w:val="24"/>
              </w:rPr>
            </w:pPr>
            <w:r w:rsidRPr="005C0FA1">
              <w:rPr>
                <w:rFonts w:ascii="Times New Roman" w:eastAsia="Microsoft YaHei" w:hAnsi="Times New Roman"/>
                <w:sz w:val="24"/>
                <w:szCs w:val="24"/>
              </w:rPr>
              <w:t>No-fatty liver</w:t>
            </w:r>
          </w:p>
          <w:p w14:paraId="343E5E80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n=1,735)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BC2280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Fatty liver</w:t>
            </w:r>
          </w:p>
          <w:p w14:paraId="678465B5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n=1,224)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D3ECF75" w14:textId="77777777" w:rsidR="008636D8" w:rsidRPr="005C0FA1" w:rsidRDefault="008636D8" w:rsidP="00301160">
            <w:pPr>
              <w:spacing w:line="27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i/>
                <w:iCs/>
                <w:sz w:val="24"/>
                <w:szCs w:val="24"/>
              </w:rPr>
              <w:t>P</w:t>
            </w:r>
          </w:p>
        </w:tc>
      </w:tr>
      <w:tr w:rsidR="008636D8" w:rsidRPr="005C0FA1" w14:paraId="3CD96A0B" w14:textId="77777777" w:rsidTr="00301160">
        <w:trPr>
          <w:jc w:val="center"/>
        </w:trPr>
        <w:tc>
          <w:tcPr>
            <w:tcW w:w="2774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7EB6386C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A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ge</w:t>
            </w:r>
            <w:r w:rsidRPr="005C0FA1">
              <w:rPr>
                <w:rFonts w:ascii="Times New Roman" w:hAnsi="Times New Roman" w:hint="eastAsia"/>
                <w:sz w:val="24"/>
                <w:szCs w:val="24"/>
              </w:rPr>
              <w:t>,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 xml:space="preserve"> years</w:t>
            </w:r>
          </w:p>
        </w:tc>
        <w:tc>
          <w:tcPr>
            <w:tcW w:w="2235" w:type="dxa"/>
            <w:tcBorders>
              <w:top w:val="single" w:sz="4" w:space="0" w:color="auto"/>
            </w:tcBorders>
            <w:shd w:val="clear" w:color="auto" w:fill="auto"/>
          </w:tcPr>
          <w:p w14:paraId="2F9F7455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5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5.02±16.59</w:t>
            </w:r>
          </w:p>
        </w:tc>
        <w:tc>
          <w:tcPr>
            <w:tcW w:w="2236" w:type="dxa"/>
            <w:tcBorders>
              <w:top w:val="single" w:sz="4" w:space="0" w:color="auto"/>
            </w:tcBorders>
            <w:shd w:val="clear" w:color="auto" w:fill="auto"/>
          </w:tcPr>
          <w:p w14:paraId="133EA657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5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4.77±17.61</w:t>
            </w:r>
          </w:p>
        </w:tc>
        <w:tc>
          <w:tcPr>
            <w:tcW w:w="2213" w:type="dxa"/>
            <w:tcBorders>
              <w:top w:val="single" w:sz="4" w:space="0" w:color="auto"/>
            </w:tcBorders>
            <w:shd w:val="clear" w:color="auto" w:fill="auto"/>
          </w:tcPr>
          <w:p w14:paraId="658019B1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55.36±15.03</w:t>
            </w:r>
          </w:p>
        </w:tc>
        <w:tc>
          <w:tcPr>
            <w:tcW w:w="890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14:paraId="7E667D14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0.324</w:t>
            </w:r>
          </w:p>
        </w:tc>
      </w:tr>
      <w:tr w:rsidR="008636D8" w:rsidRPr="005C0FA1" w14:paraId="35DA8981" w14:textId="77777777" w:rsidTr="00301160">
        <w:trPr>
          <w:jc w:val="center"/>
        </w:trPr>
        <w:tc>
          <w:tcPr>
            <w:tcW w:w="2774" w:type="dxa"/>
            <w:tcBorders>
              <w:left w:val="nil"/>
            </w:tcBorders>
            <w:shd w:val="clear" w:color="auto" w:fill="auto"/>
          </w:tcPr>
          <w:p w14:paraId="7BC5F28C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S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ex</w:t>
            </w:r>
          </w:p>
        </w:tc>
        <w:tc>
          <w:tcPr>
            <w:tcW w:w="2235" w:type="dxa"/>
            <w:shd w:val="clear" w:color="auto" w:fill="auto"/>
          </w:tcPr>
          <w:p w14:paraId="73F6DACB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6" w:type="dxa"/>
            <w:shd w:val="clear" w:color="auto" w:fill="auto"/>
          </w:tcPr>
          <w:p w14:paraId="60349A5A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shd w:val="clear" w:color="auto" w:fill="auto"/>
          </w:tcPr>
          <w:p w14:paraId="5D124B3B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right w:val="nil"/>
            </w:tcBorders>
            <w:shd w:val="clear" w:color="auto" w:fill="auto"/>
          </w:tcPr>
          <w:p w14:paraId="21DCFCCA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36D8" w:rsidRPr="005C0FA1" w14:paraId="1F6F4B4F" w14:textId="77777777" w:rsidTr="00301160">
        <w:trPr>
          <w:jc w:val="center"/>
        </w:trPr>
        <w:tc>
          <w:tcPr>
            <w:tcW w:w="2774" w:type="dxa"/>
            <w:tcBorders>
              <w:left w:val="nil"/>
            </w:tcBorders>
            <w:shd w:val="clear" w:color="auto" w:fill="auto"/>
          </w:tcPr>
          <w:p w14:paraId="1BD9F594" w14:textId="77777777" w:rsidR="008636D8" w:rsidRPr="005C0FA1" w:rsidRDefault="008636D8" w:rsidP="00301160">
            <w:pPr>
              <w:spacing w:line="276" w:lineRule="auto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M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ale</w:t>
            </w:r>
          </w:p>
        </w:tc>
        <w:tc>
          <w:tcPr>
            <w:tcW w:w="2235" w:type="dxa"/>
            <w:shd w:val="clear" w:color="auto" w:fill="auto"/>
          </w:tcPr>
          <w:p w14:paraId="13AEEED5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2088 (70.56)</w:t>
            </w:r>
          </w:p>
        </w:tc>
        <w:tc>
          <w:tcPr>
            <w:tcW w:w="2236" w:type="dxa"/>
            <w:shd w:val="clear" w:color="auto" w:fill="auto"/>
          </w:tcPr>
          <w:p w14:paraId="390D2078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1118 (64.44)</w:t>
            </w:r>
          </w:p>
        </w:tc>
        <w:tc>
          <w:tcPr>
            <w:tcW w:w="2213" w:type="dxa"/>
            <w:shd w:val="clear" w:color="auto" w:fill="auto"/>
          </w:tcPr>
          <w:p w14:paraId="47A3732F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970 (79.25)</w:t>
            </w:r>
          </w:p>
        </w:tc>
        <w:tc>
          <w:tcPr>
            <w:tcW w:w="890" w:type="dxa"/>
            <w:tcBorders>
              <w:right w:val="nil"/>
            </w:tcBorders>
            <w:shd w:val="clear" w:color="auto" w:fill="auto"/>
          </w:tcPr>
          <w:p w14:paraId="6486B8E0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&lt;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0.001</w:t>
            </w:r>
          </w:p>
        </w:tc>
      </w:tr>
      <w:tr w:rsidR="008636D8" w:rsidRPr="005C0FA1" w14:paraId="50A1594C" w14:textId="77777777" w:rsidTr="00301160">
        <w:trPr>
          <w:jc w:val="center"/>
        </w:trPr>
        <w:tc>
          <w:tcPr>
            <w:tcW w:w="2774" w:type="dxa"/>
            <w:tcBorders>
              <w:left w:val="nil"/>
            </w:tcBorders>
            <w:shd w:val="clear" w:color="auto" w:fill="auto"/>
          </w:tcPr>
          <w:p w14:paraId="0BA8D8B0" w14:textId="77777777" w:rsidR="008636D8" w:rsidRPr="005C0FA1" w:rsidRDefault="008636D8" w:rsidP="00301160">
            <w:pPr>
              <w:spacing w:line="276" w:lineRule="auto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F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emale</w:t>
            </w:r>
          </w:p>
        </w:tc>
        <w:tc>
          <w:tcPr>
            <w:tcW w:w="2235" w:type="dxa"/>
            <w:shd w:val="clear" w:color="auto" w:fill="auto"/>
          </w:tcPr>
          <w:p w14:paraId="678D9A3F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871 (29.44)</w:t>
            </w:r>
          </w:p>
        </w:tc>
        <w:tc>
          <w:tcPr>
            <w:tcW w:w="2236" w:type="dxa"/>
            <w:shd w:val="clear" w:color="auto" w:fill="auto"/>
          </w:tcPr>
          <w:p w14:paraId="3E635993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617 (35.56)</w:t>
            </w:r>
          </w:p>
        </w:tc>
        <w:tc>
          <w:tcPr>
            <w:tcW w:w="2213" w:type="dxa"/>
            <w:shd w:val="clear" w:color="auto" w:fill="auto"/>
          </w:tcPr>
          <w:p w14:paraId="04702B75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254 (20.75)</w:t>
            </w:r>
          </w:p>
        </w:tc>
        <w:tc>
          <w:tcPr>
            <w:tcW w:w="890" w:type="dxa"/>
            <w:tcBorders>
              <w:right w:val="nil"/>
            </w:tcBorders>
            <w:shd w:val="clear" w:color="auto" w:fill="auto"/>
          </w:tcPr>
          <w:p w14:paraId="5E3FCCD1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36D8" w:rsidRPr="005C0FA1" w14:paraId="0FADEE88" w14:textId="77777777" w:rsidTr="00301160">
        <w:trPr>
          <w:jc w:val="center"/>
        </w:trPr>
        <w:tc>
          <w:tcPr>
            <w:tcW w:w="2774" w:type="dxa"/>
            <w:tcBorders>
              <w:left w:val="nil"/>
            </w:tcBorders>
            <w:shd w:val="clear" w:color="auto" w:fill="auto"/>
          </w:tcPr>
          <w:p w14:paraId="58EB9D9D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B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MI, kg/m</w:t>
            </w:r>
            <w:r w:rsidRPr="005C0FA1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235" w:type="dxa"/>
            <w:shd w:val="clear" w:color="auto" w:fill="auto"/>
          </w:tcPr>
          <w:p w14:paraId="620A642E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2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5.03±3.19</w:t>
            </w:r>
          </w:p>
        </w:tc>
        <w:tc>
          <w:tcPr>
            <w:tcW w:w="2236" w:type="dxa"/>
            <w:shd w:val="clear" w:color="auto" w:fill="auto"/>
          </w:tcPr>
          <w:p w14:paraId="43B211E0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2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3.76±2.65</w:t>
            </w:r>
          </w:p>
        </w:tc>
        <w:tc>
          <w:tcPr>
            <w:tcW w:w="2213" w:type="dxa"/>
            <w:shd w:val="clear" w:color="auto" w:fill="auto"/>
          </w:tcPr>
          <w:p w14:paraId="21649E10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2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6.82±3.03</w:t>
            </w:r>
          </w:p>
        </w:tc>
        <w:tc>
          <w:tcPr>
            <w:tcW w:w="890" w:type="dxa"/>
            <w:tcBorders>
              <w:right w:val="nil"/>
            </w:tcBorders>
            <w:shd w:val="clear" w:color="auto" w:fill="auto"/>
          </w:tcPr>
          <w:p w14:paraId="2C107D91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&lt;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0.001</w:t>
            </w:r>
          </w:p>
        </w:tc>
      </w:tr>
      <w:tr w:rsidR="008636D8" w:rsidRPr="005C0FA1" w14:paraId="4F29EB3F" w14:textId="77777777" w:rsidTr="00301160">
        <w:trPr>
          <w:jc w:val="center"/>
        </w:trPr>
        <w:tc>
          <w:tcPr>
            <w:tcW w:w="2774" w:type="dxa"/>
            <w:tcBorders>
              <w:left w:val="nil"/>
            </w:tcBorders>
            <w:shd w:val="clear" w:color="auto" w:fill="auto"/>
          </w:tcPr>
          <w:p w14:paraId="1EA49C7E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S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BP, mmHg</w:t>
            </w:r>
          </w:p>
        </w:tc>
        <w:tc>
          <w:tcPr>
            <w:tcW w:w="2235" w:type="dxa"/>
            <w:shd w:val="clear" w:color="auto" w:fill="auto"/>
          </w:tcPr>
          <w:p w14:paraId="2C145362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132.41±18.57</w:t>
            </w:r>
          </w:p>
        </w:tc>
        <w:tc>
          <w:tcPr>
            <w:tcW w:w="2236" w:type="dxa"/>
            <w:shd w:val="clear" w:color="auto" w:fill="auto"/>
          </w:tcPr>
          <w:p w14:paraId="22CFA6A1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29.11±18.79</w:t>
            </w:r>
          </w:p>
        </w:tc>
        <w:tc>
          <w:tcPr>
            <w:tcW w:w="2213" w:type="dxa"/>
            <w:shd w:val="clear" w:color="auto" w:fill="auto"/>
          </w:tcPr>
          <w:p w14:paraId="133821AB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37.08±17.21</w:t>
            </w:r>
          </w:p>
        </w:tc>
        <w:tc>
          <w:tcPr>
            <w:tcW w:w="890" w:type="dxa"/>
            <w:tcBorders>
              <w:right w:val="nil"/>
            </w:tcBorders>
            <w:shd w:val="clear" w:color="auto" w:fill="auto"/>
          </w:tcPr>
          <w:p w14:paraId="6B7052EB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&lt;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0.001</w:t>
            </w:r>
          </w:p>
        </w:tc>
      </w:tr>
      <w:tr w:rsidR="008636D8" w:rsidRPr="005C0FA1" w14:paraId="7FD7F438" w14:textId="77777777" w:rsidTr="00301160">
        <w:trPr>
          <w:jc w:val="center"/>
        </w:trPr>
        <w:tc>
          <w:tcPr>
            <w:tcW w:w="2774" w:type="dxa"/>
            <w:tcBorders>
              <w:left w:val="nil"/>
            </w:tcBorders>
            <w:shd w:val="clear" w:color="auto" w:fill="auto"/>
          </w:tcPr>
          <w:p w14:paraId="16329CB1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DBP, mmHg</w:t>
            </w:r>
          </w:p>
        </w:tc>
        <w:tc>
          <w:tcPr>
            <w:tcW w:w="2235" w:type="dxa"/>
            <w:shd w:val="clear" w:color="auto" w:fill="auto"/>
          </w:tcPr>
          <w:p w14:paraId="2EB1ECBF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76.00±11.67</w:t>
            </w:r>
          </w:p>
        </w:tc>
        <w:tc>
          <w:tcPr>
            <w:tcW w:w="2236" w:type="dxa"/>
            <w:shd w:val="clear" w:color="auto" w:fill="auto"/>
          </w:tcPr>
          <w:p w14:paraId="7AD428EF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7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3.36±11.10</w:t>
            </w:r>
          </w:p>
        </w:tc>
        <w:tc>
          <w:tcPr>
            <w:tcW w:w="2213" w:type="dxa"/>
            <w:shd w:val="clear" w:color="auto" w:fill="auto"/>
          </w:tcPr>
          <w:p w14:paraId="383358F4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7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9.74±11.45</w:t>
            </w:r>
          </w:p>
        </w:tc>
        <w:tc>
          <w:tcPr>
            <w:tcW w:w="890" w:type="dxa"/>
            <w:tcBorders>
              <w:right w:val="nil"/>
            </w:tcBorders>
            <w:shd w:val="clear" w:color="auto" w:fill="auto"/>
          </w:tcPr>
          <w:p w14:paraId="24E8537F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&lt;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0.001</w:t>
            </w:r>
          </w:p>
        </w:tc>
      </w:tr>
      <w:tr w:rsidR="008636D8" w:rsidRPr="005C0FA1" w14:paraId="6A45F53E" w14:textId="77777777" w:rsidTr="00301160">
        <w:trPr>
          <w:jc w:val="center"/>
        </w:trPr>
        <w:tc>
          <w:tcPr>
            <w:tcW w:w="2774" w:type="dxa"/>
            <w:tcBorders>
              <w:left w:val="nil"/>
            </w:tcBorders>
            <w:shd w:val="clear" w:color="auto" w:fill="auto"/>
          </w:tcPr>
          <w:p w14:paraId="1AC0F451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Total cholesterol, mmol/L</w:t>
            </w:r>
          </w:p>
        </w:tc>
        <w:tc>
          <w:tcPr>
            <w:tcW w:w="2235" w:type="dxa"/>
            <w:shd w:val="clear" w:color="auto" w:fill="auto"/>
          </w:tcPr>
          <w:p w14:paraId="77699785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5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.35±1.03</w:t>
            </w:r>
          </w:p>
        </w:tc>
        <w:tc>
          <w:tcPr>
            <w:tcW w:w="2236" w:type="dxa"/>
            <w:shd w:val="clear" w:color="auto" w:fill="auto"/>
          </w:tcPr>
          <w:p w14:paraId="28E6D030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5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.29±1.02</w:t>
            </w:r>
          </w:p>
        </w:tc>
        <w:tc>
          <w:tcPr>
            <w:tcW w:w="2213" w:type="dxa"/>
            <w:shd w:val="clear" w:color="auto" w:fill="auto"/>
          </w:tcPr>
          <w:p w14:paraId="39CD997B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5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.45±1.03</w:t>
            </w:r>
          </w:p>
        </w:tc>
        <w:tc>
          <w:tcPr>
            <w:tcW w:w="890" w:type="dxa"/>
            <w:tcBorders>
              <w:right w:val="nil"/>
            </w:tcBorders>
            <w:shd w:val="clear" w:color="auto" w:fill="auto"/>
          </w:tcPr>
          <w:p w14:paraId="1F85C792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&lt;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0.001</w:t>
            </w:r>
          </w:p>
        </w:tc>
      </w:tr>
      <w:tr w:rsidR="008636D8" w:rsidRPr="005C0FA1" w14:paraId="0F56C8EF" w14:textId="77777777" w:rsidTr="00301160">
        <w:trPr>
          <w:jc w:val="center"/>
        </w:trPr>
        <w:tc>
          <w:tcPr>
            <w:tcW w:w="2774" w:type="dxa"/>
            <w:tcBorders>
              <w:left w:val="nil"/>
            </w:tcBorders>
            <w:shd w:val="clear" w:color="auto" w:fill="auto"/>
          </w:tcPr>
          <w:p w14:paraId="18DE3720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bookmarkStart w:id="2" w:name="_Hlk112159982"/>
            <w:r w:rsidRPr="005C0FA1">
              <w:rPr>
                <w:rFonts w:ascii="Times New Roman" w:hAnsi="Times New Roman"/>
                <w:sz w:val="24"/>
                <w:szCs w:val="24"/>
              </w:rPr>
              <w:t>Triglyceride</w:t>
            </w:r>
            <w:bookmarkEnd w:id="2"/>
            <w:r w:rsidRPr="005C0FA1">
              <w:rPr>
                <w:rFonts w:ascii="Times New Roman" w:hAnsi="Times New Roman"/>
                <w:sz w:val="24"/>
                <w:szCs w:val="24"/>
              </w:rPr>
              <w:t>, mmol/L</w:t>
            </w:r>
          </w:p>
        </w:tc>
        <w:tc>
          <w:tcPr>
            <w:tcW w:w="2235" w:type="dxa"/>
            <w:shd w:val="clear" w:color="auto" w:fill="auto"/>
          </w:tcPr>
          <w:p w14:paraId="1FF573CF" w14:textId="036C1D0A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1.</w:t>
            </w:r>
            <w:r w:rsidR="00F94A75" w:rsidRPr="005C0FA1">
              <w:rPr>
                <w:rFonts w:ascii="Times New Roman" w:hAnsi="Times New Roman" w:hint="eastAsia"/>
                <w:sz w:val="24"/>
                <w:szCs w:val="24"/>
              </w:rPr>
              <w:t>75</w:t>
            </w:r>
            <w:r w:rsidR="00F94A75" w:rsidRPr="005C0FA1">
              <w:rPr>
                <w:rFonts w:ascii="Times New Roman" w:hAnsi="Times New Roman"/>
                <w:sz w:val="24"/>
                <w:szCs w:val="24"/>
              </w:rPr>
              <w:t>±</w:t>
            </w:r>
            <w:r w:rsidR="00F94A75" w:rsidRPr="005C0FA1">
              <w:rPr>
                <w:rFonts w:ascii="Times New Roman" w:hAnsi="Times New Roman" w:hint="eastAsia"/>
                <w:sz w:val="24"/>
                <w:szCs w:val="24"/>
              </w:rPr>
              <w:t>1.28</w:t>
            </w:r>
          </w:p>
        </w:tc>
        <w:tc>
          <w:tcPr>
            <w:tcW w:w="2236" w:type="dxa"/>
            <w:shd w:val="clear" w:color="auto" w:fill="auto"/>
          </w:tcPr>
          <w:p w14:paraId="266893FB" w14:textId="4B0CCB14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.</w:t>
            </w:r>
            <w:r w:rsidR="00F94A75" w:rsidRPr="005C0FA1">
              <w:rPr>
                <w:rFonts w:ascii="Times New Roman" w:hAnsi="Times New Roman" w:hint="eastAsia"/>
                <w:sz w:val="24"/>
                <w:szCs w:val="24"/>
              </w:rPr>
              <w:t>40</w:t>
            </w:r>
            <w:r w:rsidR="00F94A75" w:rsidRPr="005C0FA1">
              <w:rPr>
                <w:rFonts w:ascii="Times New Roman" w:hAnsi="Times New Roman"/>
                <w:sz w:val="24"/>
                <w:szCs w:val="24"/>
              </w:rPr>
              <w:t>±</w:t>
            </w:r>
            <w:r w:rsidR="00F94A75" w:rsidRPr="005C0FA1">
              <w:rPr>
                <w:rFonts w:ascii="Times New Roman" w:hAnsi="Times New Roman" w:hint="eastAsia"/>
                <w:sz w:val="24"/>
                <w:szCs w:val="24"/>
              </w:rPr>
              <w:t>0.90</w:t>
            </w:r>
          </w:p>
        </w:tc>
        <w:tc>
          <w:tcPr>
            <w:tcW w:w="2213" w:type="dxa"/>
            <w:shd w:val="clear" w:color="auto" w:fill="auto"/>
          </w:tcPr>
          <w:p w14:paraId="1501DE7A" w14:textId="3994228B" w:rsidR="008636D8" w:rsidRPr="005C0FA1" w:rsidRDefault="00F94A75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2</w:t>
            </w:r>
            <w:r w:rsidR="008636D8" w:rsidRPr="005C0FA1">
              <w:rPr>
                <w:rFonts w:ascii="Times New Roman" w:hAnsi="Times New Roman"/>
                <w:sz w:val="24"/>
                <w:szCs w:val="24"/>
              </w:rPr>
              <w:t>.</w:t>
            </w:r>
            <w:r w:rsidRPr="005C0FA1">
              <w:rPr>
                <w:rFonts w:ascii="Times New Roman" w:hAnsi="Times New Roman" w:hint="eastAsia"/>
                <w:sz w:val="24"/>
                <w:szCs w:val="24"/>
              </w:rPr>
              <w:t>25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±</w:t>
            </w:r>
            <w:r w:rsidRPr="005C0FA1">
              <w:rPr>
                <w:rFonts w:ascii="Times New Roman" w:hAnsi="Times New Roman" w:hint="eastAsia"/>
                <w:sz w:val="24"/>
                <w:szCs w:val="24"/>
              </w:rPr>
              <w:t>1.54</w:t>
            </w:r>
          </w:p>
        </w:tc>
        <w:tc>
          <w:tcPr>
            <w:tcW w:w="890" w:type="dxa"/>
            <w:tcBorders>
              <w:right w:val="nil"/>
            </w:tcBorders>
            <w:shd w:val="clear" w:color="auto" w:fill="auto"/>
          </w:tcPr>
          <w:p w14:paraId="03C09D14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&lt;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0.001</w:t>
            </w:r>
          </w:p>
        </w:tc>
      </w:tr>
      <w:tr w:rsidR="008636D8" w:rsidRPr="005C0FA1" w14:paraId="37425148" w14:textId="77777777" w:rsidTr="00301160">
        <w:trPr>
          <w:jc w:val="center"/>
        </w:trPr>
        <w:tc>
          <w:tcPr>
            <w:tcW w:w="2774" w:type="dxa"/>
            <w:tcBorders>
              <w:left w:val="nil"/>
            </w:tcBorders>
            <w:shd w:val="clear" w:color="auto" w:fill="auto"/>
          </w:tcPr>
          <w:p w14:paraId="0F6722F0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H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DL-C, mmol/L</w:t>
            </w:r>
          </w:p>
        </w:tc>
        <w:tc>
          <w:tcPr>
            <w:tcW w:w="2235" w:type="dxa"/>
            <w:shd w:val="clear" w:color="auto" w:fill="auto"/>
          </w:tcPr>
          <w:p w14:paraId="02B407D0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.36±0.32</w:t>
            </w:r>
          </w:p>
        </w:tc>
        <w:tc>
          <w:tcPr>
            <w:tcW w:w="2236" w:type="dxa"/>
            <w:shd w:val="clear" w:color="auto" w:fill="auto"/>
          </w:tcPr>
          <w:p w14:paraId="4F9C79FF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.44±0.34</w:t>
            </w:r>
          </w:p>
        </w:tc>
        <w:tc>
          <w:tcPr>
            <w:tcW w:w="2213" w:type="dxa"/>
            <w:shd w:val="clear" w:color="auto" w:fill="auto"/>
          </w:tcPr>
          <w:p w14:paraId="410117C3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.24±0.24</w:t>
            </w:r>
          </w:p>
        </w:tc>
        <w:tc>
          <w:tcPr>
            <w:tcW w:w="890" w:type="dxa"/>
            <w:tcBorders>
              <w:right w:val="nil"/>
            </w:tcBorders>
            <w:shd w:val="clear" w:color="auto" w:fill="auto"/>
          </w:tcPr>
          <w:p w14:paraId="61F96270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&lt;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0.001</w:t>
            </w:r>
          </w:p>
        </w:tc>
      </w:tr>
      <w:tr w:rsidR="008636D8" w:rsidRPr="005C0FA1" w14:paraId="160F8C37" w14:textId="77777777" w:rsidTr="00301160">
        <w:trPr>
          <w:jc w:val="center"/>
        </w:trPr>
        <w:tc>
          <w:tcPr>
            <w:tcW w:w="2774" w:type="dxa"/>
            <w:tcBorders>
              <w:left w:val="nil"/>
            </w:tcBorders>
            <w:shd w:val="clear" w:color="auto" w:fill="auto"/>
          </w:tcPr>
          <w:p w14:paraId="063514E5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L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DL-C, mmol/L</w:t>
            </w:r>
          </w:p>
        </w:tc>
        <w:tc>
          <w:tcPr>
            <w:tcW w:w="2235" w:type="dxa"/>
            <w:shd w:val="clear" w:color="auto" w:fill="auto"/>
          </w:tcPr>
          <w:p w14:paraId="3D6F5196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3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.17±0.82</w:t>
            </w:r>
          </w:p>
        </w:tc>
        <w:tc>
          <w:tcPr>
            <w:tcW w:w="2236" w:type="dxa"/>
            <w:shd w:val="clear" w:color="auto" w:fill="auto"/>
          </w:tcPr>
          <w:p w14:paraId="7299AA67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3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.08±0.80</w:t>
            </w:r>
          </w:p>
        </w:tc>
        <w:tc>
          <w:tcPr>
            <w:tcW w:w="2213" w:type="dxa"/>
            <w:shd w:val="clear" w:color="auto" w:fill="auto"/>
          </w:tcPr>
          <w:p w14:paraId="0C2B1321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3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.28±0.82</w:t>
            </w:r>
          </w:p>
        </w:tc>
        <w:tc>
          <w:tcPr>
            <w:tcW w:w="890" w:type="dxa"/>
            <w:tcBorders>
              <w:right w:val="nil"/>
            </w:tcBorders>
            <w:shd w:val="clear" w:color="auto" w:fill="auto"/>
          </w:tcPr>
          <w:p w14:paraId="6B898711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&lt;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0.001</w:t>
            </w:r>
          </w:p>
        </w:tc>
      </w:tr>
      <w:tr w:rsidR="008636D8" w:rsidRPr="005C0FA1" w14:paraId="640DEFEC" w14:textId="77777777" w:rsidTr="00301160">
        <w:trPr>
          <w:jc w:val="center"/>
        </w:trPr>
        <w:tc>
          <w:tcPr>
            <w:tcW w:w="2774" w:type="dxa"/>
            <w:tcBorders>
              <w:left w:val="nil"/>
            </w:tcBorders>
            <w:shd w:val="clear" w:color="auto" w:fill="auto"/>
          </w:tcPr>
          <w:p w14:paraId="6D82E954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F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BG, mmol/L</w:t>
            </w:r>
          </w:p>
        </w:tc>
        <w:tc>
          <w:tcPr>
            <w:tcW w:w="2235" w:type="dxa"/>
            <w:shd w:val="clear" w:color="auto" w:fill="auto"/>
          </w:tcPr>
          <w:p w14:paraId="523E2311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5.37±0.82</w:t>
            </w:r>
          </w:p>
        </w:tc>
        <w:tc>
          <w:tcPr>
            <w:tcW w:w="2236" w:type="dxa"/>
            <w:shd w:val="clear" w:color="auto" w:fill="auto"/>
          </w:tcPr>
          <w:p w14:paraId="34D41E37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5.18±1.22</w:t>
            </w:r>
          </w:p>
        </w:tc>
        <w:tc>
          <w:tcPr>
            <w:tcW w:w="2213" w:type="dxa"/>
            <w:shd w:val="clear" w:color="auto" w:fill="auto"/>
          </w:tcPr>
          <w:p w14:paraId="4897F20E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5.65±1.72</w:t>
            </w:r>
          </w:p>
        </w:tc>
        <w:tc>
          <w:tcPr>
            <w:tcW w:w="890" w:type="dxa"/>
            <w:tcBorders>
              <w:right w:val="nil"/>
            </w:tcBorders>
            <w:shd w:val="clear" w:color="auto" w:fill="auto"/>
          </w:tcPr>
          <w:p w14:paraId="082DE745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&lt;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0.001</w:t>
            </w:r>
          </w:p>
        </w:tc>
      </w:tr>
      <w:tr w:rsidR="008636D8" w:rsidRPr="005C0FA1" w14:paraId="0ED3A750" w14:textId="77777777" w:rsidTr="00301160">
        <w:trPr>
          <w:jc w:val="center"/>
        </w:trPr>
        <w:tc>
          <w:tcPr>
            <w:tcW w:w="2774" w:type="dxa"/>
            <w:tcBorders>
              <w:left w:val="nil"/>
            </w:tcBorders>
            <w:shd w:val="clear" w:color="auto" w:fill="auto"/>
          </w:tcPr>
          <w:p w14:paraId="05BA10DF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eastAsia="DengXian" w:hAnsi="Times New Roman"/>
                <w:bCs/>
                <w:color w:val="000000"/>
                <w:sz w:val="24"/>
                <w:szCs w:val="24"/>
              </w:rPr>
              <w:t>Creatinine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, μmol/L</w:t>
            </w:r>
          </w:p>
        </w:tc>
        <w:tc>
          <w:tcPr>
            <w:tcW w:w="2235" w:type="dxa"/>
            <w:shd w:val="clear" w:color="auto" w:fill="auto"/>
          </w:tcPr>
          <w:p w14:paraId="4E25F036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6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7.46±21.95</w:t>
            </w:r>
          </w:p>
        </w:tc>
        <w:tc>
          <w:tcPr>
            <w:tcW w:w="2236" w:type="dxa"/>
            <w:shd w:val="clear" w:color="auto" w:fill="auto"/>
          </w:tcPr>
          <w:p w14:paraId="207D201C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6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6.77±25.19</w:t>
            </w:r>
          </w:p>
        </w:tc>
        <w:tc>
          <w:tcPr>
            <w:tcW w:w="2213" w:type="dxa"/>
            <w:shd w:val="clear" w:color="auto" w:fill="auto"/>
          </w:tcPr>
          <w:p w14:paraId="7B459980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6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8.43±16.25</w:t>
            </w:r>
          </w:p>
        </w:tc>
        <w:tc>
          <w:tcPr>
            <w:tcW w:w="890" w:type="dxa"/>
            <w:tcBorders>
              <w:right w:val="nil"/>
            </w:tcBorders>
            <w:shd w:val="clear" w:color="auto" w:fill="auto"/>
          </w:tcPr>
          <w:p w14:paraId="381EC0B5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0.031</w:t>
            </w:r>
          </w:p>
        </w:tc>
      </w:tr>
      <w:tr w:rsidR="008636D8" w:rsidRPr="005C0FA1" w14:paraId="617F6245" w14:textId="77777777" w:rsidTr="00301160">
        <w:trPr>
          <w:jc w:val="center"/>
        </w:trPr>
        <w:tc>
          <w:tcPr>
            <w:tcW w:w="2774" w:type="dxa"/>
            <w:tcBorders>
              <w:left w:val="nil"/>
            </w:tcBorders>
            <w:shd w:val="clear" w:color="auto" w:fill="auto"/>
          </w:tcPr>
          <w:p w14:paraId="68C66D72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eastAsia="DengXian" w:hAnsi="Times New Roman"/>
                <w:bCs/>
                <w:color w:val="000000"/>
                <w:sz w:val="24"/>
                <w:szCs w:val="24"/>
              </w:rPr>
              <w:t>Uric acid</w:t>
            </w:r>
            <w:r w:rsidRPr="005C0FA1">
              <w:rPr>
                <w:rFonts w:ascii="Times New Roman" w:eastAsia="DengXian" w:hAnsi="Times New Roman" w:hint="eastAsia"/>
                <w:bCs/>
                <w:color w:val="000000"/>
                <w:sz w:val="24"/>
                <w:szCs w:val="24"/>
              </w:rPr>
              <w:t>,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 xml:space="preserve"> μmol/L</w:t>
            </w:r>
          </w:p>
        </w:tc>
        <w:tc>
          <w:tcPr>
            <w:tcW w:w="2235" w:type="dxa"/>
            <w:shd w:val="clear" w:color="auto" w:fill="auto"/>
          </w:tcPr>
          <w:p w14:paraId="1F618FE6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371.68±93.85</w:t>
            </w:r>
          </w:p>
        </w:tc>
        <w:tc>
          <w:tcPr>
            <w:tcW w:w="2236" w:type="dxa"/>
            <w:shd w:val="clear" w:color="auto" w:fill="auto"/>
          </w:tcPr>
          <w:p w14:paraId="7CDA2A17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348.42±87.25</w:t>
            </w:r>
          </w:p>
        </w:tc>
        <w:tc>
          <w:tcPr>
            <w:tcW w:w="2213" w:type="dxa"/>
            <w:shd w:val="clear" w:color="auto" w:fill="auto"/>
          </w:tcPr>
          <w:p w14:paraId="588DB5C1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404.64±93.03</w:t>
            </w:r>
          </w:p>
        </w:tc>
        <w:tc>
          <w:tcPr>
            <w:tcW w:w="890" w:type="dxa"/>
            <w:tcBorders>
              <w:right w:val="nil"/>
            </w:tcBorders>
            <w:shd w:val="clear" w:color="auto" w:fill="auto"/>
          </w:tcPr>
          <w:p w14:paraId="4F82A1A0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&lt;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0.001</w:t>
            </w:r>
          </w:p>
        </w:tc>
      </w:tr>
      <w:tr w:rsidR="008636D8" w:rsidRPr="005C0FA1" w14:paraId="171CC3CA" w14:textId="77777777" w:rsidTr="00301160">
        <w:trPr>
          <w:jc w:val="center"/>
        </w:trPr>
        <w:tc>
          <w:tcPr>
            <w:tcW w:w="2774" w:type="dxa"/>
            <w:tcBorders>
              <w:left w:val="nil"/>
            </w:tcBorders>
            <w:shd w:val="clear" w:color="auto" w:fill="auto"/>
          </w:tcPr>
          <w:p w14:paraId="6EE9E787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A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LT,</w:t>
            </w:r>
            <w:r w:rsidRPr="005C0FA1">
              <w:t xml:space="preserve"> 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U/L</w:t>
            </w:r>
          </w:p>
        </w:tc>
        <w:tc>
          <w:tcPr>
            <w:tcW w:w="2235" w:type="dxa"/>
            <w:shd w:val="clear" w:color="auto" w:fill="auto"/>
          </w:tcPr>
          <w:p w14:paraId="1E64068E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20.00 (15.00-29.00)</w:t>
            </w:r>
          </w:p>
        </w:tc>
        <w:tc>
          <w:tcPr>
            <w:tcW w:w="2236" w:type="dxa"/>
            <w:shd w:val="clear" w:color="auto" w:fill="auto"/>
          </w:tcPr>
          <w:p w14:paraId="7E5C2743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7.00 (13.00-23.00)</w:t>
            </w:r>
          </w:p>
        </w:tc>
        <w:tc>
          <w:tcPr>
            <w:tcW w:w="2213" w:type="dxa"/>
            <w:shd w:val="clear" w:color="auto" w:fill="auto"/>
          </w:tcPr>
          <w:p w14:paraId="305B1F97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26.00 (19.00-38.00)</w:t>
            </w:r>
          </w:p>
        </w:tc>
        <w:tc>
          <w:tcPr>
            <w:tcW w:w="890" w:type="dxa"/>
            <w:tcBorders>
              <w:right w:val="nil"/>
            </w:tcBorders>
            <w:shd w:val="clear" w:color="auto" w:fill="auto"/>
          </w:tcPr>
          <w:p w14:paraId="32D7AD36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&lt;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0.001</w:t>
            </w:r>
          </w:p>
        </w:tc>
      </w:tr>
      <w:tr w:rsidR="008636D8" w:rsidRPr="005C0FA1" w14:paraId="72B9CFAA" w14:textId="77777777" w:rsidTr="00301160">
        <w:trPr>
          <w:jc w:val="center"/>
        </w:trPr>
        <w:tc>
          <w:tcPr>
            <w:tcW w:w="2774" w:type="dxa"/>
            <w:tcBorders>
              <w:left w:val="nil"/>
            </w:tcBorders>
            <w:shd w:val="clear" w:color="auto" w:fill="auto"/>
          </w:tcPr>
          <w:p w14:paraId="458FE7B0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Total bilirubin, μmol/L</w:t>
            </w:r>
          </w:p>
        </w:tc>
        <w:tc>
          <w:tcPr>
            <w:tcW w:w="2235" w:type="dxa"/>
            <w:shd w:val="clear" w:color="auto" w:fill="auto"/>
          </w:tcPr>
          <w:p w14:paraId="3CB81378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3.20 (10.40-16.60)</w:t>
            </w:r>
          </w:p>
        </w:tc>
        <w:tc>
          <w:tcPr>
            <w:tcW w:w="2236" w:type="dxa"/>
            <w:shd w:val="clear" w:color="auto" w:fill="auto"/>
          </w:tcPr>
          <w:p w14:paraId="7CCFB5D6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3.20 (10.40-16.60)</w:t>
            </w:r>
          </w:p>
        </w:tc>
        <w:tc>
          <w:tcPr>
            <w:tcW w:w="2213" w:type="dxa"/>
            <w:shd w:val="clear" w:color="auto" w:fill="auto"/>
          </w:tcPr>
          <w:p w14:paraId="477FCB60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13.20 (10.40-16.50)</w:t>
            </w:r>
          </w:p>
        </w:tc>
        <w:tc>
          <w:tcPr>
            <w:tcW w:w="890" w:type="dxa"/>
            <w:tcBorders>
              <w:right w:val="nil"/>
            </w:tcBorders>
            <w:shd w:val="clear" w:color="auto" w:fill="auto"/>
          </w:tcPr>
          <w:p w14:paraId="0CAA0CCD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.517</w:t>
            </w:r>
          </w:p>
        </w:tc>
      </w:tr>
      <w:tr w:rsidR="008636D8" w:rsidRPr="005C0FA1" w14:paraId="63A62641" w14:textId="77777777" w:rsidTr="00301160">
        <w:trPr>
          <w:jc w:val="center"/>
        </w:trPr>
        <w:tc>
          <w:tcPr>
            <w:tcW w:w="277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D6099A1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eastAsia="DengXian" w:hAnsi="Times New Roman"/>
                <w:bCs/>
                <w:color w:val="000000"/>
                <w:sz w:val="24"/>
                <w:szCs w:val="24"/>
              </w:rPr>
              <w:t>Albumin, g/L</w:t>
            </w:r>
          </w:p>
        </w:tc>
        <w:tc>
          <w:tcPr>
            <w:tcW w:w="2235" w:type="dxa"/>
            <w:shd w:val="clear" w:color="auto" w:fill="auto"/>
          </w:tcPr>
          <w:p w14:paraId="5DF28C7B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4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3.71±3.00</w:t>
            </w:r>
          </w:p>
        </w:tc>
        <w:tc>
          <w:tcPr>
            <w:tcW w:w="2236" w:type="dxa"/>
            <w:shd w:val="clear" w:color="auto" w:fill="auto"/>
          </w:tcPr>
          <w:p w14:paraId="3D04201A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4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3.51±3.02</w:t>
            </w:r>
          </w:p>
        </w:tc>
        <w:tc>
          <w:tcPr>
            <w:tcW w:w="2213" w:type="dxa"/>
            <w:shd w:val="clear" w:color="auto" w:fill="auto"/>
          </w:tcPr>
          <w:p w14:paraId="625061FB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4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3.98±2.95</w:t>
            </w:r>
          </w:p>
        </w:tc>
        <w:tc>
          <w:tcPr>
            <w:tcW w:w="890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40CBC089" w14:textId="77777777" w:rsidR="008636D8" w:rsidRPr="005C0FA1" w:rsidRDefault="008636D8" w:rsidP="00301160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&lt;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0.001</w:t>
            </w:r>
          </w:p>
        </w:tc>
      </w:tr>
    </w:tbl>
    <w:p w14:paraId="78166753" w14:textId="77777777" w:rsidR="008636D8" w:rsidRPr="005C0FA1" w:rsidRDefault="008636D8" w:rsidP="008636D8">
      <w:pPr>
        <w:spacing w:line="276" w:lineRule="auto"/>
        <w:ind w:leftChars="-472" w:left="-991"/>
        <w:jc w:val="left"/>
        <w:rPr>
          <w:rFonts w:ascii="Times New Roman" w:hAnsi="Times New Roman"/>
          <w:sz w:val="24"/>
          <w:szCs w:val="24"/>
          <w:lang w:eastAsia="ar-SA"/>
        </w:rPr>
      </w:pPr>
      <w:r w:rsidRPr="005C0FA1">
        <w:rPr>
          <w:rFonts w:ascii="Times New Roman" w:hAnsi="Times New Roman"/>
          <w:sz w:val="24"/>
          <w:szCs w:val="24"/>
          <w:lang w:eastAsia="ar-SA"/>
        </w:rPr>
        <w:t>Data are presented as mean ± standard deviations, or number (proportion %).</w:t>
      </w:r>
    </w:p>
    <w:p w14:paraId="0E86C195" w14:textId="77777777" w:rsidR="008636D8" w:rsidRPr="005C0FA1" w:rsidRDefault="008636D8" w:rsidP="008636D8">
      <w:pPr>
        <w:spacing w:line="276" w:lineRule="auto"/>
        <w:ind w:leftChars="-472" w:left="-991" w:rightChars="-500" w:right="-1050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5C0FA1">
        <w:rPr>
          <w:rFonts w:ascii="Times New Roman" w:hAnsi="Times New Roman"/>
          <w:sz w:val="24"/>
          <w:szCs w:val="24"/>
          <w:lang w:eastAsia="ar-SA"/>
        </w:rPr>
        <w:t xml:space="preserve">Abbreviations: </w:t>
      </w:r>
      <w:r w:rsidRPr="005C0FA1">
        <w:rPr>
          <w:rFonts w:ascii="Times New Roman" w:eastAsia="Microsoft YaHei" w:hAnsi="Times New Roman"/>
          <w:sz w:val="24"/>
          <w:szCs w:val="24"/>
        </w:rPr>
        <w:t xml:space="preserve">MHNW, Metabolically healthy normal weight; MHO, </w:t>
      </w:r>
      <w:r w:rsidRPr="005C0FA1">
        <w:rPr>
          <w:rFonts w:ascii="Times New Roman" w:hAnsi="Times New Roman"/>
          <w:sz w:val="24"/>
          <w:szCs w:val="24"/>
        </w:rPr>
        <w:t xml:space="preserve">metabolically healthy obesity; MUNW, metabolically unhealthy normal weight; </w:t>
      </w:r>
      <w:r w:rsidRPr="005C0FA1">
        <w:rPr>
          <w:rFonts w:ascii="Times New Roman" w:eastAsia="Microsoft YaHei" w:hAnsi="Times New Roman"/>
          <w:sz w:val="24"/>
          <w:szCs w:val="24"/>
        </w:rPr>
        <w:t xml:space="preserve">MUO, </w:t>
      </w:r>
      <w:r w:rsidRPr="005C0FA1">
        <w:rPr>
          <w:rFonts w:ascii="Times New Roman" w:hAnsi="Times New Roman"/>
          <w:sz w:val="24"/>
          <w:szCs w:val="24"/>
        </w:rPr>
        <w:t xml:space="preserve">metabolically unhealthy obesity; BMI, </w:t>
      </w:r>
      <w:r w:rsidRPr="005C0FA1">
        <w:rPr>
          <w:rFonts w:ascii="Times New Roman" w:hAnsi="Times New Roman"/>
          <w:bCs/>
          <w:color w:val="000000"/>
          <w:sz w:val="24"/>
          <w:szCs w:val="24"/>
          <w:lang w:eastAsia="ar-SA"/>
        </w:rPr>
        <w:t>Body mass index</w:t>
      </w:r>
      <w:r w:rsidRPr="005C0FA1">
        <w:rPr>
          <w:rFonts w:ascii="Times New Roman" w:hAnsi="Times New Roman"/>
          <w:bCs/>
          <w:color w:val="000000"/>
          <w:sz w:val="24"/>
          <w:szCs w:val="24"/>
        </w:rPr>
        <w:t>; SBP, Systolic Blood Pressure; DBP, Diastolic Blood Pressure; HDL-C, High Density lipoprotein; LDL-C,</w:t>
      </w:r>
      <w:r w:rsidRPr="005C0FA1">
        <w:t xml:space="preserve"> </w:t>
      </w:r>
      <w:r w:rsidRPr="005C0FA1">
        <w:rPr>
          <w:rFonts w:ascii="Times New Roman" w:hAnsi="Times New Roman"/>
          <w:bCs/>
          <w:color w:val="000000"/>
          <w:sz w:val="24"/>
          <w:szCs w:val="24"/>
        </w:rPr>
        <w:t xml:space="preserve">Low Density Lipoprotein; FBG, Fasting Blood Glucose; ALT, </w:t>
      </w:r>
      <w:bookmarkStart w:id="3" w:name="_Hlk112160054"/>
      <w:r w:rsidRPr="005C0FA1">
        <w:rPr>
          <w:rFonts w:ascii="Times New Roman" w:hAnsi="Times New Roman"/>
          <w:bCs/>
          <w:color w:val="000000"/>
          <w:sz w:val="24"/>
          <w:szCs w:val="24"/>
        </w:rPr>
        <w:t>Alanine transaminase</w:t>
      </w:r>
      <w:bookmarkEnd w:id="3"/>
    </w:p>
    <w:p w14:paraId="62BD304B" w14:textId="3B1017CB" w:rsidR="008636D8" w:rsidRPr="005C0FA1" w:rsidRDefault="008636D8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  <w:r w:rsidRPr="005C0FA1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5A7002A9" w14:textId="3FF9C28C" w:rsidR="00FE4619" w:rsidRPr="005C0FA1" w:rsidRDefault="00FE4619" w:rsidP="008636D8">
      <w:pPr>
        <w:widowControl/>
        <w:spacing w:line="360" w:lineRule="auto"/>
        <w:ind w:leftChars="-202" w:left="-424" w:rightChars="-230" w:right="-483"/>
        <w:jc w:val="left"/>
        <w:rPr>
          <w:rFonts w:ascii="Times New Roman" w:hAnsi="Times New Roman"/>
          <w:sz w:val="24"/>
          <w:szCs w:val="24"/>
        </w:rPr>
      </w:pPr>
      <w:r w:rsidRPr="005C0FA1">
        <w:rPr>
          <w:rFonts w:ascii="Times New Roman" w:hAnsi="Times New Roman" w:hint="eastAsia"/>
          <w:b/>
          <w:bCs/>
          <w:sz w:val="24"/>
          <w:szCs w:val="24"/>
        </w:rPr>
        <w:lastRenderedPageBreak/>
        <w:t>T</w:t>
      </w:r>
      <w:r w:rsidRPr="005C0FA1">
        <w:rPr>
          <w:rFonts w:ascii="Times New Roman" w:hAnsi="Times New Roman"/>
          <w:b/>
          <w:bCs/>
          <w:sz w:val="24"/>
          <w:szCs w:val="24"/>
        </w:rPr>
        <w:t xml:space="preserve">able </w:t>
      </w:r>
      <w:r w:rsidR="002E7DB8" w:rsidRPr="005C0FA1">
        <w:rPr>
          <w:rFonts w:ascii="Times New Roman" w:hAnsi="Times New Roman"/>
          <w:b/>
          <w:bCs/>
          <w:sz w:val="24"/>
          <w:szCs w:val="24"/>
        </w:rPr>
        <w:t>S</w:t>
      </w:r>
      <w:r w:rsidR="008636D8" w:rsidRPr="005C0FA1">
        <w:rPr>
          <w:rFonts w:ascii="Times New Roman" w:hAnsi="Times New Roman" w:hint="eastAsia"/>
          <w:b/>
          <w:bCs/>
          <w:sz w:val="24"/>
          <w:szCs w:val="24"/>
        </w:rPr>
        <w:t>2</w:t>
      </w:r>
      <w:r w:rsidRPr="005C0FA1">
        <w:rPr>
          <w:rFonts w:ascii="Times New Roman" w:hAnsi="Times New Roman"/>
          <w:sz w:val="24"/>
          <w:szCs w:val="24"/>
        </w:rPr>
        <w:t xml:space="preserve">. Odds ratios (ORs) and 95% confidence intervals (CIs) for the association between metabolic status and </w:t>
      </w:r>
      <w:r w:rsidRPr="005C0FA1">
        <w:rPr>
          <w:rFonts w:ascii="Times New Roman" w:hAnsi="Times New Roman"/>
          <w:bCs/>
          <w:color w:val="000000"/>
          <w:kern w:val="0"/>
          <w:sz w:val="24"/>
          <w:szCs w:val="24"/>
          <w:lang w:eastAsia="en-US"/>
        </w:rPr>
        <w:t>nonalcoholic fatty liver disease</w:t>
      </w:r>
      <w:r w:rsidRPr="005C0FA1">
        <w:rPr>
          <w:rFonts w:ascii="Times New Roman" w:hAnsi="Times New Roman"/>
          <w:sz w:val="24"/>
          <w:szCs w:val="24"/>
        </w:rPr>
        <w:t xml:space="preserve">, stratified by </w:t>
      </w:r>
      <w:r w:rsidRPr="005C0FA1">
        <w:rPr>
          <w:rFonts w:ascii="Times New Roman" w:hAnsi="Times New Roman" w:hint="eastAsia"/>
          <w:sz w:val="24"/>
          <w:szCs w:val="24"/>
        </w:rPr>
        <w:t>age</w:t>
      </w:r>
      <w:r w:rsidRPr="005C0FA1">
        <w:rPr>
          <w:rFonts w:ascii="Times New Roman" w:hAnsi="Times New Roman"/>
          <w:sz w:val="24"/>
          <w:szCs w:val="24"/>
        </w:rPr>
        <w:t>.</w:t>
      </w:r>
    </w:p>
    <w:tbl>
      <w:tblPr>
        <w:tblW w:w="9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2"/>
        <w:gridCol w:w="1030"/>
        <w:gridCol w:w="2251"/>
        <w:gridCol w:w="2251"/>
        <w:gridCol w:w="2251"/>
      </w:tblGrid>
      <w:tr w:rsidR="00FE4619" w:rsidRPr="005C0FA1" w14:paraId="59EFDFA4" w14:textId="77777777" w:rsidTr="00265C0B">
        <w:trPr>
          <w:jc w:val="center"/>
        </w:trPr>
        <w:tc>
          <w:tcPr>
            <w:tcW w:w="143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22F22D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B16796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Subjects</w:t>
            </w:r>
          </w:p>
        </w:tc>
        <w:tc>
          <w:tcPr>
            <w:tcW w:w="22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DFCB06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Un-adjusted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17C5D60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 xml:space="preserve">OR </w:t>
            </w:r>
            <w:r w:rsidRPr="005C0FA1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95%CI)</w:t>
            </w:r>
          </w:p>
        </w:tc>
        <w:tc>
          <w:tcPr>
            <w:tcW w:w="22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170E8F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 xml:space="preserve">Basic </w:t>
            </w:r>
            <w:r w:rsidRPr="005C0FA1">
              <w:rPr>
                <w:rFonts w:ascii="Times New Roman" w:hAnsi="Times New Roman" w:hint="eastAsia"/>
                <w:sz w:val="24"/>
                <w:szCs w:val="24"/>
              </w:rPr>
              <w:t>adjusted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FA1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  <w:p w14:paraId="2E963FE5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 xml:space="preserve">OR </w:t>
            </w:r>
            <w:r w:rsidRPr="005C0FA1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95%CI)</w:t>
            </w:r>
          </w:p>
        </w:tc>
        <w:tc>
          <w:tcPr>
            <w:tcW w:w="22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1DF3A8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M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uti</w:t>
            </w:r>
            <w:r w:rsidRPr="005C0FA1">
              <w:rPr>
                <w:rFonts w:ascii="Times New Roman" w:hAnsi="Times New Roman" w:hint="eastAsia"/>
                <w:sz w:val="24"/>
                <w:szCs w:val="24"/>
              </w:rPr>
              <w:t>-adjusted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FA1">
              <w:rPr>
                <w:rFonts w:ascii="Times New Roman" w:hAnsi="Times New Roman"/>
                <w:sz w:val="24"/>
                <w:szCs w:val="24"/>
                <w:vertAlign w:val="superscript"/>
              </w:rPr>
              <w:t>b</w:t>
            </w:r>
          </w:p>
          <w:p w14:paraId="79194819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 xml:space="preserve">OR </w:t>
            </w:r>
            <w:r w:rsidRPr="005C0FA1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95%CI)</w:t>
            </w:r>
          </w:p>
        </w:tc>
      </w:tr>
      <w:tr w:rsidR="00FE4619" w:rsidRPr="005C0FA1" w14:paraId="733AA186" w14:textId="77777777" w:rsidTr="00265C0B">
        <w:trPr>
          <w:jc w:val="center"/>
        </w:trPr>
        <w:tc>
          <w:tcPr>
            <w:tcW w:w="143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637A75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Age &lt;60</w:t>
            </w:r>
          </w:p>
        </w:tc>
        <w:tc>
          <w:tcPr>
            <w:tcW w:w="103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5DB937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973D3C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1500DC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CEDE80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619" w:rsidRPr="005C0FA1" w14:paraId="512C4A16" w14:textId="77777777" w:rsidTr="00265C0B">
        <w:trPr>
          <w:jc w:val="center"/>
        </w:trPr>
        <w:tc>
          <w:tcPr>
            <w:tcW w:w="14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B538765" w14:textId="77777777" w:rsidR="00FE4619" w:rsidRPr="005C0FA1" w:rsidRDefault="00FE4619" w:rsidP="00265C0B">
            <w:pPr>
              <w:spacing w:line="360" w:lineRule="auto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MHNW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E7DEEF4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611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044E880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E983284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FD6DEC0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Reference</w:t>
            </w:r>
          </w:p>
        </w:tc>
      </w:tr>
      <w:tr w:rsidR="00FE4619" w:rsidRPr="005C0FA1" w14:paraId="66008D42" w14:textId="77777777" w:rsidTr="00265C0B">
        <w:trPr>
          <w:jc w:val="center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22FBC5" w14:textId="77777777" w:rsidR="00FE4619" w:rsidRPr="005C0FA1" w:rsidRDefault="00FE4619" w:rsidP="00265C0B">
            <w:pPr>
              <w:spacing w:line="360" w:lineRule="auto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M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HO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217CDE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636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C05BB7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8.44 (6.12-11.65)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8B5A1D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7.23 (5.21-10.03)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0CF430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6.13 (4.32-8.68)</w:t>
            </w:r>
          </w:p>
        </w:tc>
      </w:tr>
      <w:tr w:rsidR="00FE4619" w:rsidRPr="005C0FA1" w14:paraId="0D64100F" w14:textId="77777777" w:rsidTr="00265C0B">
        <w:trPr>
          <w:jc w:val="center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38032E" w14:textId="77777777" w:rsidR="00FE4619" w:rsidRPr="005C0FA1" w:rsidRDefault="00FE4619" w:rsidP="00265C0B">
            <w:pPr>
              <w:spacing w:line="360" w:lineRule="auto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M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UNW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DECC43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EE3EE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8.45 (5.35-13.37)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8B0724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8.07 (5.08-12.81)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9DB637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6.91 (4.25-11.25)</w:t>
            </w:r>
          </w:p>
        </w:tc>
      </w:tr>
      <w:tr w:rsidR="00FE4619" w:rsidRPr="005C0FA1" w14:paraId="63969BE8" w14:textId="77777777" w:rsidTr="00265C0B">
        <w:trPr>
          <w:jc w:val="center"/>
        </w:trPr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C8CC24" w14:textId="77777777" w:rsidR="00FE4619" w:rsidRPr="005C0FA1" w:rsidRDefault="00FE4619" w:rsidP="00265C0B">
            <w:pPr>
              <w:spacing w:line="360" w:lineRule="auto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M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UO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4C5FDC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5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067283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32.32 (22.90-45.62)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63BB2C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26.83 (18.91-38.08)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104793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17.44 (9.54-18.92)</w:t>
            </w:r>
          </w:p>
        </w:tc>
      </w:tr>
      <w:tr w:rsidR="00FE4619" w:rsidRPr="005C0FA1" w14:paraId="660698A0" w14:textId="77777777" w:rsidTr="00265C0B">
        <w:trPr>
          <w:jc w:val="center"/>
        </w:trPr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E7F464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Age ≥60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976364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CCBC9C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6C78DF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65F8CC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619" w:rsidRPr="005C0FA1" w14:paraId="514985C1" w14:textId="77777777" w:rsidTr="00265C0B">
        <w:trPr>
          <w:jc w:val="center"/>
        </w:trPr>
        <w:tc>
          <w:tcPr>
            <w:tcW w:w="14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61A2F42" w14:textId="77777777" w:rsidR="00FE4619" w:rsidRPr="005C0FA1" w:rsidRDefault="00FE4619" w:rsidP="00265C0B">
            <w:pPr>
              <w:spacing w:line="360" w:lineRule="auto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MHNW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593B77D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224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EF31F50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004FEED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AB4B327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Reference</w:t>
            </w:r>
          </w:p>
        </w:tc>
      </w:tr>
      <w:tr w:rsidR="00FE4619" w:rsidRPr="005C0FA1" w14:paraId="5CF04FCA" w14:textId="77777777" w:rsidTr="00265C0B">
        <w:trPr>
          <w:jc w:val="center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9D2BDC" w14:textId="77777777" w:rsidR="00FE4619" w:rsidRPr="005C0FA1" w:rsidRDefault="00FE4619" w:rsidP="00265C0B">
            <w:pPr>
              <w:spacing w:line="360" w:lineRule="auto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MH</w:t>
            </w:r>
            <w:r w:rsidRPr="005C0FA1">
              <w:rPr>
                <w:rFonts w:ascii="Times New Roman" w:hAnsi="Times New Roman" w:hint="eastAsia"/>
                <w:sz w:val="24"/>
                <w:szCs w:val="24"/>
              </w:rPr>
              <w:t>O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A85C3C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242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E71DF2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4.04 (2.54-6.42)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74B6F0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4.34 (2.72-6.95)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9AEFDB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3.89 (2.39-6.32)</w:t>
            </w:r>
          </w:p>
        </w:tc>
      </w:tr>
      <w:tr w:rsidR="00FE4619" w:rsidRPr="005C0FA1" w14:paraId="0C984002" w14:textId="77777777" w:rsidTr="00265C0B">
        <w:trPr>
          <w:jc w:val="center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31F12C" w14:textId="77777777" w:rsidR="00FE4619" w:rsidRPr="005C0FA1" w:rsidRDefault="00FE4619" w:rsidP="00265C0B">
            <w:pPr>
              <w:spacing w:line="360" w:lineRule="auto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M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UNW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FDD0F8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193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468578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2.99 (1.83-4.88)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7B4275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3.10 (1.90-5.08)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B151B3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2.68 (1.62-4.45)</w:t>
            </w:r>
          </w:p>
        </w:tc>
      </w:tr>
      <w:tr w:rsidR="00FE4619" w:rsidRPr="005C0FA1" w14:paraId="0C49FD8C" w14:textId="77777777" w:rsidTr="00265C0B">
        <w:trPr>
          <w:jc w:val="center"/>
        </w:trPr>
        <w:tc>
          <w:tcPr>
            <w:tcW w:w="143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7DC497E" w14:textId="77777777" w:rsidR="00FE4619" w:rsidRPr="005C0FA1" w:rsidRDefault="00FE4619" w:rsidP="00265C0B">
            <w:pPr>
              <w:spacing w:line="360" w:lineRule="auto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M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UO</w:t>
            </w:r>
          </w:p>
        </w:tc>
        <w:tc>
          <w:tcPr>
            <w:tcW w:w="10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8FC4C86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4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225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210A425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10.71 (6.94-16.52)</w:t>
            </w:r>
          </w:p>
        </w:tc>
        <w:tc>
          <w:tcPr>
            <w:tcW w:w="225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375F5C2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11.51 (7.41-17.88)</w:t>
            </w:r>
          </w:p>
        </w:tc>
        <w:tc>
          <w:tcPr>
            <w:tcW w:w="225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F61F6E9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8.95 (5.69-14.08)</w:t>
            </w:r>
          </w:p>
        </w:tc>
      </w:tr>
    </w:tbl>
    <w:p w14:paraId="0D90A07B" w14:textId="77777777" w:rsidR="00FE4619" w:rsidRPr="005C0FA1" w:rsidRDefault="00FE4619" w:rsidP="008636D8">
      <w:pPr>
        <w:spacing w:line="360" w:lineRule="auto"/>
        <w:ind w:leftChars="-202" w:left="-424"/>
        <w:jc w:val="left"/>
        <w:rPr>
          <w:rFonts w:ascii="Times New Roman" w:hAnsi="Times New Roman"/>
          <w:sz w:val="24"/>
          <w:szCs w:val="24"/>
        </w:rPr>
      </w:pPr>
      <w:r w:rsidRPr="005C0FA1">
        <w:rPr>
          <w:rFonts w:ascii="Times New Roman" w:hAnsi="Times New Roman"/>
          <w:sz w:val="24"/>
          <w:szCs w:val="24"/>
          <w:vertAlign w:val="superscript"/>
        </w:rPr>
        <w:t>a</w:t>
      </w:r>
      <w:r w:rsidRPr="005C0FA1">
        <w:rPr>
          <w:rFonts w:ascii="Times New Roman" w:hAnsi="Times New Roman"/>
          <w:sz w:val="24"/>
          <w:szCs w:val="24"/>
        </w:rPr>
        <w:t xml:space="preserve"> Adjusted for sex. </w:t>
      </w:r>
    </w:p>
    <w:p w14:paraId="00694024" w14:textId="77777777" w:rsidR="00FE4619" w:rsidRPr="005C0FA1" w:rsidRDefault="00FE4619" w:rsidP="008636D8">
      <w:pPr>
        <w:spacing w:line="360" w:lineRule="auto"/>
        <w:ind w:leftChars="-202" w:left="-424"/>
        <w:jc w:val="left"/>
        <w:rPr>
          <w:rFonts w:ascii="Times New Roman" w:hAnsi="Times New Roman"/>
          <w:sz w:val="24"/>
          <w:szCs w:val="24"/>
        </w:rPr>
      </w:pPr>
      <w:r w:rsidRPr="005C0FA1">
        <w:rPr>
          <w:rFonts w:ascii="Times New Roman" w:hAnsi="Times New Roman"/>
          <w:sz w:val="24"/>
          <w:szCs w:val="24"/>
          <w:vertAlign w:val="superscript"/>
        </w:rPr>
        <w:t>b</w:t>
      </w:r>
      <w:r w:rsidRPr="005C0FA1">
        <w:rPr>
          <w:rFonts w:ascii="Times New Roman" w:hAnsi="Times New Roman"/>
          <w:sz w:val="24"/>
          <w:szCs w:val="24"/>
        </w:rPr>
        <w:t xml:space="preserve"> Adjusted for sex, alanine transaminase,</w:t>
      </w:r>
      <w:r w:rsidRPr="005C0FA1">
        <w:t xml:space="preserve"> </w:t>
      </w:r>
      <w:r w:rsidRPr="005C0FA1">
        <w:rPr>
          <w:rFonts w:ascii="Times New Roman" w:hAnsi="Times New Roman"/>
          <w:sz w:val="24"/>
          <w:szCs w:val="24"/>
        </w:rPr>
        <w:t xml:space="preserve">total bilirubin, </w:t>
      </w:r>
      <w:r w:rsidRPr="005C0FA1">
        <w:rPr>
          <w:rFonts w:ascii="Times New Roman" w:hAnsi="Times New Roman"/>
          <w:bCs/>
          <w:color w:val="000000"/>
          <w:sz w:val="24"/>
          <w:szCs w:val="24"/>
        </w:rPr>
        <w:t>albumin, creatinine</w:t>
      </w:r>
      <w:r w:rsidRPr="005C0FA1">
        <w:rPr>
          <w:rFonts w:ascii="Times New Roman" w:hAnsi="Times New Roman" w:hint="eastAsia"/>
          <w:bCs/>
          <w:color w:val="000000"/>
          <w:sz w:val="24"/>
          <w:szCs w:val="24"/>
        </w:rPr>
        <w:t>,</w:t>
      </w:r>
      <w:r w:rsidRPr="005C0FA1">
        <w:rPr>
          <w:rFonts w:ascii="Times New Roman" w:hAnsi="Times New Roman"/>
          <w:bCs/>
          <w:color w:val="000000"/>
          <w:sz w:val="24"/>
          <w:szCs w:val="24"/>
        </w:rPr>
        <w:t xml:space="preserve"> and uric acid.</w:t>
      </w:r>
    </w:p>
    <w:p w14:paraId="60CE540E" w14:textId="77777777" w:rsidR="00FE4619" w:rsidRPr="005C0FA1" w:rsidRDefault="00FE4619" w:rsidP="00FE4619">
      <w:pPr>
        <w:spacing w:line="360" w:lineRule="auto"/>
        <w:ind w:leftChars="-202" w:left="-424" w:rightChars="-230" w:right="-483"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667B9904" w14:textId="58B02109" w:rsidR="00FE4619" w:rsidRPr="005C0FA1" w:rsidRDefault="00FE4619" w:rsidP="008636D8">
      <w:pPr>
        <w:widowControl/>
        <w:spacing w:line="360" w:lineRule="auto"/>
        <w:ind w:leftChars="-202" w:left="-424" w:rightChars="-230" w:right="-483"/>
        <w:jc w:val="left"/>
        <w:rPr>
          <w:rFonts w:ascii="Times New Roman" w:hAnsi="Times New Roman"/>
          <w:b/>
          <w:bCs/>
          <w:sz w:val="24"/>
          <w:szCs w:val="24"/>
        </w:rPr>
      </w:pPr>
      <w:r w:rsidRPr="005C0FA1">
        <w:rPr>
          <w:rFonts w:ascii="Times New Roman" w:hAnsi="Times New Roman"/>
          <w:b/>
          <w:bCs/>
          <w:sz w:val="24"/>
          <w:szCs w:val="24"/>
        </w:rPr>
        <w:br w:type="page"/>
      </w:r>
      <w:r w:rsidRPr="005C0FA1">
        <w:rPr>
          <w:rFonts w:ascii="Times New Roman" w:hAnsi="Times New Roman" w:hint="eastAsia"/>
          <w:b/>
          <w:bCs/>
          <w:sz w:val="24"/>
          <w:szCs w:val="24"/>
        </w:rPr>
        <w:lastRenderedPageBreak/>
        <w:t>T</w:t>
      </w:r>
      <w:r w:rsidRPr="005C0FA1">
        <w:rPr>
          <w:rFonts w:ascii="Times New Roman" w:hAnsi="Times New Roman"/>
          <w:b/>
          <w:bCs/>
          <w:sz w:val="24"/>
          <w:szCs w:val="24"/>
        </w:rPr>
        <w:t xml:space="preserve">able </w:t>
      </w:r>
      <w:r w:rsidR="002E7DB8" w:rsidRPr="005C0FA1">
        <w:rPr>
          <w:rFonts w:ascii="Times New Roman" w:hAnsi="Times New Roman"/>
          <w:b/>
          <w:bCs/>
          <w:sz w:val="24"/>
          <w:szCs w:val="24"/>
        </w:rPr>
        <w:t>S</w:t>
      </w:r>
      <w:r w:rsidR="008636D8" w:rsidRPr="005C0FA1">
        <w:rPr>
          <w:rFonts w:ascii="Times New Roman" w:hAnsi="Times New Roman" w:hint="eastAsia"/>
          <w:b/>
          <w:bCs/>
          <w:sz w:val="24"/>
          <w:szCs w:val="24"/>
        </w:rPr>
        <w:t>3</w:t>
      </w:r>
      <w:r w:rsidRPr="005C0FA1">
        <w:rPr>
          <w:rFonts w:ascii="Times New Roman" w:hAnsi="Times New Roman"/>
          <w:sz w:val="24"/>
          <w:szCs w:val="24"/>
        </w:rPr>
        <w:t xml:space="preserve">. Odds ratios (ORs) and 95% confidence intervals (CIs) for the association between metabolic status and </w:t>
      </w:r>
      <w:r w:rsidRPr="005C0FA1">
        <w:rPr>
          <w:rFonts w:ascii="Times New Roman" w:hAnsi="Times New Roman" w:hint="eastAsia"/>
          <w:bCs/>
          <w:color w:val="000000"/>
          <w:kern w:val="0"/>
          <w:sz w:val="24"/>
          <w:szCs w:val="24"/>
        </w:rPr>
        <w:t>n</w:t>
      </w:r>
      <w:r w:rsidRPr="005C0FA1">
        <w:rPr>
          <w:rFonts w:ascii="Times New Roman" w:hAnsi="Times New Roman"/>
          <w:bCs/>
          <w:color w:val="000000"/>
          <w:kern w:val="0"/>
          <w:sz w:val="24"/>
          <w:szCs w:val="24"/>
          <w:lang w:eastAsia="en-US"/>
        </w:rPr>
        <w:t>onalcoholic fatty liver disease</w:t>
      </w:r>
      <w:r w:rsidRPr="005C0FA1">
        <w:rPr>
          <w:rFonts w:ascii="Times New Roman" w:hAnsi="Times New Roman"/>
          <w:sz w:val="24"/>
          <w:szCs w:val="24"/>
        </w:rPr>
        <w:t xml:space="preserve">, stratified by </w:t>
      </w:r>
      <w:r w:rsidRPr="005C0FA1">
        <w:rPr>
          <w:rFonts w:ascii="Times New Roman" w:hAnsi="Times New Roman" w:hint="eastAsia"/>
          <w:sz w:val="24"/>
          <w:szCs w:val="24"/>
        </w:rPr>
        <w:t>sex</w:t>
      </w:r>
      <w:r w:rsidRPr="005C0FA1">
        <w:rPr>
          <w:rFonts w:ascii="Times New Roman" w:hAnsi="Times New Roman"/>
          <w:sz w:val="24"/>
          <w:szCs w:val="24"/>
        </w:rPr>
        <w:t>.</w:t>
      </w:r>
    </w:p>
    <w:tbl>
      <w:tblPr>
        <w:tblW w:w="9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2"/>
        <w:gridCol w:w="1030"/>
        <w:gridCol w:w="2251"/>
        <w:gridCol w:w="2251"/>
        <w:gridCol w:w="2251"/>
      </w:tblGrid>
      <w:tr w:rsidR="00FE4619" w:rsidRPr="005C0FA1" w14:paraId="288992A2" w14:textId="77777777" w:rsidTr="00265C0B">
        <w:trPr>
          <w:jc w:val="center"/>
        </w:trPr>
        <w:tc>
          <w:tcPr>
            <w:tcW w:w="143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AA2750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B30160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Subjects</w:t>
            </w:r>
          </w:p>
        </w:tc>
        <w:tc>
          <w:tcPr>
            <w:tcW w:w="22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48AD7E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Un-adjusted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534B103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 xml:space="preserve">OR </w:t>
            </w:r>
            <w:r w:rsidRPr="005C0FA1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95%CI)</w:t>
            </w:r>
          </w:p>
        </w:tc>
        <w:tc>
          <w:tcPr>
            <w:tcW w:w="22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778BD8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 xml:space="preserve">Basic </w:t>
            </w:r>
            <w:r w:rsidRPr="005C0FA1">
              <w:rPr>
                <w:rFonts w:ascii="Times New Roman" w:hAnsi="Times New Roman" w:hint="eastAsia"/>
                <w:sz w:val="24"/>
                <w:szCs w:val="24"/>
              </w:rPr>
              <w:t>adjusted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FA1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  <w:p w14:paraId="323CA972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 xml:space="preserve">OR </w:t>
            </w:r>
            <w:r w:rsidRPr="005C0FA1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95%CI)</w:t>
            </w:r>
          </w:p>
        </w:tc>
        <w:tc>
          <w:tcPr>
            <w:tcW w:w="22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3D5B4C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M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uti</w:t>
            </w:r>
            <w:r w:rsidRPr="005C0FA1">
              <w:rPr>
                <w:rFonts w:ascii="Times New Roman" w:hAnsi="Times New Roman" w:hint="eastAsia"/>
                <w:sz w:val="24"/>
                <w:szCs w:val="24"/>
              </w:rPr>
              <w:t>-adjusted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FA1">
              <w:rPr>
                <w:rFonts w:ascii="Times New Roman" w:hAnsi="Times New Roman"/>
                <w:sz w:val="24"/>
                <w:szCs w:val="24"/>
                <w:vertAlign w:val="superscript"/>
              </w:rPr>
              <w:t>b</w:t>
            </w:r>
          </w:p>
          <w:p w14:paraId="38E44721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 xml:space="preserve">OR </w:t>
            </w:r>
            <w:r w:rsidRPr="005C0FA1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95%CI)</w:t>
            </w:r>
          </w:p>
        </w:tc>
      </w:tr>
      <w:tr w:rsidR="00FE4619" w:rsidRPr="005C0FA1" w14:paraId="4B68FA4C" w14:textId="77777777" w:rsidTr="00265C0B">
        <w:trPr>
          <w:jc w:val="center"/>
        </w:trPr>
        <w:tc>
          <w:tcPr>
            <w:tcW w:w="143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CB1BEE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M</w:t>
            </w:r>
            <w:r w:rsidRPr="005C0FA1">
              <w:rPr>
                <w:rFonts w:ascii="Times New Roman" w:hAnsi="Times New Roman" w:hint="eastAsia"/>
                <w:sz w:val="24"/>
                <w:szCs w:val="24"/>
              </w:rPr>
              <w:t>ale</w:t>
            </w:r>
          </w:p>
        </w:tc>
        <w:tc>
          <w:tcPr>
            <w:tcW w:w="103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FB5373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BD4263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A8A11D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39A482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619" w:rsidRPr="005C0FA1" w14:paraId="454F8156" w14:textId="77777777" w:rsidTr="00265C0B">
        <w:trPr>
          <w:jc w:val="center"/>
        </w:trPr>
        <w:tc>
          <w:tcPr>
            <w:tcW w:w="14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557252E" w14:textId="77777777" w:rsidR="00FE4619" w:rsidRPr="005C0FA1" w:rsidRDefault="00FE4619" w:rsidP="00265C0B">
            <w:pPr>
              <w:spacing w:line="360" w:lineRule="auto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MHNW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B3A1AF2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432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F288976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12E3BA7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5B32999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Reference</w:t>
            </w:r>
          </w:p>
        </w:tc>
      </w:tr>
      <w:tr w:rsidR="00FE4619" w:rsidRPr="005C0FA1" w14:paraId="5D3305FA" w14:textId="77777777" w:rsidTr="00265C0B">
        <w:trPr>
          <w:jc w:val="center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21A745" w14:textId="77777777" w:rsidR="00FE4619" w:rsidRPr="005C0FA1" w:rsidRDefault="00FE4619" w:rsidP="00265C0B">
            <w:pPr>
              <w:spacing w:line="360" w:lineRule="auto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M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HO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1AD28B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683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0BD51F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5.21 (3.82-7.12)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FBC9B2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5.36 (3.91-7.33)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759DCA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4.47 (3.21-6.22)</w:t>
            </w:r>
          </w:p>
        </w:tc>
      </w:tr>
      <w:tr w:rsidR="00FE4619" w:rsidRPr="005C0FA1" w14:paraId="70123F4C" w14:textId="77777777" w:rsidTr="00265C0B">
        <w:trPr>
          <w:jc w:val="center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793F7C" w14:textId="77777777" w:rsidR="00FE4619" w:rsidRPr="005C0FA1" w:rsidRDefault="00FE4619" w:rsidP="00265C0B">
            <w:pPr>
              <w:spacing w:line="360" w:lineRule="auto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M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UNW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852E99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2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59600D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3.26 (2.20-4.83)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C69C99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4.34 (2.88-6.54)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729D88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3.43 (2.24-5.27)</w:t>
            </w:r>
          </w:p>
        </w:tc>
      </w:tr>
      <w:tr w:rsidR="00FE4619" w:rsidRPr="005C0FA1" w14:paraId="62705834" w14:textId="77777777" w:rsidTr="00265C0B">
        <w:trPr>
          <w:jc w:val="center"/>
        </w:trPr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133F19" w14:textId="77777777" w:rsidR="00FE4619" w:rsidRPr="005C0FA1" w:rsidRDefault="00FE4619" w:rsidP="00265C0B">
            <w:pPr>
              <w:spacing w:line="360" w:lineRule="auto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M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UO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68588F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764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1A1B73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13.70 (10.02-18.73)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9BD8C7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15.73 (11.41-21.68)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D82781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10.41 (7.43-14.58)</w:t>
            </w:r>
          </w:p>
        </w:tc>
      </w:tr>
      <w:tr w:rsidR="00FE4619" w:rsidRPr="005C0FA1" w14:paraId="7E9307BB" w14:textId="77777777" w:rsidTr="00265C0B">
        <w:trPr>
          <w:jc w:val="center"/>
        </w:trPr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F4A2A7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F</w:t>
            </w:r>
            <w:r w:rsidRPr="005C0FA1">
              <w:rPr>
                <w:rFonts w:ascii="Times New Roman" w:hAnsi="Times New Roman" w:hint="eastAsia"/>
                <w:sz w:val="24"/>
                <w:szCs w:val="24"/>
              </w:rPr>
              <w:t>emale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109963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D95810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142346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99F685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619" w:rsidRPr="005C0FA1" w14:paraId="17118372" w14:textId="77777777" w:rsidTr="00265C0B">
        <w:trPr>
          <w:jc w:val="center"/>
        </w:trPr>
        <w:tc>
          <w:tcPr>
            <w:tcW w:w="14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99C92B5" w14:textId="77777777" w:rsidR="00FE4619" w:rsidRPr="005C0FA1" w:rsidRDefault="00FE4619" w:rsidP="00265C0B">
            <w:pPr>
              <w:spacing w:line="360" w:lineRule="auto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MHNW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6B51AAC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403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CCD080F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0BAFD8B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09D8C05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Reference</w:t>
            </w:r>
          </w:p>
        </w:tc>
      </w:tr>
      <w:tr w:rsidR="00FE4619" w:rsidRPr="005C0FA1" w14:paraId="13522213" w14:textId="77777777" w:rsidTr="00265C0B">
        <w:trPr>
          <w:jc w:val="center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EC67E9" w14:textId="77777777" w:rsidR="00FE4619" w:rsidRPr="005C0FA1" w:rsidRDefault="00FE4619" w:rsidP="00265C0B">
            <w:pPr>
              <w:spacing w:line="360" w:lineRule="auto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MH</w:t>
            </w:r>
            <w:r w:rsidRPr="005C0FA1">
              <w:rPr>
                <w:rFonts w:ascii="Times New Roman" w:hAnsi="Times New Roman" w:hint="eastAsia"/>
                <w:sz w:val="24"/>
                <w:szCs w:val="24"/>
              </w:rPr>
              <w:t>O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5B11AA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195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16D31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8.07 (4.82-13.53)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86C0C1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7.86 (4.69-13.19)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9D5852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6.55 (3.81-11.24)</w:t>
            </w:r>
          </w:p>
        </w:tc>
      </w:tr>
      <w:tr w:rsidR="00FE4619" w:rsidRPr="005C0FA1" w14:paraId="2174EC09" w14:textId="77777777" w:rsidTr="00265C0B">
        <w:trPr>
          <w:jc w:val="center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F1F60A" w14:textId="77777777" w:rsidR="00FE4619" w:rsidRPr="005C0FA1" w:rsidRDefault="00FE4619" w:rsidP="00265C0B">
            <w:pPr>
              <w:spacing w:line="360" w:lineRule="auto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M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UNW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78ADE1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B37F2F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11.38 (6.40-20.23)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22FE07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9.65 (5.30-17.59)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77FEC1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7.44 (3.97-13.94)</w:t>
            </w:r>
          </w:p>
        </w:tc>
      </w:tr>
      <w:tr w:rsidR="00FE4619" w:rsidRPr="005C0FA1" w14:paraId="5F33B146" w14:textId="77777777" w:rsidTr="00265C0B">
        <w:trPr>
          <w:jc w:val="center"/>
        </w:trPr>
        <w:tc>
          <w:tcPr>
            <w:tcW w:w="143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D8FD868" w14:textId="77777777" w:rsidR="00FE4619" w:rsidRPr="005C0FA1" w:rsidRDefault="00FE4619" w:rsidP="00265C0B">
            <w:pPr>
              <w:spacing w:line="360" w:lineRule="auto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 w:hint="eastAsia"/>
                <w:sz w:val="24"/>
                <w:szCs w:val="24"/>
              </w:rPr>
              <w:t>M</w:t>
            </w:r>
            <w:r w:rsidRPr="005C0FA1">
              <w:rPr>
                <w:rFonts w:ascii="Times New Roman" w:hAnsi="Times New Roman"/>
                <w:sz w:val="24"/>
                <w:szCs w:val="24"/>
              </w:rPr>
              <w:t>UO</w:t>
            </w:r>
          </w:p>
        </w:tc>
        <w:tc>
          <w:tcPr>
            <w:tcW w:w="10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26DDE08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225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BEBA0FD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45.89 (27.70-78.87)</w:t>
            </w:r>
          </w:p>
        </w:tc>
        <w:tc>
          <w:tcPr>
            <w:tcW w:w="225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98BD9B5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39.71 (22.71-69.44)</w:t>
            </w:r>
          </w:p>
        </w:tc>
        <w:tc>
          <w:tcPr>
            <w:tcW w:w="225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52BDFC0" w14:textId="77777777" w:rsidR="00FE4619" w:rsidRPr="005C0FA1" w:rsidRDefault="00FE4619" w:rsidP="00265C0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0FA1">
              <w:rPr>
                <w:rFonts w:ascii="Times New Roman" w:hAnsi="Times New Roman"/>
                <w:sz w:val="24"/>
                <w:szCs w:val="24"/>
              </w:rPr>
              <w:t>23.25 (12.95-41.73)</w:t>
            </w:r>
          </w:p>
        </w:tc>
      </w:tr>
    </w:tbl>
    <w:p w14:paraId="5D24B32E" w14:textId="77777777" w:rsidR="00FE4619" w:rsidRPr="005C0FA1" w:rsidRDefault="00FE4619" w:rsidP="008636D8">
      <w:pPr>
        <w:spacing w:line="360" w:lineRule="auto"/>
        <w:ind w:leftChars="-202" w:left="-424"/>
        <w:jc w:val="left"/>
        <w:rPr>
          <w:rFonts w:ascii="Times New Roman" w:hAnsi="Times New Roman"/>
          <w:sz w:val="24"/>
          <w:szCs w:val="24"/>
        </w:rPr>
      </w:pPr>
      <w:r w:rsidRPr="005C0FA1">
        <w:rPr>
          <w:rFonts w:ascii="Times New Roman" w:hAnsi="Times New Roman"/>
          <w:sz w:val="24"/>
          <w:szCs w:val="24"/>
          <w:vertAlign w:val="superscript"/>
        </w:rPr>
        <w:t>a</w:t>
      </w:r>
      <w:r w:rsidRPr="005C0FA1">
        <w:rPr>
          <w:rFonts w:ascii="Times New Roman" w:hAnsi="Times New Roman"/>
          <w:sz w:val="24"/>
          <w:szCs w:val="24"/>
        </w:rPr>
        <w:t xml:space="preserve"> Adjusted for age. </w:t>
      </w:r>
    </w:p>
    <w:p w14:paraId="63FAC300" w14:textId="77777777" w:rsidR="00FE4619" w:rsidRDefault="00FE4619" w:rsidP="008636D8">
      <w:pPr>
        <w:spacing w:line="360" w:lineRule="auto"/>
        <w:ind w:leftChars="-202" w:left="-424"/>
        <w:jc w:val="left"/>
        <w:rPr>
          <w:rFonts w:ascii="Times New Roman" w:hAnsi="Times New Roman"/>
          <w:sz w:val="24"/>
          <w:szCs w:val="24"/>
        </w:rPr>
      </w:pPr>
      <w:r w:rsidRPr="005C0FA1">
        <w:rPr>
          <w:rFonts w:ascii="Times New Roman" w:hAnsi="Times New Roman"/>
          <w:sz w:val="24"/>
          <w:szCs w:val="24"/>
          <w:vertAlign w:val="superscript"/>
        </w:rPr>
        <w:t>b</w:t>
      </w:r>
      <w:r w:rsidRPr="005C0FA1">
        <w:rPr>
          <w:rFonts w:ascii="Times New Roman" w:hAnsi="Times New Roman"/>
          <w:sz w:val="24"/>
          <w:szCs w:val="24"/>
        </w:rPr>
        <w:t xml:space="preserve"> Adjusted for age, alanine transaminase,</w:t>
      </w:r>
      <w:r w:rsidRPr="005C0FA1">
        <w:t xml:space="preserve"> </w:t>
      </w:r>
      <w:r w:rsidRPr="005C0FA1">
        <w:rPr>
          <w:rFonts w:ascii="Times New Roman" w:hAnsi="Times New Roman"/>
          <w:sz w:val="24"/>
          <w:szCs w:val="24"/>
        </w:rPr>
        <w:t xml:space="preserve">total bilirubin, </w:t>
      </w:r>
      <w:r w:rsidRPr="005C0FA1">
        <w:rPr>
          <w:rFonts w:ascii="Times New Roman" w:hAnsi="Times New Roman"/>
          <w:bCs/>
          <w:color w:val="000000"/>
          <w:sz w:val="24"/>
          <w:szCs w:val="24"/>
        </w:rPr>
        <w:t>albumin, creatinine, and uric acid.</w:t>
      </w:r>
    </w:p>
    <w:p w14:paraId="2617C84B" w14:textId="77777777" w:rsidR="00FE4619" w:rsidRPr="003F3B45" w:rsidRDefault="00FE4619" w:rsidP="00FE4619">
      <w:pPr>
        <w:spacing w:line="360" w:lineRule="auto"/>
        <w:jc w:val="left"/>
        <w:rPr>
          <w:rFonts w:ascii="SimSun" w:hAnsi="SimSun"/>
          <w:sz w:val="24"/>
          <w:szCs w:val="24"/>
        </w:rPr>
      </w:pPr>
    </w:p>
    <w:p w14:paraId="7751F47F" w14:textId="19548CF4" w:rsidR="00FE4619" w:rsidRPr="00195B5B" w:rsidRDefault="00FE4619" w:rsidP="00195B5B">
      <w:pPr>
        <w:widowControl/>
        <w:jc w:val="left"/>
        <w:rPr>
          <w:rFonts w:ascii="SimSun" w:hAnsi="SimSun"/>
          <w:sz w:val="24"/>
          <w:szCs w:val="24"/>
        </w:rPr>
      </w:pPr>
    </w:p>
    <w:sectPr w:rsidR="00FE4619" w:rsidRPr="00195B5B" w:rsidSect="005C0F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BB42AB" w14:textId="77777777" w:rsidR="006942A1" w:rsidRDefault="006942A1" w:rsidP="00F20818">
      <w:r>
        <w:separator/>
      </w:r>
    </w:p>
  </w:endnote>
  <w:endnote w:type="continuationSeparator" w:id="0">
    <w:p w14:paraId="5AC4DDC8" w14:textId="77777777" w:rsidR="006942A1" w:rsidRDefault="006942A1" w:rsidP="00F20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76BF48" w14:textId="77777777" w:rsidR="006942A1" w:rsidRDefault="006942A1" w:rsidP="00F20818">
      <w:r>
        <w:separator/>
      </w:r>
    </w:p>
  </w:footnote>
  <w:footnote w:type="continuationSeparator" w:id="0">
    <w:p w14:paraId="2B6528DC" w14:textId="77777777" w:rsidR="006942A1" w:rsidRDefault="006942A1" w:rsidP="00F208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bordersDoNotSurroundHeader/>
  <w:bordersDoNotSurroundFooter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0NDE3sjQxNjcztjRX0lEKTi0uzszPAykwqgUAGf/L0CwAAAA="/>
  </w:docVars>
  <w:rsids>
    <w:rsidRoot w:val="00FE4619"/>
    <w:rsid w:val="00071550"/>
    <w:rsid w:val="00195B5B"/>
    <w:rsid w:val="002A2FA9"/>
    <w:rsid w:val="002E7DB8"/>
    <w:rsid w:val="00317FE3"/>
    <w:rsid w:val="004037C2"/>
    <w:rsid w:val="0052052D"/>
    <w:rsid w:val="005C0FA1"/>
    <w:rsid w:val="0062061B"/>
    <w:rsid w:val="00664084"/>
    <w:rsid w:val="006942A1"/>
    <w:rsid w:val="006A69A6"/>
    <w:rsid w:val="00706686"/>
    <w:rsid w:val="007F018B"/>
    <w:rsid w:val="008636D8"/>
    <w:rsid w:val="009D4215"/>
    <w:rsid w:val="009D5590"/>
    <w:rsid w:val="00AF68EE"/>
    <w:rsid w:val="00F206CB"/>
    <w:rsid w:val="00F20818"/>
    <w:rsid w:val="00F94A75"/>
    <w:rsid w:val="00FE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32CFA24"/>
  <w15:docId w15:val="{98165102-8B04-4B05-995E-876827F8E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4619"/>
    <w:pPr>
      <w:widowControl w:val="0"/>
      <w:jc w:val="both"/>
    </w:pPr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08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20818"/>
    <w:rPr>
      <w:rFonts w:ascii="Calibri" w:eastAsia="SimSun" w:hAnsi="Calibri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208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20818"/>
    <w:rPr>
      <w:rFonts w:ascii="Calibri" w:eastAsia="SimSun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552</Words>
  <Characters>3148</Characters>
  <Application>Microsoft Office Word</Application>
  <DocSecurity>0</DocSecurity>
  <Lines>26</Lines>
  <Paragraphs>7</Paragraphs>
  <ScaleCrop>false</ScaleCrop>
  <Company/>
  <LinksUpToDate>false</LinksUpToDate>
  <CharactersWithSpaces>3693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愿</dc:creator>
  <cp:keywords/>
  <dc:description/>
  <cp:lastModifiedBy>Nandhini Arumugam</cp:lastModifiedBy>
  <cp:revision>16</cp:revision>
  <dcterms:created xsi:type="dcterms:W3CDTF">2022-09-06T15:22:00Z</dcterms:created>
  <dcterms:modified xsi:type="dcterms:W3CDTF">2023-01-03T11:53:00Z</dcterms:modified>
</cp:coreProperties>
</file>