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B8BEDB" w14:textId="09411D64" w:rsidR="000417DE" w:rsidRPr="00A309B8" w:rsidRDefault="000417DE" w:rsidP="00325D2C">
      <w:pPr>
        <w:spacing w:after="0" w:line="240" w:lineRule="auto"/>
        <w:jc w:val="both"/>
        <w:rPr>
          <w:rFonts w:asciiTheme="majorBidi" w:hAnsiTheme="majorBidi" w:cstheme="majorBidi"/>
          <w:sz w:val="24"/>
          <w:szCs w:val="24"/>
        </w:rPr>
      </w:pPr>
      <w:r w:rsidRPr="00A309B8">
        <w:rPr>
          <w:rFonts w:asciiTheme="majorBidi" w:hAnsiTheme="majorBidi" w:cstheme="majorBidi"/>
          <w:sz w:val="24"/>
          <w:szCs w:val="24"/>
        </w:rPr>
        <w:t>Tabl</w:t>
      </w:r>
      <w:r w:rsidR="00325D2C">
        <w:rPr>
          <w:rFonts w:asciiTheme="majorBidi" w:hAnsiTheme="majorBidi" w:cstheme="majorBidi"/>
          <w:sz w:val="24"/>
          <w:szCs w:val="24"/>
        </w:rPr>
        <w:t xml:space="preserve">e </w:t>
      </w:r>
      <w:r w:rsidR="00052D48">
        <w:rPr>
          <w:rFonts w:asciiTheme="majorBidi" w:hAnsiTheme="majorBidi" w:cstheme="majorBidi"/>
          <w:sz w:val="24"/>
          <w:szCs w:val="24"/>
        </w:rPr>
        <w:t>S</w:t>
      </w:r>
      <w:bookmarkStart w:id="0" w:name="_GoBack"/>
      <w:bookmarkEnd w:id="0"/>
      <w:r w:rsidR="00325D2C">
        <w:rPr>
          <w:rFonts w:asciiTheme="majorBidi" w:hAnsiTheme="majorBidi" w:cstheme="majorBidi"/>
          <w:sz w:val="24"/>
          <w:szCs w:val="24"/>
        </w:rPr>
        <w:t>1. lncRNAs associated with BC (c</w:t>
      </w:r>
      <w:r w:rsidR="00325D2C" w:rsidRPr="00325D2C">
        <w:rPr>
          <w:rFonts w:asciiTheme="majorBidi" w:hAnsiTheme="majorBidi" w:cstheme="majorBidi"/>
          <w:sz w:val="24"/>
          <w:szCs w:val="24"/>
        </w:rPr>
        <w:t>ontinuation of Table 1</w:t>
      </w:r>
      <w:r w:rsidR="00325D2C">
        <w:rPr>
          <w:rFonts w:asciiTheme="majorBidi" w:hAnsiTheme="majorBidi" w:cstheme="majorBidi"/>
          <w:sz w:val="24"/>
          <w:szCs w:val="24"/>
        </w:rPr>
        <w:t>)</w:t>
      </w:r>
    </w:p>
    <w:tbl>
      <w:tblPr>
        <w:tblW w:w="11912" w:type="dxa"/>
        <w:jc w:val="center"/>
        <w:tblLayout w:type="fixed"/>
        <w:tblLook w:val="04A0" w:firstRow="1" w:lastRow="0" w:firstColumn="1" w:lastColumn="0" w:noHBand="0" w:noVBand="1"/>
      </w:tblPr>
      <w:tblGrid>
        <w:gridCol w:w="3144"/>
        <w:gridCol w:w="2101"/>
        <w:gridCol w:w="1276"/>
        <w:gridCol w:w="4725"/>
        <w:gridCol w:w="666"/>
      </w:tblGrid>
      <w:tr w:rsidR="00180DB6" w:rsidRPr="00180DB6" w14:paraId="7401DFDD" w14:textId="77777777" w:rsidTr="0024660D">
        <w:trPr>
          <w:trHeight w:val="627"/>
          <w:jc w:val="center"/>
        </w:trPr>
        <w:tc>
          <w:tcPr>
            <w:tcW w:w="3144" w:type="dxa"/>
            <w:tcBorders>
              <w:top w:val="single" w:sz="18" w:space="0" w:color="auto"/>
              <w:bottom w:val="single" w:sz="18" w:space="0" w:color="auto"/>
            </w:tcBorders>
            <w:shd w:val="clear" w:color="auto" w:fill="D9D9D9" w:themeFill="background1" w:themeFillShade="D9"/>
            <w:hideMark/>
          </w:tcPr>
          <w:p w14:paraId="007E9F1F" w14:textId="77777777" w:rsidR="000417DE" w:rsidRPr="00180DB6" w:rsidRDefault="000417DE" w:rsidP="007857E5">
            <w:pPr>
              <w:spacing w:after="0" w:line="240" w:lineRule="auto"/>
              <w:rPr>
                <w:rFonts w:asciiTheme="majorBidi" w:hAnsiTheme="majorBidi" w:cstheme="majorBidi"/>
                <w:b/>
                <w:bCs/>
                <w:sz w:val="20"/>
                <w:szCs w:val="20"/>
              </w:rPr>
            </w:pPr>
            <w:r w:rsidRPr="00180DB6">
              <w:rPr>
                <w:rFonts w:asciiTheme="majorBidi" w:hAnsiTheme="majorBidi" w:cstheme="majorBidi"/>
                <w:b/>
                <w:bCs/>
                <w:sz w:val="20"/>
                <w:szCs w:val="20"/>
              </w:rPr>
              <w:t>LncRNA/ID (Ensemble/NCBI)</w:t>
            </w:r>
          </w:p>
        </w:tc>
        <w:tc>
          <w:tcPr>
            <w:tcW w:w="2101" w:type="dxa"/>
            <w:tcBorders>
              <w:top w:val="single" w:sz="18" w:space="0" w:color="auto"/>
              <w:bottom w:val="single" w:sz="18" w:space="0" w:color="auto"/>
            </w:tcBorders>
            <w:shd w:val="clear" w:color="auto" w:fill="D9D9D9" w:themeFill="background1" w:themeFillShade="D9"/>
            <w:hideMark/>
          </w:tcPr>
          <w:p w14:paraId="14AB0749" w14:textId="77777777" w:rsidR="000417DE" w:rsidRPr="00180DB6" w:rsidRDefault="000417DE" w:rsidP="007857E5">
            <w:pPr>
              <w:spacing w:after="0" w:line="240" w:lineRule="auto"/>
              <w:rPr>
                <w:rFonts w:asciiTheme="majorBidi" w:hAnsiTheme="majorBidi" w:cstheme="majorBidi"/>
                <w:b/>
                <w:bCs/>
                <w:sz w:val="20"/>
                <w:szCs w:val="20"/>
              </w:rPr>
            </w:pPr>
            <w:r w:rsidRPr="00180DB6">
              <w:rPr>
                <w:rFonts w:asciiTheme="majorBidi" w:hAnsiTheme="majorBidi" w:cstheme="majorBidi"/>
                <w:b/>
                <w:bCs/>
                <w:sz w:val="20"/>
                <w:szCs w:val="20"/>
              </w:rPr>
              <w:t>Dysregulation of lncRNA (Promote/Inhibit)</w:t>
            </w:r>
          </w:p>
        </w:tc>
        <w:tc>
          <w:tcPr>
            <w:tcW w:w="1276" w:type="dxa"/>
            <w:tcBorders>
              <w:top w:val="single" w:sz="18" w:space="0" w:color="auto"/>
              <w:bottom w:val="single" w:sz="18" w:space="0" w:color="auto"/>
            </w:tcBorders>
            <w:shd w:val="clear" w:color="auto" w:fill="D9D9D9" w:themeFill="background1" w:themeFillShade="D9"/>
            <w:hideMark/>
          </w:tcPr>
          <w:p w14:paraId="004336A5" w14:textId="77777777" w:rsidR="000417DE" w:rsidRPr="00180DB6" w:rsidRDefault="000417DE" w:rsidP="007857E5">
            <w:pPr>
              <w:spacing w:after="0" w:line="240" w:lineRule="auto"/>
              <w:rPr>
                <w:rFonts w:asciiTheme="majorBidi" w:hAnsiTheme="majorBidi" w:cstheme="majorBidi"/>
                <w:b/>
                <w:bCs/>
                <w:sz w:val="20"/>
                <w:szCs w:val="20"/>
              </w:rPr>
            </w:pPr>
            <w:r w:rsidRPr="00180DB6">
              <w:rPr>
                <w:rFonts w:asciiTheme="majorBidi" w:hAnsiTheme="majorBidi" w:cstheme="majorBidi"/>
                <w:b/>
                <w:bCs/>
                <w:sz w:val="20"/>
                <w:szCs w:val="20"/>
              </w:rPr>
              <w:t>Oncogene/ Tumor Suppressor</w:t>
            </w:r>
          </w:p>
        </w:tc>
        <w:tc>
          <w:tcPr>
            <w:tcW w:w="4725" w:type="dxa"/>
            <w:tcBorders>
              <w:top w:val="single" w:sz="18" w:space="0" w:color="auto"/>
              <w:bottom w:val="single" w:sz="18" w:space="0" w:color="auto"/>
            </w:tcBorders>
            <w:shd w:val="clear" w:color="auto" w:fill="D9D9D9" w:themeFill="background1" w:themeFillShade="D9"/>
            <w:hideMark/>
          </w:tcPr>
          <w:p w14:paraId="2D93FC9F" w14:textId="77777777" w:rsidR="000417DE" w:rsidRPr="00180DB6" w:rsidRDefault="000417DE" w:rsidP="007857E5">
            <w:pPr>
              <w:spacing w:after="0" w:line="240" w:lineRule="auto"/>
              <w:jc w:val="center"/>
              <w:rPr>
                <w:rFonts w:asciiTheme="majorBidi" w:hAnsiTheme="majorBidi" w:cstheme="majorBidi"/>
                <w:b/>
                <w:bCs/>
                <w:sz w:val="20"/>
                <w:szCs w:val="20"/>
              </w:rPr>
            </w:pPr>
            <w:r w:rsidRPr="00180DB6">
              <w:rPr>
                <w:rFonts w:asciiTheme="majorBidi" w:hAnsiTheme="majorBidi" w:cstheme="majorBidi"/>
                <w:b/>
                <w:bCs/>
                <w:sz w:val="20"/>
                <w:szCs w:val="20"/>
              </w:rPr>
              <w:t>Effect on BC</w:t>
            </w:r>
          </w:p>
        </w:tc>
        <w:tc>
          <w:tcPr>
            <w:tcW w:w="666" w:type="dxa"/>
            <w:tcBorders>
              <w:top w:val="single" w:sz="18" w:space="0" w:color="auto"/>
              <w:bottom w:val="single" w:sz="18" w:space="0" w:color="auto"/>
            </w:tcBorders>
            <w:shd w:val="clear" w:color="auto" w:fill="D9D9D9" w:themeFill="background1" w:themeFillShade="D9"/>
          </w:tcPr>
          <w:p w14:paraId="214F2317" w14:textId="77777777" w:rsidR="000417DE" w:rsidRPr="00180DB6" w:rsidRDefault="000417DE" w:rsidP="007857E5">
            <w:pPr>
              <w:spacing w:after="0" w:line="240" w:lineRule="auto"/>
              <w:jc w:val="center"/>
              <w:rPr>
                <w:rFonts w:asciiTheme="majorBidi" w:hAnsiTheme="majorBidi" w:cstheme="majorBidi"/>
                <w:b/>
                <w:bCs/>
                <w:sz w:val="20"/>
                <w:szCs w:val="20"/>
              </w:rPr>
            </w:pPr>
            <w:r w:rsidRPr="00180DB6">
              <w:rPr>
                <w:rFonts w:asciiTheme="majorBidi" w:hAnsiTheme="majorBidi" w:cstheme="majorBidi"/>
                <w:b/>
                <w:bCs/>
                <w:sz w:val="20"/>
                <w:szCs w:val="20"/>
              </w:rPr>
              <w:t>Ref.</w:t>
            </w:r>
          </w:p>
        </w:tc>
      </w:tr>
      <w:tr w:rsidR="00180DB6" w:rsidRPr="00180DB6" w14:paraId="4E76BD43" w14:textId="77777777" w:rsidTr="0024660D">
        <w:trPr>
          <w:trHeight w:val="222"/>
          <w:jc w:val="center"/>
        </w:trPr>
        <w:tc>
          <w:tcPr>
            <w:tcW w:w="3144" w:type="dxa"/>
            <w:vMerge w:val="restart"/>
            <w:tcBorders>
              <w:top w:val="single" w:sz="18" w:space="0" w:color="auto"/>
            </w:tcBorders>
            <w:shd w:val="clear" w:color="auto" w:fill="F2F2F2" w:themeFill="background1" w:themeFillShade="F2"/>
            <w:hideMark/>
          </w:tcPr>
          <w:p w14:paraId="055145A1"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AFAP1-AS1/ ENSG00000272620</w:t>
            </w:r>
          </w:p>
        </w:tc>
        <w:tc>
          <w:tcPr>
            <w:tcW w:w="2101" w:type="dxa"/>
            <w:vMerge w:val="restart"/>
            <w:tcBorders>
              <w:top w:val="single" w:sz="18" w:space="0" w:color="auto"/>
            </w:tcBorders>
            <w:shd w:val="clear" w:color="auto" w:fill="F2F2F2" w:themeFill="background1" w:themeFillShade="F2"/>
            <w:hideMark/>
          </w:tcPr>
          <w:p w14:paraId="19E8D994"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vMerge w:val="restart"/>
            <w:tcBorders>
              <w:top w:val="single" w:sz="18" w:space="0" w:color="auto"/>
            </w:tcBorders>
            <w:shd w:val="clear" w:color="auto" w:fill="F2F2F2" w:themeFill="background1" w:themeFillShade="F2"/>
            <w:hideMark/>
          </w:tcPr>
          <w:p w14:paraId="14EFBD10"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tcBorders>
              <w:top w:val="single" w:sz="18" w:space="0" w:color="auto"/>
            </w:tcBorders>
            <w:shd w:val="clear" w:color="auto" w:fill="F2F2F2" w:themeFill="background1" w:themeFillShade="F2"/>
            <w:hideMark/>
          </w:tcPr>
          <w:p w14:paraId="4C34CE6D"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Overall survival, Disease-free survival,  Progression-free survival, Lymph node metastasis, Distant metastasis, Histological grade, Larger tumor size, Tumor stage</w:t>
            </w:r>
          </w:p>
        </w:tc>
        <w:tc>
          <w:tcPr>
            <w:tcW w:w="666" w:type="dxa"/>
            <w:tcBorders>
              <w:top w:val="single" w:sz="18" w:space="0" w:color="auto"/>
            </w:tcBorders>
            <w:shd w:val="clear" w:color="auto" w:fill="F2F2F2" w:themeFill="background1" w:themeFillShade="F2"/>
          </w:tcPr>
          <w:p w14:paraId="20E00D9B" w14:textId="5A6050F5"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391AE9" w:rsidRPr="00180DB6">
              <w:rPr>
                <w:rFonts w:asciiTheme="majorBidi" w:hAnsiTheme="majorBidi" w:cstheme="majorBidi"/>
                <w:sz w:val="20"/>
                <w:szCs w:val="20"/>
              </w:rPr>
              <w:instrText xml:space="preserve"> ADDIN EN.CITE &lt;EndNote&gt;&lt;Cite&gt;&lt;Author&gt;Liu&lt;/Author&gt;&lt;Year&gt;2018&lt;/Year&gt;&lt;RecNum&gt;46&lt;/RecNum&gt;&lt;DisplayText&gt;[1]&lt;/DisplayText&gt;&lt;record&gt;&lt;rec-number&gt;46&lt;/rec-number&gt;&lt;foreign-keys&gt;&lt;key app="EN" db-id="22x0e2sxnsdrx4ezaxo5wz5jx9ftdzfv5ea5"&gt;46&lt;/key&gt;&lt;/foreign-keys&gt;&lt;ref-type name="Journal Article"&gt;17&lt;/ref-type&gt;&lt;contributors&gt;&lt;authors&gt;&lt;author&gt;Liu, Rui-Hua&lt;/author&gt;&lt;author&gt;Wang, Ming-Ying&lt;/author&gt;&lt;author&gt;Chen, Ling-Yun&lt;/author&gt;&lt;author&gt;Yin, Zhi-Jie&lt;/author&gt;&lt;author&gt;Ji, Qian-Kun&lt;/author&gt;&lt;author&gt;Wang, Yang-Yang&lt;/author&gt;&lt;author&gt;Jin, Bao-Zhe&lt;/author&gt;&lt;/authors&gt;&lt;/contributors&gt;&lt;titles&gt;&lt;title&gt;Meta-analysis of the prognostic value of long non-coding RNA AFAP1-AS1 for cancer patients in China&lt;/title&gt;&lt;secondary-title&gt;Oncotarget&lt;/secondary-title&gt;&lt;/titles&gt;&lt;periodical&gt;&lt;full-title&gt;Oncotarget&lt;/full-title&gt;&lt;/periodical&gt;&lt;pages&gt;8100&lt;/pages&gt;&lt;volume&gt;9&lt;/volume&gt;&lt;number&gt;8&lt;/number&gt;&lt;dates&gt;&lt;year&gt;2018&lt;/year&gt;&lt;/dates&gt;&lt;urls&gt;&lt;/urls&gt;&lt;/record&gt;&lt;/Cite&gt;&lt;/EndNote&gt;</w:instrText>
            </w:r>
            <w:r w:rsidRPr="00180DB6">
              <w:rPr>
                <w:rFonts w:asciiTheme="majorBidi" w:hAnsiTheme="majorBidi" w:cstheme="majorBidi"/>
                <w:sz w:val="20"/>
                <w:szCs w:val="20"/>
              </w:rPr>
              <w:fldChar w:fldCharType="separate"/>
            </w:r>
            <w:r w:rsidR="00391AE9" w:rsidRPr="00180DB6">
              <w:rPr>
                <w:rFonts w:asciiTheme="majorBidi" w:hAnsiTheme="majorBidi" w:cstheme="majorBidi"/>
                <w:noProof/>
                <w:sz w:val="20"/>
                <w:szCs w:val="20"/>
              </w:rPr>
              <w:t>[</w:t>
            </w:r>
            <w:hyperlink w:anchor="_ENREF_1" w:tooltip="Liu, 2018 #46" w:history="1">
              <w:r w:rsidR="00180DB6" w:rsidRPr="00180DB6">
                <w:rPr>
                  <w:rFonts w:asciiTheme="majorBidi" w:hAnsiTheme="majorBidi" w:cstheme="majorBidi"/>
                  <w:noProof/>
                  <w:sz w:val="20"/>
                  <w:szCs w:val="20"/>
                </w:rPr>
                <w:t>1</w:t>
              </w:r>
            </w:hyperlink>
            <w:r w:rsidR="00391AE9"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BAAD036" w14:textId="77777777" w:rsidTr="00180DB6">
        <w:trPr>
          <w:trHeight w:val="125"/>
          <w:jc w:val="center"/>
        </w:trPr>
        <w:tc>
          <w:tcPr>
            <w:tcW w:w="3144" w:type="dxa"/>
            <w:vMerge/>
            <w:shd w:val="clear" w:color="auto" w:fill="F2F2F2" w:themeFill="background1" w:themeFillShade="F2"/>
          </w:tcPr>
          <w:p w14:paraId="3C4797E5"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219AFCE4"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51E4825B"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4669BA7E"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Invasion</w:t>
            </w:r>
          </w:p>
        </w:tc>
        <w:tc>
          <w:tcPr>
            <w:tcW w:w="666" w:type="dxa"/>
            <w:shd w:val="clear" w:color="auto" w:fill="F2F2F2" w:themeFill="background1" w:themeFillShade="F2"/>
          </w:tcPr>
          <w:p w14:paraId="61246104" w14:textId="3CA6E178"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391AE9" w:rsidRPr="00180DB6">
              <w:rPr>
                <w:rFonts w:asciiTheme="majorBidi" w:hAnsiTheme="majorBidi" w:cstheme="majorBidi"/>
                <w:sz w:val="20"/>
                <w:szCs w:val="20"/>
              </w:rPr>
              <w:instrText xml:space="preserve"> ADDIN EN.CITE &lt;EndNote&gt;&lt;Cite&gt;&lt;Author&gt;Zhang&lt;/Author&gt;&lt;Year&gt;2020&lt;/Year&gt;&lt;RecNum&gt;47&lt;/RecNum&gt;&lt;DisplayText&gt;[2]&lt;/DisplayText&gt;&lt;record&gt;&lt;rec-number&gt;47&lt;/rec-number&gt;&lt;foreign-keys&gt;&lt;key app="EN" db-id="22x0e2sxnsdrx4ezaxo5wz5jx9ftdzfv5ea5"&gt;47&lt;/key&gt;&lt;/foreign-keys&gt;&lt;ref-type name="Journal Article"&gt;17&lt;/ref-type&gt;&lt;contributors&gt;&lt;authors&gt;&lt;author&gt;Zhang, Xiaohui&lt;/author&gt;&lt;author&gt;Zhou, Yidong&lt;/author&gt;&lt;author&gt;Mao, Feng&lt;/author&gt;&lt;author&gt;Lin, Yan&lt;/author&gt;&lt;author&gt;Shen, Songjie&lt;/author&gt;&lt;author&gt;Sun, Qiang&lt;/author&gt;&lt;/authors&gt;&lt;/contributors&gt;&lt;titles&gt;&lt;title&gt;lncRNA AFAP1-AS1 promotes triple negative breast cancer cell proliferation and invasion via targeting miR-145 to regulate MTH1 expression&lt;/title&gt;&lt;secondary-title&gt;Scientific reports&lt;/secondary-title&gt;&lt;/titles&gt;&lt;periodical&gt;&lt;full-title&gt;Scientific reports&lt;/full-title&gt;&lt;/periodical&gt;&lt;pages&gt;1-11&lt;/pages&gt;&lt;volume&gt;10&lt;/volume&gt;&lt;number&gt;1&lt;/number&gt;&lt;dates&gt;&lt;year&gt;2020&lt;/year&gt;&lt;/dates&gt;&lt;isbn&gt;2045-2322&lt;/isbn&gt;&lt;urls&gt;&lt;/urls&gt;&lt;/record&gt;&lt;/Cite&gt;&lt;/EndNote&gt;</w:instrText>
            </w:r>
            <w:r w:rsidRPr="00180DB6">
              <w:rPr>
                <w:rFonts w:asciiTheme="majorBidi" w:hAnsiTheme="majorBidi" w:cstheme="majorBidi"/>
                <w:sz w:val="20"/>
                <w:szCs w:val="20"/>
              </w:rPr>
              <w:fldChar w:fldCharType="separate"/>
            </w:r>
            <w:r w:rsidR="00391AE9" w:rsidRPr="00180DB6">
              <w:rPr>
                <w:rFonts w:asciiTheme="majorBidi" w:hAnsiTheme="majorBidi" w:cstheme="majorBidi"/>
                <w:noProof/>
                <w:sz w:val="20"/>
                <w:szCs w:val="20"/>
              </w:rPr>
              <w:t>[</w:t>
            </w:r>
            <w:hyperlink w:anchor="_ENREF_2" w:tooltip="Zhang, 2020 #47" w:history="1">
              <w:r w:rsidR="00180DB6" w:rsidRPr="00180DB6">
                <w:rPr>
                  <w:rFonts w:asciiTheme="majorBidi" w:hAnsiTheme="majorBidi" w:cstheme="majorBidi"/>
                  <w:noProof/>
                  <w:sz w:val="20"/>
                  <w:szCs w:val="20"/>
                </w:rPr>
                <w:t>2</w:t>
              </w:r>
            </w:hyperlink>
            <w:r w:rsidR="00391AE9"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D8C014F" w14:textId="77777777" w:rsidTr="00180DB6">
        <w:trPr>
          <w:trHeight w:val="137"/>
          <w:jc w:val="center"/>
        </w:trPr>
        <w:tc>
          <w:tcPr>
            <w:tcW w:w="3144" w:type="dxa"/>
            <w:vMerge/>
            <w:shd w:val="clear" w:color="auto" w:fill="F2F2F2" w:themeFill="background1" w:themeFillShade="F2"/>
          </w:tcPr>
          <w:p w14:paraId="730287D3"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43218C2F"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790BBB84"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5225ABFE"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Progression, Invasion</w:t>
            </w:r>
          </w:p>
        </w:tc>
        <w:tc>
          <w:tcPr>
            <w:tcW w:w="666" w:type="dxa"/>
            <w:shd w:val="clear" w:color="auto" w:fill="F2F2F2" w:themeFill="background1" w:themeFillShade="F2"/>
          </w:tcPr>
          <w:p w14:paraId="0A43FEA0" w14:textId="3971977D"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391AE9" w:rsidRPr="00180DB6">
              <w:rPr>
                <w:rFonts w:asciiTheme="majorBidi" w:hAnsiTheme="majorBidi" w:cstheme="majorBidi"/>
                <w:sz w:val="20"/>
                <w:szCs w:val="20"/>
              </w:rPr>
              <w:instrText xml:space="preserve"> ADDIN EN.CITE &lt;EndNote&gt;&lt;Cite&gt;&lt;Author&gt;Zhang&lt;/Author&gt;&lt;Year&gt;2021&lt;/Year&gt;&lt;RecNum&gt;225&lt;/RecNum&gt;&lt;DisplayText&gt;[3]&lt;/DisplayText&gt;&lt;record&gt;&lt;rec-number&gt;225&lt;/rec-number&gt;&lt;foreign-keys&gt;&lt;key app="EN" db-id="22x0e2sxnsdrx4ezaxo5wz5jx9ftdzfv5ea5"&gt;225&lt;/key&gt;&lt;/foreign-keys&gt;&lt;ref-type name="Journal Article"&gt;17&lt;/ref-type&gt;&lt;contributors&gt;&lt;authors&gt;&lt;author&gt;Zhang, Xiaohui&lt;/author&gt;&lt;author&gt;Li, Fangyuan&lt;/author&gt;&lt;author&gt;Zhou, Yidong&lt;/author&gt;&lt;author&gt;Mao, Feng&lt;/author&gt;&lt;author&gt;Lin, Yan&lt;/author&gt;&lt;author&gt;Shen, Songjie&lt;/author&gt;&lt;author&gt;Li, Yuntao&lt;/author&gt;&lt;author&gt;Zhang, Sheng&lt;/author&gt;&lt;author&gt;Sun, Qiang&lt;/author&gt;&lt;/authors&gt;&lt;/contributors&gt;&lt;titles&gt;&lt;title&gt;Long noncoding RNA AFAP1-AS1 promotes tumor progression and invasion by regulating the miR-2110/Sp1 axis in triple-negative breast cancer&lt;/title&gt;&lt;secondary-title&gt;Cell Death &amp;amp; Disease&lt;/secondary-title&gt;&lt;/titles&gt;&lt;periodical&gt;&lt;full-title&gt;Cell death &amp;amp; disease&lt;/full-title&gt;&lt;/periodical&gt;&lt;pages&gt;1-11&lt;/pages&gt;&lt;volume&gt;12&lt;/volume&gt;&lt;number&gt;7&lt;/number&gt;&lt;dates&gt;&lt;year&gt;2021&lt;/year&gt;&lt;/dates&gt;&lt;isbn&gt;2041-4889&lt;/isbn&gt;&lt;urls&gt;&lt;/urls&gt;&lt;/record&gt;&lt;/Cite&gt;&lt;/EndNote&gt;</w:instrText>
            </w:r>
            <w:r w:rsidRPr="00180DB6">
              <w:rPr>
                <w:rFonts w:asciiTheme="majorBidi" w:hAnsiTheme="majorBidi" w:cstheme="majorBidi"/>
                <w:sz w:val="20"/>
                <w:szCs w:val="20"/>
              </w:rPr>
              <w:fldChar w:fldCharType="separate"/>
            </w:r>
            <w:r w:rsidR="00391AE9" w:rsidRPr="00180DB6">
              <w:rPr>
                <w:rFonts w:asciiTheme="majorBidi" w:hAnsiTheme="majorBidi" w:cstheme="majorBidi"/>
                <w:noProof/>
                <w:sz w:val="20"/>
                <w:szCs w:val="20"/>
              </w:rPr>
              <w:t>[</w:t>
            </w:r>
            <w:hyperlink w:anchor="_ENREF_3" w:tooltip="Zhang, 2021 #225" w:history="1">
              <w:r w:rsidR="00180DB6" w:rsidRPr="00180DB6">
                <w:rPr>
                  <w:rFonts w:asciiTheme="majorBidi" w:hAnsiTheme="majorBidi" w:cstheme="majorBidi"/>
                  <w:noProof/>
                  <w:sz w:val="20"/>
                  <w:szCs w:val="20"/>
                </w:rPr>
                <w:t>3</w:t>
              </w:r>
            </w:hyperlink>
            <w:r w:rsidR="00391AE9"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45A972B" w14:textId="77777777" w:rsidTr="00180DB6">
        <w:trPr>
          <w:trHeight w:val="415"/>
          <w:jc w:val="center"/>
        </w:trPr>
        <w:tc>
          <w:tcPr>
            <w:tcW w:w="3144" w:type="dxa"/>
            <w:hideMark/>
          </w:tcPr>
          <w:p w14:paraId="6E328EF2" w14:textId="77777777" w:rsidR="00170CA8" w:rsidRPr="00180DB6" w:rsidRDefault="00170CA8"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ANCR/ ENSG00000226950</w:t>
            </w:r>
          </w:p>
        </w:tc>
        <w:tc>
          <w:tcPr>
            <w:tcW w:w="2101" w:type="dxa"/>
            <w:hideMark/>
          </w:tcPr>
          <w:p w14:paraId="24A2CD4E" w14:textId="77777777" w:rsidR="00170CA8" w:rsidRPr="00180DB6" w:rsidRDefault="00170CA8"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Upregulation/Inhibit</w:t>
            </w:r>
          </w:p>
        </w:tc>
        <w:tc>
          <w:tcPr>
            <w:tcW w:w="1276" w:type="dxa"/>
            <w:hideMark/>
          </w:tcPr>
          <w:p w14:paraId="14AAF8B0" w14:textId="77777777" w:rsidR="00170CA8" w:rsidRPr="00180DB6" w:rsidRDefault="00170CA8"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Suppressor</w:t>
            </w:r>
          </w:p>
        </w:tc>
        <w:tc>
          <w:tcPr>
            <w:tcW w:w="4725" w:type="dxa"/>
          </w:tcPr>
          <w:p w14:paraId="7E13391F" w14:textId="5BE9F35D" w:rsidR="00170CA8" w:rsidRPr="00180DB6" w:rsidRDefault="00170CA8"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EMT, Metastasis, Migration, Invasion</w:t>
            </w:r>
          </w:p>
        </w:tc>
        <w:tc>
          <w:tcPr>
            <w:tcW w:w="666" w:type="dxa"/>
          </w:tcPr>
          <w:p w14:paraId="42835B83" w14:textId="35D419FF" w:rsidR="00170CA8" w:rsidRPr="00180DB6" w:rsidRDefault="00170CA8"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&lt;EndNote&gt;&lt;Cite&gt;&lt;Author&gt;Li&lt;/Author&gt;&lt;Year&gt;2017&lt;/Year&gt;&lt;RecNum&gt;175&lt;/RecNum&gt;&lt;DisplayText&gt;[4]&lt;/DisplayText&gt;&lt;record&gt;&lt;rec-number&gt;175&lt;/rec-number&gt;&lt;foreign-keys&gt;&lt;key app="EN" db-id="22x0e2sxnsdrx4ezaxo5wz5jx9ftdzfv5ea5"&gt;175&lt;/key&gt;&lt;/foreign-keys&gt;&lt;ref-type name="Journal Article"&gt;17&lt;/ref-type&gt;&lt;contributors&gt;&lt;authors&gt;&lt;author&gt;Li, Zhongwei&lt;/author&gt;&lt;author&gt;Dong, Meichen&lt;/author&gt;&lt;author&gt;Fan, Dongmei&lt;/author&gt;&lt;author&gt;Hou, Pingfu&lt;/author&gt;&lt;author&gt;Li, Hongyuan&lt;/author&gt;&lt;author&gt;Liu, Lingxia&lt;/author&gt;&lt;author&gt;Lin, Cong&lt;/author&gt;&lt;author&gt;Liu, Jiwei&lt;/author&gt;&lt;author&gt;Su, Liangping&lt;/author&gt;&lt;author&gt;Wu, Lan&lt;/author&gt;&lt;/authors&gt;&lt;/contributors&gt;&lt;titles&gt;&lt;title&gt;LncRNA ANCR down-regulation promotes TGF-β-induced EMT and metastasis in breast cancer&lt;/title&gt;&lt;secondary-title&gt;Oncotarget&lt;/secondary-title&gt;&lt;/titles&gt;&lt;periodical&gt;&lt;full-title&gt;Oncotarget&lt;/full-title&gt;&lt;/periodical&gt;&lt;pages&gt;67329&lt;/pages&gt;&lt;volume&gt;8&lt;/volume&gt;&lt;number&gt;40&lt;/number&gt;&lt;dates&gt;&lt;year&gt;2017&lt;/year&gt;&lt;/dates&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4" w:tooltip="Li, 2017 #175" w:history="1">
              <w:r w:rsidR="00180DB6" w:rsidRPr="00180DB6">
                <w:rPr>
                  <w:rFonts w:asciiTheme="majorBidi" w:hAnsiTheme="majorBidi" w:cstheme="majorBidi"/>
                  <w:noProof/>
                  <w:sz w:val="20"/>
                  <w:szCs w:val="20"/>
                </w:rPr>
                <w:t>4</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288A128C" w14:textId="77777777" w:rsidTr="00180DB6">
        <w:trPr>
          <w:trHeight w:val="125"/>
          <w:jc w:val="center"/>
        </w:trPr>
        <w:tc>
          <w:tcPr>
            <w:tcW w:w="3144" w:type="dxa"/>
            <w:vMerge w:val="restart"/>
          </w:tcPr>
          <w:p w14:paraId="51EF4BCA"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DANCR/ ENSG00000226950</w:t>
            </w:r>
          </w:p>
        </w:tc>
        <w:tc>
          <w:tcPr>
            <w:tcW w:w="2101" w:type="dxa"/>
            <w:vMerge w:val="restart"/>
          </w:tcPr>
          <w:p w14:paraId="643B6B7B"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vMerge w:val="restart"/>
          </w:tcPr>
          <w:p w14:paraId="56974B7D"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tcPr>
          <w:p w14:paraId="0537D347"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Invasion, Tumor growth</w:t>
            </w:r>
          </w:p>
        </w:tc>
        <w:tc>
          <w:tcPr>
            <w:tcW w:w="666" w:type="dxa"/>
          </w:tcPr>
          <w:p w14:paraId="49B10E9A" w14:textId="178B849D"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170CA8" w:rsidRPr="00180DB6">
              <w:rPr>
                <w:rFonts w:asciiTheme="majorBidi" w:hAnsiTheme="majorBidi" w:cstheme="majorBidi"/>
                <w:sz w:val="20"/>
                <w:szCs w:val="20"/>
              </w:rPr>
              <w:instrText xml:space="preserve"> ADDIN EN.CITE &lt;EndNote&gt;&lt;Cite&gt;&lt;Author&gt;Sha&lt;/Author&gt;&lt;Year&gt;2017&lt;/Year&gt;&lt;RecNum&gt;49&lt;/RecNum&gt;&lt;DisplayText&gt;[5]&lt;/DisplayText&gt;&lt;record&gt;&lt;rec-number&gt;49&lt;/rec-number&gt;&lt;foreign-keys&gt;&lt;key app="EN" db-id="22x0e2sxnsdrx4ezaxo5wz5jx9ftdzfv5ea5"&gt;49&lt;/key&gt;&lt;/foreign-keys&gt;&lt;ref-type name="Journal Article"&gt;17&lt;/ref-type&gt;&lt;contributors&gt;&lt;authors&gt;&lt;author&gt;Sha, Sha&lt;/author&gt;&lt;author&gt;Yuan, Dongya&lt;/author&gt;&lt;author&gt;Liu, Yuejun&lt;/author&gt;&lt;author&gt;Han, Baosan&lt;/author&gt;&lt;author&gt;Zhong, Nanbert&lt;/author&gt;&lt;/authors&gt;&lt;/contributors&gt;&lt;titles&gt;&lt;title&gt;Targeting long non-coding RNA DANCR inhibits triple negative breast cancer progression&lt;/title&gt;&lt;secondary-title&gt;Biology Open&lt;/secondary-title&gt;&lt;/titles&gt;&lt;periodical&gt;&lt;full-title&gt;Biology Open&lt;/full-title&gt;&lt;/periodical&gt;&lt;pages&gt;1310-1316&lt;/pages&gt;&lt;volume&gt;6&lt;/volume&gt;&lt;number&gt;9&lt;/number&gt;&lt;dates&gt;&lt;year&gt;2017&lt;/year&gt;&lt;/dates&gt;&lt;isbn&gt;2046-6390&lt;/isbn&gt;&lt;urls&gt;&lt;/urls&gt;&lt;/record&gt;&lt;/Cite&gt;&lt;/EndNote&gt;</w:instrText>
            </w:r>
            <w:r w:rsidRPr="00180DB6">
              <w:rPr>
                <w:rFonts w:asciiTheme="majorBidi" w:hAnsiTheme="majorBidi" w:cstheme="majorBidi"/>
                <w:sz w:val="20"/>
                <w:szCs w:val="20"/>
              </w:rPr>
              <w:fldChar w:fldCharType="separate"/>
            </w:r>
            <w:r w:rsidR="00170CA8" w:rsidRPr="00180DB6">
              <w:rPr>
                <w:rFonts w:asciiTheme="majorBidi" w:hAnsiTheme="majorBidi" w:cstheme="majorBidi"/>
                <w:noProof/>
                <w:sz w:val="20"/>
                <w:szCs w:val="20"/>
              </w:rPr>
              <w:t>[</w:t>
            </w:r>
            <w:hyperlink w:anchor="_ENREF_5" w:tooltip="Sha, 2017 #49" w:history="1">
              <w:r w:rsidR="00180DB6" w:rsidRPr="00180DB6">
                <w:rPr>
                  <w:rFonts w:asciiTheme="majorBidi" w:hAnsiTheme="majorBidi" w:cstheme="majorBidi"/>
                  <w:noProof/>
                  <w:sz w:val="20"/>
                  <w:szCs w:val="20"/>
                </w:rPr>
                <w:t>5</w:t>
              </w:r>
            </w:hyperlink>
            <w:r w:rsidR="00170CA8"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1EC5954E" w14:textId="77777777" w:rsidTr="00180DB6">
        <w:trPr>
          <w:trHeight w:val="244"/>
          <w:jc w:val="center"/>
        </w:trPr>
        <w:tc>
          <w:tcPr>
            <w:tcW w:w="3144" w:type="dxa"/>
            <w:vMerge/>
          </w:tcPr>
          <w:p w14:paraId="53F64E37" w14:textId="77777777" w:rsidR="00170CA8" w:rsidRPr="00180DB6" w:rsidRDefault="00170CA8" w:rsidP="007857E5">
            <w:pPr>
              <w:spacing w:after="0" w:line="240" w:lineRule="auto"/>
              <w:rPr>
                <w:rFonts w:asciiTheme="majorBidi" w:hAnsiTheme="majorBidi" w:cstheme="majorBidi"/>
                <w:sz w:val="20"/>
                <w:szCs w:val="20"/>
              </w:rPr>
            </w:pPr>
          </w:p>
        </w:tc>
        <w:tc>
          <w:tcPr>
            <w:tcW w:w="2101" w:type="dxa"/>
            <w:vMerge/>
          </w:tcPr>
          <w:p w14:paraId="2B236727" w14:textId="77777777" w:rsidR="00170CA8" w:rsidRPr="00180DB6" w:rsidRDefault="00170CA8" w:rsidP="007857E5">
            <w:pPr>
              <w:spacing w:after="0" w:line="240" w:lineRule="auto"/>
              <w:rPr>
                <w:rFonts w:asciiTheme="majorBidi" w:hAnsiTheme="majorBidi" w:cstheme="majorBidi"/>
                <w:sz w:val="20"/>
                <w:szCs w:val="20"/>
              </w:rPr>
            </w:pPr>
          </w:p>
        </w:tc>
        <w:tc>
          <w:tcPr>
            <w:tcW w:w="1276" w:type="dxa"/>
            <w:vMerge/>
          </w:tcPr>
          <w:p w14:paraId="08390E7A" w14:textId="77777777" w:rsidR="00170CA8" w:rsidRPr="00180DB6" w:rsidRDefault="00170CA8" w:rsidP="007857E5">
            <w:pPr>
              <w:spacing w:after="0" w:line="240" w:lineRule="auto"/>
              <w:rPr>
                <w:rFonts w:asciiTheme="majorBidi" w:hAnsiTheme="majorBidi" w:cstheme="majorBidi"/>
                <w:sz w:val="20"/>
                <w:szCs w:val="20"/>
              </w:rPr>
            </w:pPr>
          </w:p>
        </w:tc>
        <w:tc>
          <w:tcPr>
            <w:tcW w:w="4725" w:type="dxa"/>
          </w:tcPr>
          <w:p w14:paraId="0FED007E" w14:textId="3E08DB84" w:rsidR="00170CA8" w:rsidRPr="00180DB6" w:rsidRDefault="00170CA8"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Advanced tumor grades, Lymph node metastasis</w:t>
            </w:r>
          </w:p>
        </w:tc>
        <w:tc>
          <w:tcPr>
            <w:tcW w:w="666" w:type="dxa"/>
          </w:tcPr>
          <w:p w14:paraId="12388EA9" w14:textId="10147FC8" w:rsidR="00170CA8" w:rsidRPr="00180DB6" w:rsidRDefault="00170CA8"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&lt;EndNote&gt;&lt;Cite&gt;&lt;Author&gt;Zhang&lt;/Author&gt;&lt;Year&gt;2020&lt;/Year&gt;&lt;RecNum&gt;227&lt;/RecNum&gt;&lt;DisplayText&gt;[6]&lt;/DisplayText&gt;&lt;record&gt;&lt;rec-number&gt;227&lt;/rec-number&gt;&lt;foreign-keys&gt;&lt;key app="EN" db-id="22x0e2sxnsdrx4ezaxo5wz5jx9ftdzfv5ea5"&gt;227&lt;/key&gt;&lt;/foreign-keys&gt;&lt;ref-type name="Journal Article"&gt;17&lt;/ref-type&gt;&lt;contributors&gt;&lt;authors&gt;&lt;author&gt;Zhang, Ke‐Jing&lt;/author&gt;&lt;author&gt;Tan, Xiao‐Lang&lt;/author&gt;&lt;author&gt;Guo, Lei&lt;/author&gt;&lt;/authors&gt;&lt;/contributors&gt;&lt;titles&gt;&lt;title&gt;The long non‐coding RNA DANCR regulates the inflammatory phenotype of breast cancer cells and promotes breast cancer progression via EZH2‐dependent suppression of SOCS3 transcription&lt;/title&gt;&lt;secondary-title&gt;Molecular oncology&lt;/secondary-title&gt;&lt;/titles&gt;&lt;periodical&gt;&lt;full-title&gt;Molecular oncology&lt;/full-title&gt;&lt;/periodical&gt;&lt;pages&gt;309-328&lt;/pages&gt;&lt;volume&gt;14&lt;/volume&gt;&lt;number&gt;2&lt;/number&gt;&lt;dates&gt;&lt;year&gt;2020&lt;/year&gt;&lt;/dates&gt;&lt;isbn&gt;1574-7891&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6" w:tooltip="Zhang, 2020 #227" w:history="1">
              <w:r w:rsidR="00180DB6" w:rsidRPr="00180DB6">
                <w:rPr>
                  <w:rFonts w:asciiTheme="majorBidi" w:hAnsiTheme="majorBidi" w:cstheme="majorBidi"/>
                  <w:noProof/>
                  <w:sz w:val="20"/>
                  <w:szCs w:val="20"/>
                </w:rPr>
                <w:t>6</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1C2F9C5B" w14:textId="77777777" w:rsidTr="00180DB6">
        <w:trPr>
          <w:trHeight w:val="176"/>
          <w:jc w:val="center"/>
        </w:trPr>
        <w:tc>
          <w:tcPr>
            <w:tcW w:w="3144" w:type="dxa"/>
            <w:hideMark/>
          </w:tcPr>
          <w:p w14:paraId="332E687F" w14:textId="77777777" w:rsidR="00170CA8" w:rsidRPr="00180DB6" w:rsidRDefault="00170CA8"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ATB (LNCRNA-ATB)/ Gene ID: 114004396</w:t>
            </w:r>
          </w:p>
        </w:tc>
        <w:tc>
          <w:tcPr>
            <w:tcW w:w="2101" w:type="dxa"/>
            <w:hideMark/>
          </w:tcPr>
          <w:p w14:paraId="166B91ED" w14:textId="77777777" w:rsidR="00170CA8" w:rsidRPr="00180DB6" w:rsidRDefault="00170CA8"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hideMark/>
          </w:tcPr>
          <w:p w14:paraId="37C9F702" w14:textId="77777777" w:rsidR="00170CA8" w:rsidRPr="00180DB6" w:rsidRDefault="00170CA8"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tcPr>
          <w:p w14:paraId="5A15CD42" w14:textId="627AB959" w:rsidR="00170CA8" w:rsidRPr="00180DB6" w:rsidRDefault="00170CA8"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EMT, Drug resistance, Invasion, Metastasis</w:t>
            </w:r>
          </w:p>
        </w:tc>
        <w:tc>
          <w:tcPr>
            <w:tcW w:w="666" w:type="dxa"/>
          </w:tcPr>
          <w:p w14:paraId="11704C66" w14:textId="1F750CDE" w:rsidR="00170CA8" w:rsidRPr="00180DB6" w:rsidRDefault="00170CA8"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&lt;EndNote&gt;&lt;Cite&gt;&lt;Author&gt;Shi&lt;/Author&gt;&lt;Year&gt;2015&lt;/Year&gt;&lt;RecNum&gt;228&lt;/RecNum&gt;&lt;DisplayText&gt;[7]&lt;/DisplayText&gt;&lt;record&gt;&lt;rec-number&gt;228&lt;/rec-number&gt;&lt;foreign-keys&gt;&lt;key app="EN" db-id="22x0e2sxnsdrx4ezaxo5wz5jx9ftdzfv5ea5"&gt;228&lt;/key&gt;&lt;/foreign-keys&gt;&lt;ref-type name="Journal Article"&gt;17&lt;/ref-type&gt;&lt;contributors&gt;&lt;authors&gt;&lt;author&gt;Shi, Sheng-Jia&lt;/author&gt;&lt;author&gt;Wang, Li-Juan&lt;/author&gt;&lt;author&gt;Yu, Bo&lt;/author&gt;&lt;author&gt;Li, Yun-Hui&lt;/author&gt;&lt;author&gt;Jin, Yong&lt;/author&gt;&lt;author&gt;Bai, Xiao-Zhong&lt;/author&gt;&lt;/authors&gt;&lt;/contributors&gt;&lt;titles&gt;&lt;title&gt;LncRNA-ATB promotes trastuzumab resistance and invasion-metastasis cascade in breast cancer&lt;/title&gt;&lt;secondary-title&gt;Oncotarget&lt;/secondary-title&gt;&lt;/titles&gt;&lt;periodical&gt;&lt;full-title&gt;Oncotarget&lt;/full-title&gt;&lt;/periodical&gt;&lt;pages&gt;11652&lt;/pages&gt;&lt;volume&gt;6&lt;/volume&gt;&lt;number&gt;13&lt;/number&gt;&lt;dates&gt;&lt;year&gt;2015&lt;/year&gt;&lt;/dates&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7" w:tooltip="Shi, 2015 #228" w:history="1">
              <w:r w:rsidR="00180DB6" w:rsidRPr="00180DB6">
                <w:rPr>
                  <w:rFonts w:asciiTheme="majorBidi" w:hAnsiTheme="majorBidi" w:cstheme="majorBidi"/>
                  <w:noProof/>
                  <w:sz w:val="20"/>
                  <w:szCs w:val="20"/>
                </w:rPr>
                <w:t>7</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2CB8E67" w14:textId="77777777" w:rsidTr="00180DB6">
        <w:trPr>
          <w:trHeight w:val="212"/>
          <w:jc w:val="center"/>
        </w:trPr>
        <w:tc>
          <w:tcPr>
            <w:tcW w:w="3144" w:type="dxa"/>
            <w:vMerge w:val="restart"/>
            <w:shd w:val="clear" w:color="auto" w:fill="F2F2F2" w:themeFill="background1" w:themeFillShade="F2"/>
            <w:hideMark/>
          </w:tcPr>
          <w:p w14:paraId="5A091BA4"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BC200 (BCYRN1)/ ENSG00000236824</w:t>
            </w:r>
          </w:p>
        </w:tc>
        <w:tc>
          <w:tcPr>
            <w:tcW w:w="2101" w:type="dxa"/>
            <w:vMerge w:val="restart"/>
            <w:shd w:val="clear" w:color="auto" w:fill="F2F2F2" w:themeFill="background1" w:themeFillShade="F2"/>
            <w:hideMark/>
          </w:tcPr>
          <w:p w14:paraId="2A7639A5"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vMerge w:val="restart"/>
            <w:shd w:val="clear" w:color="auto" w:fill="F2F2F2" w:themeFill="background1" w:themeFillShade="F2"/>
            <w:hideMark/>
          </w:tcPr>
          <w:p w14:paraId="148E4B55"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shd w:val="clear" w:color="auto" w:fill="F2F2F2" w:themeFill="background1" w:themeFillShade="F2"/>
            <w:hideMark/>
          </w:tcPr>
          <w:p w14:paraId="31ECADEF"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Survival, Tumor growth</w:t>
            </w:r>
          </w:p>
        </w:tc>
        <w:tc>
          <w:tcPr>
            <w:tcW w:w="666" w:type="dxa"/>
            <w:shd w:val="clear" w:color="auto" w:fill="F2F2F2" w:themeFill="background1" w:themeFillShade="F2"/>
          </w:tcPr>
          <w:p w14:paraId="5FD96A30" w14:textId="5F6EC8F5"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170CA8" w:rsidRPr="00180DB6">
              <w:rPr>
                <w:rFonts w:asciiTheme="majorBidi" w:hAnsiTheme="majorBidi" w:cstheme="majorBidi"/>
                <w:sz w:val="20"/>
                <w:szCs w:val="20"/>
              </w:rPr>
              <w:instrText xml:space="preserve"> ADDIN EN.CITE &lt;EndNote&gt;&lt;Cite&gt;&lt;Author&gt;Singh&lt;/Author&gt;&lt;Year&gt;2016&lt;/Year&gt;&lt;RecNum&gt;56&lt;/RecNum&gt;&lt;DisplayText&gt;[8]&lt;/DisplayText&gt;&lt;record&gt;&lt;rec-number&gt;56&lt;/rec-number&gt;&lt;foreign-keys&gt;&lt;key app="EN" db-id="22x0e2sxnsdrx4ezaxo5wz5jx9ftdzfv5ea5"&gt;56&lt;/key&gt;&lt;/foreign-keys&gt;&lt;ref-type name="Journal Article"&gt;17&lt;/ref-type&gt;&lt;contributors&gt;&lt;authors&gt;&lt;author&gt;Singh, R&lt;/author&gt;&lt;author&gt;Gupta, SC&lt;/author&gt;&lt;author&gt;Peng, WX&lt;/author&gt;&lt;author&gt;Zhou, N&lt;/author&gt;&lt;author&gt;Pochampally, R&lt;/author&gt;&lt;author&gt;Atfi, A&lt;/author&gt;&lt;author&gt;Watabe, K&lt;/author&gt;&lt;author&gt;Lu, Z&lt;/author&gt;&lt;author&gt;Mo, YY&lt;/author&gt;&lt;/authors&gt;&lt;/contributors&gt;&lt;titles&gt;&lt;title&gt;Regulation of alternative splicing of Bcl-x by BC200 contributes to breast cancer pathogenesis&lt;/title&gt;&lt;secondary-title&gt;Cell death &amp;amp; disease&lt;/secondary-title&gt;&lt;/titles&gt;&lt;periodical&gt;&lt;full-title&gt;Cell death &amp;amp; disease&lt;/full-title&gt;&lt;/periodical&gt;&lt;pages&gt;e2262-e2262&lt;/pages&gt;&lt;volume&gt;7&lt;/volume&gt;&lt;number&gt;6&lt;/number&gt;&lt;dates&gt;&lt;year&gt;2016&lt;/year&gt;&lt;/dates&gt;&lt;isbn&gt;2041-4889&lt;/isbn&gt;&lt;urls&gt;&lt;/urls&gt;&lt;/record&gt;&lt;/Cite&gt;&lt;/EndNote&gt;</w:instrText>
            </w:r>
            <w:r w:rsidRPr="00180DB6">
              <w:rPr>
                <w:rFonts w:asciiTheme="majorBidi" w:hAnsiTheme="majorBidi" w:cstheme="majorBidi"/>
                <w:sz w:val="20"/>
                <w:szCs w:val="20"/>
              </w:rPr>
              <w:fldChar w:fldCharType="separate"/>
            </w:r>
            <w:r w:rsidR="00170CA8" w:rsidRPr="00180DB6">
              <w:rPr>
                <w:rFonts w:asciiTheme="majorBidi" w:hAnsiTheme="majorBidi" w:cstheme="majorBidi"/>
                <w:noProof/>
                <w:sz w:val="20"/>
                <w:szCs w:val="20"/>
              </w:rPr>
              <w:t>[</w:t>
            </w:r>
            <w:hyperlink w:anchor="_ENREF_8" w:tooltip="Singh, 2016 #56" w:history="1">
              <w:r w:rsidR="00180DB6" w:rsidRPr="00180DB6">
                <w:rPr>
                  <w:rFonts w:asciiTheme="majorBidi" w:hAnsiTheme="majorBidi" w:cstheme="majorBidi"/>
                  <w:noProof/>
                  <w:sz w:val="20"/>
                  <w:szCs w:val="20"/>
                </w:rPr>
                <w:t>8</w:t>
              </w:r>
            </w:hyperlink>
            <w:r w:rsidR="00170CA8"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497C67F" w14:textId="77777777" w:rsidTr="00180DB6">
        <w:trPr>
          <w:trHeight w:val="117"/>
          <w:jc w:val="center"/>
        </w:trPr>
        <w:tc>
          <w:tcPr>
            <w:tcW w:w="3144" w:type="dxa"/>
            <w:vMerge/>
            <w:shd w:val="clear" w:color="auto" w:fill="F2F2F2" w:themeFill="background1" w:themeFillShade="F2"/>
          </w:tcPr>
          <w:p w14:paraId="4622CC86" w14:textId="77777777" w:rsidR="00170CA8" w:rsidRPr="00180DB6" w:rsidRDefault="00170CA8"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400D18FB" w14:textId="77777777" w:rsidR="00170CA8" w:rsidRPr="00180DB6" w:rsidRDefault="00170CA8"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51842907" w14:textId="77777777" w:rsidR="00170CA8" w:rsidRPr="00180DB6" w:rsidRDefault="00170CA8"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5626D532" w14:textId="2D43217A" w:rsidR="00170CA8" w:rsidRPr="00180DB6" w:rsidRDefault="00170CA8"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Survival, Proliferation</w:t>
            </w:r>
          </w:p>
        </w:tc>
        <w:tc>
          <w:tcPr>
            <w:tcW w:w="666" w:type="dxa"/>
            <w:shd w:val="clear" w:color="auto" w:fill="F2F2F2" w:themeFill="background1" w:themeFillShade="F2"/>
          </w:tcPr>
          <w:p w14:paraId="2ACDCF55" w14:textId="1F713D6A" w:rsidR="00170CA8" w:rsidRPr="00180DB6" w:rsidRDefault="00170CA8"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&lt;EndNote&gt;&lt;Cite&gt;&lt;Author&gt;Booy&lt;/Author&gt;&lt;Year&gt;2017&lt;/Year&gt;&lt;RecNum&gt;240&lt;/RecNum&gt;&lt;DisplayText&gt;[9]&lt;/DisplayText&gt;&lt;record&gt;&lt;rec-number&gt;240&lt;/rec-number&gt;&lt;foreign-keys&gt;&lt;key app="EN" db-id="22x0e2sxnsdrx4ezaxo5wz5jx9ftdzfv5ea5"&gt;240&lt;/key&gt;&lt;/foreign-keys&gt;&lt;ref-type name="Journal Article"&gt;17&lt;/ref-type&gt;&lt;contributors&gt;&lt;authors&gt;&lt;author&gt;Booy, Evan P&lt;/author&gt;&lt;author&gt;McRae, Ewan KS&lt;/author&gt;&lt;author&gt;Koul, Amit&lt;/author&gt;&lt;author&gt;Lin, Francis&lt;/author&gt;&lt;author&gt;McKenna, Sean A&lt;/author&gt;&lt;/authors&gt;&lt;/contributors&gt;&lt;titles&gt;&lt;title&gt;The long non-coding RNA BC200 (BCYRN1) is critical for cancer cell survival and proliferation&lt;/title&gt;&lt;secondary-title&gt;Molecular cancer&lt;/secondary-title&gt;&lt;/titles&gt;&lt;periodical&gt;&lt;full-title&gt;Molecular cancer&lt;/full-title&gt;&lt;/periodical&gt;&lt;pages&gt;1-15&lt;/pages&gt;&lt;volume&gt;16&lt;/volume&gt;&lt;number&gt;1&lt;/number&gt;&lt;dates&gt;&lt;year&gt;2017&lt;/year&gt;&lt;/dates&gt;&lt;isbn&gt;1476-4598&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9" w:tooltip="Booy, 2017 #240" w:history="1">
              <w:r w:rsidR="00180DB6" w:rsidRPr="00180DB6">
                <w:rPr>
                  <w:rFonts w:asciiTheme="majorBidi" w:hAnsiTheme="majorBidi" w:cstheme="majorBidi"/>
                  <w:noProof/>
                  <w:sz w:val="20"/>
                  <w:szCs w:val="20"/>
                </w:rPr>
                <w:t>9</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A7800AD" w14:textId="77777777" w:rsidTr="00180DB6">
        <w:trPr>
          <w:trHeight w:val="767"/>
          <w:jc w:val="center"/>
        </w:trPr>
        <w:tc>
          <w:tcPr>
            <w:tcW w:w="3144" w:type="dxa"/>
            <w:vMerge w:val="restart"/>
            <w:hideMark/>
          </w:tcPr>
          <w:p w14:paraId="3A0175CF" w14:textId="77777777" w:rsidR="00180DB6" w:rsidRPr="00180DB6" w:rsidRDefault="00180DB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BCAR4/ ENSG00000262117</w:t>
            </w:r>
          </w:p>
        </w:tc>
        <w:tc>
          <w:tcPr>
            <w:tcW w:w="2101" w:type="dxa"/>
            <w:vMerge w:val="restart"/>
            <w:hideMark/>
          </w:tcPr>
          <w:p w14:paraId="651147D6" w14:textId="77777777" w:rsidR="00180DB6" w:rsidRPr="00180DB6" w:rsidRDefault="00180DB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vMerge w:val="restart"/>
            <w:hideMark/>
          </w:tcPr>
          <w:p w14:paraId="62FDBB13" w14:textId="77777777" w:rsidR="00180DB6" w:rsidRPr="00180DB6" w:rsidRDefault="00180DB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shd w:val="clear" w:color="auto" w:fill="auto"/>
          </w:tcPr>
          <w:p w14:paraId="3AFEBC0B" w14:textId="26B98A43" w:rsidR="00180DB6" w:rsidRPr="00180DB6" w:rsidRDefault="00180DB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Aggressiveness, Drug resistance, Overall survival, Metastasis-free survival</w:t>
            </w:r>
          </w:p>
        </w:tc>
        <w:tc>
          <w:tcPr>
            <w:tcW w:w="666" w:type="dxa"/>
            <w:shd w:val="clear" w:color="auto" w:fill="auto"/>
          </w:tcPr>
          <w:p w14:paraId="5980BA4D" w14:textId="5C1283F1" w:rsidR="00180DB6" w:rsidRPr="00180DB6" w:rsidRDefault="00180DB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&lt;EndNote&gt;&lt;Cite&gt;&lt;Author&gt;Godinho&lt;/Author&gt;&lt;Year&gt;2010&lt;/Year&gt;&lt;RecNum&gt;305&lt;/RecNum&gt;&lt;DisplayText&gt;[10]&lt;/DisplayText&gt;&lt;record&gt;&lt;rec-number&gt;305&lt;/rec-number&gt;&lt;foreign-keys&gt;&lt;key app="EN" db-id="22x0e2sxnsdrx4ezaxo5wz5jx9ftdzfv5ea5"&gt;305&lt;/key&gt;&lt;/foreign-keys&gt;&lt;ref-type name="Journal Article"&gt;17&lt;/ref-type&gt;&lt;contributors&gt;&lt;authors&gt;&lt;author&gt;Godinho, Marcia FE&lt;/author&gt;&lt;author&gt;Sieuwerts, AM&lt;/author&gt;&lt;author&gt;Look, MP&lt;/author&gt;&lt;author&gt;Meijer, Dies&lt;/author&gt;&lt;author&gt;Foekens, JA&lt;/author&gt;&lt;author&gt;Dorssers, LCJ&lt;/author&gt;&lt;author&gt;van Agthoven, Ton&lt;/author&gt;&lt;/authors&gt;&lt;/contributors&gt;&lt;titles&gt;&lt;title&gt;Relevance of BCAR4 in tamoxifen resistance and tumour aggressiveness of human breast cancer&lt;/title&gt;&lt;secondary-title&gt;British journal of cancer&lt;/secondary-title&gt;&lt;/titles&gt;&lt;periodical&gt;&lt;full-title&gt;British journal of cancer&lt;/full-title&gt;&lt;/periodical&gt;&lt;pages&gt;1284-1291&lt;/pages&gt;&lt;volume&gt;103&lt;/volume&gt;&lt;number&gt;8&lt;/number&gt;&lt;dates&gt;&lt;year&gt;2010&lt;/year&gt;&lt;/dates&gt;&lt;isbn&gt;1532-1827&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10" w:tooltip="Godinho, 2010 #305" w:history="1">
              <w:r w:rsidRPr="00180DB6">
                <w:rPr>
                  <w:rFonts w:asciiTheme="majorBidi" w:hAnsiTheme="majorBidi" w:cstheme="majorBidi"/>
                  <w:noProof/>
                  <w:sz w:val="20"/>
                  <w:szCs w:val="20"/>
                </w:rPr>
                <w:t>10</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79A9CFB" w14:textId="77777777" w:rsidTr="00180DB6">
        <w:trPr>
          <w:trHeight w:val="455"/>
          <w:jc w:val="center"/>
        </w:trPr>
        <w:tc>
          <w:tcPr>
            <w:tcW w:w="3144" w:type="dxa"/>
            <w:vMerge/>
          </w:tcPr>
          <w:p w14:paraId="6849713B"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6489E3A9"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18EFB492"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3EEF0747"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Endocrine resistance, Metastasis free survival, Overall survival</w:t>
            </w:r>
          </w:p>
        </w:tc>
        <w:tc>
          <w:tcPr>
            <w:tcW w:w="666" w:type="dxa"/>
          </w:tcPr>
          <w:p w14:paraId="72F6F825" w14:textId="11576D75"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8409CE" w:rsidRPr="00180DB6">
              <w:rPr>
                <w:rStyle w:val="highlight"/>
                <w:rFonts w:asciiTheme="majorBidi" w:hAnsiTheme="majorBidi" w:cstheme="majorBidi"/>
                <w:sz w:val="20"/>
                <w:szCs w:val="20"/>
                <w:lang w:bidi="fa-IR"/>
              </w:rPr>
              <w:instrText xml:space="preserve"> ADDIN EN.CITE &lt;EndNote&gt;&lt;Cite&gt;&lt;Author&gt;Godinho&lt;/Author&gt;&lt;Year&gt;2011&lt;/Year&gt;&lt;RecNum&gt;352&lt;/RecNum&gt;&lt;DisplayText&gt;[11]&lt;/DisplayText&gt;&lt;record&gt;&lt;rec-number&gt;352&lt;/rec-number&gt;&lt;foreign-keys&gt;&lt;key app="EN" db-id="22x0e2sxnsdrx4ezaxo5wz5jx9ftdzfv5ea5"&gt;352&lt;/key&gt;&lt;/foreign-keys&gt;&lt;ref-type name="Journal Article"&gt;17&lt;/ref-type&gt;&lt;contributors&gt;&lt;authors&gt;&lt;author&gt;Godinho, Marcia&lt;/author&gt;&lt;author&gt;Meijer, Danielle&lt;/author&gt;&lt;author&gt;Setyono‐Han, Buddy&lt;/author&gt;&lt;author&gt;Dorssers, Lambert CJ&lt;/author&gt;&lt;author&gt;van Agthoven, Ton&lt;/author&gt;&lt;/authors&gt;&lt;/contributors&gt;&lt;titles&gt;&lt;title&gt;Characterization of BCAR4, a novel oncogene causing endocrine resistance in human breast cancer cells&lt;/title&gt;&lt;secondary-title&gt;Journal of cellular physiology&lt;/secondary-title&gt;&lt;/titles&gt;&lt;periodical&gt;&lt;full-title&gt;Journal of cellular physiology&lt;/full-title&gt;&lt;/periodical&gt;&lt;pages&gt;1741-1749&lt;/pages&gt;&lt;volume&gt;226&lt;/volume&gt;&lt;number&gt;7&lt;/number&gt;&lt;dates&gt;&lt;year&gt;2011&lt;/year&gt;&lt;/dates&gt;&lt;isbn&gt;0021-9541&lt;/isbn&gt;&lt;urls&gt;&lt;/urls&gt;&lt;/record&gt;&lt;/Cite&gt;&lt;/EndNote&gt;</w:instrText>
            </w:r>
            <w:r w:rsidRPr="00180DB6">
              <w:rPr>
                <w:rStyle w:val="highlight"/>
                <w:rFonts w:asciiTheme="majorBidi" w:hAnsiTheme="majorBidi" w:cstheme="majorBidi"/>
                <w:sz w:val="20"/>
                <w:szCs w:val="20"/>
                <w:lang w:bidi="fa-IR"/>
              </w:rPr>
              <w:fldChar w:fldCharType="separate"/>
            </w:r>
            <w:r w:rsidR="008409CE" w:rsidRPr="00180DB6">
              <w:rPr>
                <w:rStyle w:val="highlight"/>
                <w:rFonts w:asciiTheme="majorBidi" w:hAnsiTheme="majorBidi" w:cstheme="majorBidi"/>
                <w:noProof/>
                <w:sz w:val="20"/>
                <w:szCs w:val="20"/>
                <w:lang w:bidi="fa-IR"/>
              </w:rPr>
              <w:t>[</w:t>
            </w:r>
            <w:hyperlink w:anchor="_ENREF_11" w:tooltip="Godinho, 2011 #352" w:history="1">
              <w:r w:rsidR="00180DB6" w:rsidRPr="00180DB6">
                <w:rPr>
                  <w:rStyle w:val="highlight"/>
                  <w:rFonts w:asciiTheme="majorBidi" w:hAnsiTheme="majorBidi" w:cstheme="majorBidi"/>
                  <w:noProof/>
                  <w:sz w:val="20"/>
                  <w:szCs w:val="20"/>
                  <w:lang w:bidi="fa-IR"/>
                </w:rPr>
                <w:t>11</w:t>
              </w:r>
            </w:hyperlink>
            <w:r w:rsidR="008409CE"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5B5625CE" w14:textId="77777777" w:rsidTr="00180DB6">
        <w:trPr>
          <w:trHeight w:val="223"/>
          <w:jc w:val="center"/>
        </w:trPr>
        <w:tc>
          <w:tcPr>
            <w:tcW w:w="3144" w:type="dxa"/>
            <w:shd w:val="clear" w:color="auto" w:fill="F2F2F2" w:themeFill="background1" w:themeFillShade="F2"/>
            <w:hideMark/>
          </w:tcPr>
          <w:p w14:paraId="5E214EAD"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BORG</w:t>
            </w:r>
          </w:p>
        </w:tc>
        <w:tc>
          <w:tcPr>
            <w:tcW w:w="2101" w:type="dxa"/>
            <w:shd w:val="clear" w:color="auto" w:fill="F2F2F2" w:themeFill="background1" w:themeFillShade="F2"/>
            <w:hideMark/>
          </w:tcPr>
          <w:p w14:paraId="3ED4200F"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shd w:val="clear" w:color="auto" w:fill="F2F2F2" w:themeFill="background1" w:themeFillShade="F2"/>
            <w:hideMark/>
          </w:tcPr>
          <w:p w14:paraId="6ADEB7CA"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shd w:val="clear" w:color="auto" w:fill="F2F2F2" w:themeFill="background1" w:themeFillShade="F2"/>
          </w:tcPr>
          <w:p w14:paraId="7D3DA023" w14:textId="0AB88D38"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Cell survival, Chemoresistance</w:t>
            </w:r>
          </w:p>
        </w:tc>
        <w:tc>
          <w:tcPr>
            <w:tcW w:w="666" w:type="dxa"/>
            <w:shd w:val="clear" w:color="auto" w:fill="F2F2F2" w:themeFill="background1" w:themeFillShade="F2"/>
          </w:tcPr>
          <w:p w14:paraId="40356450" w14:textId="04DAC682" w:rsidR="009010EC" w:rsidRPr="00180DB6" w:rsidRDefault="009010EC"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&lt;EndNote&gt;&lt;Cite&gt;&lt;Author&gt;Gooding&lt;/Author&gt;&lt;Year&gt;2019&lt;/Year&gt;&lt;RecNum&gt;230&lt;/RecNum&gt;&lt;DisplayText&gt;[12]&lt;/DisplayText&gt;&lt;record&gt;&lt;rec-number&gt;230&lt;/rec-number&gt;&lt;foreign-keys&gt;&lt;key app="EN" db-id="22x0e2sxnsdrx4ezaxo5wz5jx9ftdzfv5ea5"&gt;230&lt;/key&gt;&lt;/foreign-keys&gt;&lt;ref-type name="Journal Article"&gt;17&lt;/ref-type&gt;&lt;contributors&gt;&lt;authors&gt;&lt;author&gt;Gooding, Alex J&lt;/author&gt;&lt;author&gt;Zhang, Bing&lt;/author&gt;&lt;author&gt;Gunawardane, Lalith&lt;/author&gt;&lt;author&gt;Beard, Abigail&lt;/author&gt;&lt;author&gt;Valadkhan, Saba&lt;/author&gt;&lt;author&gt;Schiemann, William P&lt;/author&gt;&lt;/authors&gt;&lt;/contributors&gt;&lt;titles&gt;&lt;title&gt;The lncRNA BORG facilitates the survival and chemoresistance of triple-negative breast cancers&lt;/title&gt;&lt;secondary-title&gt;Oncogene&lt;/secondary-title&gt;&lt;/titles&gt;&lt;periodical&gt;&lt;full-title&gt;Oncogene&lt;/full-title&gt;&lt;/periodical&gt;&lt;pages&gt;2020-2041&lt;/pages&gt;&lt;volume&gt;38&lt;/volume&gt;&lt;number&gt;12&lt;/number&gt;&lt;dates&gt;&lt;year&gt;2019&lt;/year&gt;&lt;/dates&gt;&lt;isbn&gt;1476-5594&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12" w:tooltip="Gooding, 2019 #230" w:history="1">
              <w:r w:rsidR="00180DB6" w:rsidRPr="00180DB6">
                <w:rPr>
                  <w:rFonts w:asciiTheme="majorBidi" w:hAnsiTheme="majorBidi" w:cstheme="majorBidi"/>
                  <w:noProof/>
                  <w:sz w:val="20"/>
                  <w:szCs w:val="20"/>
                </w:rPr>
                <w:t>12</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B453033" w14:textId="77777777" w:rsidTr="00180DB6">
        <w:trPr>
          <w:trHeight w:val="223"/>
          <w:jc w:val="center"/>
        </w:trPr>
        <w:tc>
          <w:tcPr>
            <w:tcW w:w="3144" w:type="dxa"/>
            <w:vMerge w:val="restart"/>
            <w:hideMark/>
          </w:tcPr>
          <w:p w14:paraId="71950C95"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CASC2/ ENSG00000177640</w:t>
            </w:r>
          </w:p>
        </w:tc>
        <w:tc>
          <w:tcPr>
            <w:tcW w:w="2101" w:type="dxa"/>
            <w:vMerge w:val="restart"/>
            <w:hideMark/>
          </w:tcPr>
          <w:p w14:paraId="7E109D72"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Upregulation/Inhibit</w:t>
            </w:r>
          </w:p>
        </w:tc>
        <w:tc>
          <w:tcPr>
            <w:tcW w:w="1276" w:type="dxa"/>
            <w:vMerge w:val="restart"/>
            <w:hideMark/>
          </w:tcPr>
          <w:p w14:paraId="5E751F37"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suppressor</w:t>
            </w:r>
          </w:p>
        </w:tc>
        <w:tc>
          <w:tcPr>
            <w:tcW w:w="4725" w:type="dxa"/>
            <w:hideMark/>
          </w:tcPr>
          <w:p w14:paraId="4E3B641C"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Cell viability, Migration, Invasion, Apoptosis</w:t>
            </w:r>
          </w:p>
        </w:tc>
        <w:tc>
          <w:tcPr>
            <w:tcW w:w="666" w:type="dxa"/>
          </w:tcPr>
          <w:p w14:paraId="577C6BEC" w14:textId="02F0B349"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9010EC" w:rsidRPr="00180DB6">
              <w:rPr>
                <w:rFonts w:asciiTheme="majorBidi" w:hAnsiTheme="majorBidi" w:cstheme="majorBidi"/>
                <w:sz w:val="20"/>
                <w:szCs w:val="20"/>
              </w:rPr>
              <w:instrText xml:space="preserve"> ADDIN EN.CITE &lt;EndNote&gt;&lt;Cite&gt;&lt;Author&gt;Gao&lt;/Author&gt;&lt;Year&gt;2018&lt;/Year&gt;&lt;RecNum&gt;62&lt;/RecNum&gt;&lt;DisplayText&gt;[13]&lt;/DisplayText&gt;&lt;record&gt;&lt;rec-number&gt;62&lt;/rec-number&gt;&lt;foreign-keys&gt;&lt;key app="EN" db-id="22x0e2sxnsdrx4ezaxo5wz5jx9ftdzfv5ea5"&gt;62&lt;/key&gt;&lt;/foreign-keys&gt;&lt;ref-type name="Journal Article"&gt;17&lt;/ref-type&gt;&lt;contributors&gt;&lt;authors&gt;&lt;author&gt;Gao, Zejun&lt;/author&gt;&lt;author&gt;Wang, Hai&lt;/author&gt;&lt;author&gt;Li, Hangyu&lt;/author&gt;&lt;author&gt;Li, Min&lt;/author&gt;&lt;author&gt;Wang, Jia&lt;/author&gt;&lt;author&gt;Zhang, Wenwen&lt;/author&gt;&lt;author&gt;Liang, Xiubin&lt;/author&gt;&lt;author&gt;Su, Dongming&lt;/author&gt;&lt;author&gt;Tang, Jinhai&lt;/author&gt;&lt;/authors&gt;&lt;/contributors&gt;&lt;titles&gt;&lt;title&gt;Long non-coding RNA CASC2 inhibits breast cancer cell growth and metastasis through the regulation of the miR-96-5p/SYVN1 pathway&lt;/title&gt;&lt;secondary-title&gt;International Journal of Oncology&lt;/secondary-title&gt;&lt;/titles&gt;&lt;periodical&gt;&lt;full-title&gt;International Journal of Oncology&lt;/full-title&gt;&lt;/periodical&gt;&lt;pages&gt;2081-2090&lt;/pages&gt;&lt;volume&gt;53&lt;/volume&gt;&lt;number&gt;5&lt;/number&gt;&lt;dates&gt;&lt;year&gt;2018&lt;/year&gt;&lt;/dates&gt;&lt;isbn&gt;1019-6439&lt;/isbn&gt;&lt;urls&gt;&lt;/urls&gt;&lt;/record&gt;&lt;/Cite&gt;&lt;/EndNote&gt;</w:instrText>
            </w:r>
            <w:r w:rsidRPr="00180DB6">
              <w:rPr>
                <w:rFonts w:asciiTheme="majorBidi" w:hAnsiTheme="majorBidi" w:cstheme="majorBidi"/>
                <w:sz w:val="20"/>
                <w:szCs w:val="20"/>
              </w:rPr>
              <w:fldChar w:fldCharType="separate"/>
            </w:r>
            <w:r w:rsidR="009010EC" w:rsidRPr="00180DB6">
              <w:rPr>
                <w:rFonts w:asciiTheme="majorBidi" w:hAnsiTheme="majorBidi" w:cstheme="majorBidi"/>
                <w:noProof/>
                <w:sz w:val="20"/>
                <w:szCs w:val="20"/>
              </w:rPr>
              <w:t>[</w:t>
            </w:r>
            <w:hyperlink w:anchor="_ENREF_13" w:tooltip="Gao, 2018 #62" w:history="1">
              <w:r w:rsidR="00180DB6" w:rsidRPr="00180DB6">
                <w:rPr>
                  <w:rFonts w:asciiTheme="majorBidi" w:hAnsiTheme="majorBidi" w:cstheme="majorBidi"/>
                  <w:noProof/>
                  <w:sz w:val="20"/>
                  <w:szCs w:val="20"/>
                </w:rPr>
                <w:t>13</w:t>
              </w:r>
            </w:hyperlink>
            <w:r w:rsidR="009010E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404414D" w14:textId="77777777" w:rsidTr="00180DB6">
        <w:trPr>
          <w:trHeight w:val="222"/>
          <w:jc w:val="center"/>
        </w:trPr>
        <w:tc>
          <w:tcPr>
            <w:tcW w:w="3144" w:type="dxa"/>
            <w:vMerge/>
          </w:tcPr>
          <w:p w14:paraId="0856EAD9" w14:textId="77777777" w:rsidR="009010EC" w:rsidRPr="00180DB6" w:rsidRDefault="009010EC" w:rsidP="007857E5">
            <w:pPr>
              <w:spacing w:after="0" w:line="240" w:lineRule="auto"/>
              <w:rPr>
                <w:rFonts w:asciiTheme="majorBidi" w:hAnsiTheme="majorBidi" w:cstheme="majorBidi"/>
                <w:sz w:val="20"/>
                <w:szCs w:val="20"/>
              </w:rPr>
            </w:pPr>
          </w:p>
        </w:tc>
        <w:tc>
          <w:tcPr>
            <w:tcW w:w="2101" w:type="dxa"/>
            <w:vMerge/>
          </w:tcPr>
          <w:p w14:paraId="097C43E7" w14:textId="77777777" w:rsidR="009010EC" w:rsidRPr="00180DB6" w:rsidRDefault="009010EC" w:rsidP="007857E5">
            <w:pPr>
              <w:spacing w:after="0" w:line="240" w:lineRule="auto"/>
              <w:rPr>
                <w:rFonts w:asciiTheme="majorBidi" w:hAnsiTheme="majorBidi" w:cstheme="majorBidi"/>
                <w:sz w:val="20"/>
                <w:szCs w:val="20"/>
              </w:rPr>
            </w:pPr>
          </w:p>
        </w:tc>
        <w:tc>
          <w:tcPr>
            <w:tcW w:w="1276" w:type="dxa"/>
            <w:vMerge/>
          </w:tcPr>
          <w:p w14:paraId="7F45A9D0" w14:textId="77777777" w:rsidR="009010EC" w:rsidRPr="00180DB6" w:rsidRDefault="009010EC" w:rsidP="007857E5">
            <w:pPr>
              <w:spacing w:after="0" w:line="240" w:lineRule="auto"/>
              <w:rPr>
                <w:rFonts w:asciiTheme="majorBidi" w:hAnsiTheme="majorBidi" w:cstheme="majorBidi"/>
                <w:sz w:val="20"/>
                <w:szCs w:val="20"/>
              </w:rPr>
            </w:pPr>
          </w:p>
        </w:tc>
        <w:tc>
          <w:tcPr>
            <w:tcW w:w="4725" w:type="dxa"/>
          </w:tcPr>
          <w:p w14:paraId="2E9099E8" w14:textId="3D19F669" w:rsidR="009010EC" w:rsidRPr="00180DB6" w:rsidRDefault="009010EC" w:rsidP="00BA1E97">
            <w:pPr>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 Proliferation, Tumor growth</w:t>
            </w:r>
          </w:p>
        </w:tc>
        <w:tc>
          <w:tcPr>
            <w:tcW w:w="666" w:type="dxa"/>
          </w:tcPr>
          <w:p w14:paraId="7C6D312B" w14:textId="2FC1F2B1" w:rsidR="009010EC" w:rsidRPr="00180DB6" w:rsidRDefault="009010EC" w:rsidP="00180DB6">
            <w:pPr>
              <w:spacing w:after="0" w:line="240" w:lineRule="auto"/>
              <w:jc w:val="both"/>
              <w:rPr>
                <w:rFonts w:asciiTheme="majorBidi" w:hAnsiTheme="majorBidi" w:cstheme="majorBidi"/>
                <w:sz w:val="20"/>
                <w:szCs w:val="20"/>
              </w:rPr>
            </w:pPr>
            <w:r w:rsidRPr="00180DB6">
              <w:rPr>
                <w:rStyle w:val="highlight"/>
                <w:rFonts w:asciiTheme="majorBidi" w:hAnsiTheme="majorBidi" w:cstheme="majorBidi"/>
                <w:sz w:val="20"/>
                <w:szCs w:val="20"/>
                <w:lang w:bidi="fa-IR"/>
              </w:rPr>
              <w:fldChar w:fldCharType="begin"/>
            </w:r>
            <w:r w:rsidRPr="00180DB6">
              <w:rPr>
                <w:rStyle w:val="highlight"/>
                <w:rFonts w:asciiTheme="majorBidi" w:hAnsiTheme="majorBidi" w:cstheme="majorBidi"/>
                <w:sz w:val="20"/>
                <w:szCs w:val="20"/>
                <w:lang w:bidi="fa-IR"/>
              </w:rPr>
              <w:instrText xml:space="preserve"> ADDIN EN.CITE &lt;EndNote&gt;&lt;Cite&gt;&lt;Author&gt;Zheng&lt;/Author&gt;&lt;Year&gt;2019&lt;/Year&gt;&lt;RecNum&gt;346&lt;/RecNum&gt;&lt;DisplayText&gt;[14]&lt;/DisplayText&gt;&lt;record&gt;&lt;rec-number&gt;346&lt;/rec-number&gt;&lt;foreign-keys&gt;&lt;key app="EN" db-id="22x0e2sxnsdrx4ezaxo5wz5jx9ftdzfv5ea5"&gt;346&lt;/key&gt;&lt;/foreign-keys&gt;&lt;ref-type name="Journal Article"&gt;17&lt;/ref-type&gt;&lt;contributors&gt;&lt;authors&gt;&lt;author&gt;Zheng, Pengfei&lt;/author&gt;&lt;author&gt;Dong, Liangpeng&lt;/author&gt;&lt;author&gt;Zhang, Bin&lt;/author&gt;&lt;author&gt;Dai, Jinfang&lt;/author&gt;&lt;author&gt;Zhang, Yifu&lt;/author&gt;&lt;author&gt;Wang, Yanan&lt;/author&gt;&lt;author&gt;Qin, Shuang&lt;/author&gt;&lt;/authors&gt;&lt;/contributors&gt;&lt;titles&gt;&lt;title&gt;Long noncoding RNA CASC2 promotes paclitaxel resistance in breast cancer through regulation of miR-18a-5p/CDK19&lt;/title&gt;&lt;secondary-title&gt;Histochemistry and cell biology&lt;/secondary-title&gt;&lt;/titles&gt;&lt;periodical&gt;&lt;full-title&gt;Histochemistry and cell biology&lt;/full-title&gt;&lt;/periodical&gt;&lt;pages&gt;281-291&lt;/pages&gt;&lt;volume&gt;152&lt;/volume&gt;&lt;number&gt;4&lt;/number&gt;&lt;dates&gt;&lt;year&gt;2019&lt;/year&gt;&lt;/dates&gt;&lt;isbn&gt;1432-119X&lt;/isbn&gt;&lt;urls&gt;&lt;/urls&gt;&lt;/record&gt;&lt;/Cite&gt;&lt;/EndNote&gt;</w:instrText>
            </w:r>
            <w:r w:rsidRPr="00180DB6">
              <w:rPr>
                <w:rStyle w:val="highlight"/>
                <w:rFonts w:asciiTheme="majorBidi" w:hAnsiTheme="majorBidi" w:cstheme="majorBidi"/>
                <w:sz w:val="20"/>
                <w:szCs w:val="20"/>
                <w:lang w:bidi="fa-IR"/>
              </w:rPr>
              <w:fldChar w:fldCharType="separate"/>
            </w:r>
            <w:r w:rsidRPr="00180DB6">
              <w:rPr>
                <w:rStyle w:val="highlight"/>
                <w:rFonts w:asciiTheme="majorBidi" w:hAnsiTheme="majorBidi" w:cstheme="majorBidi"/>
                <w:noProof/>
                <w:sz w:val="20"/>
                <w:szCs w:val="20"/>
                <w:lang w:bidi="fa-IR"/>
              </w:rPr>
              <w:t>[</w:t>
            </w:r>
            <w:hyperlink w:anchor="_ENREF_14" w:tooltip="Zheng, 2019 #346" w:history="1">
              <w:r w:rsidR="00180DB6" w:rsidRPr="00180DB6">
                <w:rPr>
                  <w:rStyle w:val="highlight"/>
                  <w:rFonts w:asciiTheme="majorBidi" w:hAnsiTheme="majorBidi" w:cstheme="majorBidi"/>
                  <w:noProof/>
                  <w:sz w:val="20"/>
                  <w:szCs w:val="20"/>
                  <w:lang w:bidi="fa-IR"/>
                </w:rPr>
                <w:t>14</w:t>
              </w:r>
            </w:hyperlink>
            <w:r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42CD3FCF" w14:textId="77777777" w:rsidTr="00180DB6">
        <w:trPr>
          <w:trHeight w:val="655"/>
          <w:jc w:val="center"/>
        </w:trPr>
        <w:tc>
          <w:tcPr>
            <w:tcW w:w="3144" w:type="dxa"/>
            <w:shd w:val="clear" w:color="auto" w:fill="F2F2F2" w:themeFill="background1" w:themeFillShade="F2"/>
            <w:hideMark/>
          </w:tcPr>
          <w:p w14:paraId="5F31BC2D"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CCAT1/ Gene ID: 100507056</w:t>
            </w:r>
          </w:p>
          <w:p w14:paraId="120CEE74"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2101" w:type="dxa"/>
            <w:shd w:val="clear" w:color="auto" w:fill="F2F2F2" w:themeFill="background1" w:themeFillShade="F2"/>
            <w:hideMark/>
          </w:tcPr>
          <w:p w14:paraId="1524A565"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p w14:paraId="39E9D195"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1276" w:type="dxa"/>
            <w:shd w:val="clear" w:color="auto" w:fill="F2F2F2" w:themeFill="background1" w:themeFillShade="F2"/>
            <w:hideMark/>
          </w:tcPr>
          <w:p w14:paraId="5A1A1C51"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p w14:paraId="36BD2B70"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4725" w:type="dxa"/>
            <w:shd w:val="clear" w:color="auto" w:fill="F2F2F2" w:themeFill="background1" w:themeFillShade="F2"/>
          </w:tcPr>
          <w:p w14:paraId="123843A1" w14:textId="70CE2F25"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Differentiation grade, TNM stage, Lymph node metastases, Overall survival, Progression-free survival, Progression-free survival</w:t>
            </w:r>
          </w:p>
        </w:tc>
        <w:tc>
          <w:tcPr>
            <w:tcW w:w="666" w:type="dxa"/>
            <w:shd w:val="clear" w:color="auto" w:fill="F2F2F2" w:themeFill="background1" w:themeFillShade="F2"/>
          </w:tcPr>
          <w:p w14:paraId="13872619" w14:textId="00095424" w:rsidR="009010EC" w:rsidRPr="00180DB6" w:rsidRDefault="009010EC"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&lt;EndNote&gt;&lt;Cite&gt;&lt;Author&gt;Zhang&lt;/Author&gt;&lt;Year&gt;2015&lt;/Year&gt;&lt;RecNum&gt;65&lt;/RecNum&gt;&lt;DisplayText&gt;[15]&lt;/DisplayText&gt;&lt;record&gt;&lt;rec-number&gt;65&lt;/rec-number&gt;&lt;foreign-keys&gt;&lt;key app="EN" db-id="22x0e2sxnsdrx4ezaxo5wz5jx9ftdzfv5ea5"&gt;65&lt;/key&gt;&lt;/foreign-keys&gt;&lt;ref-type name="Journal Article"&gt;17&lt;/ref-type&gt;&lt;contributors&gt;&lt;authors&gt;&lt;author&gt;Zhang, Xin-Feng&lt;/author&gt;&lt;author&gt;Liu, Ting&lt;/author&gt;&lt;author&gt;Li, Yang&lt;/author&gt;&lt;author&gt;Li, Su&lt;/author&gt;&lt;/authors&gt;&lt;/contributors&gt;&lt;titles&gt;&lt;title&gt;Overexpression of long non-coding RNA CCAT1 is a novel biomarker of poor prognosis in patients with breast cancer&lt;/title&gt;&lt;secondary-title&gt;International journal of clinical and experimental pathology&lt;/secondary-title&gt;&lt;/titles&gt;&lt;periodical&gt;&lt;full-title&gt;International journal of clinical and experimental pathology&lt;/full-title&gt;&lt;/periodical&gt;&lt;pages&gt;9440&lt;/pages&gt;&lt;volume&gt;8&lt;/volume&gt;&lt;number&gt;8&lt;/number&gt;&lt;dates&gt;&lt;year&gt;2015&lt;/year&gt;&lt;/dates&gt;&lt;urls&gt;&lt;/urls&gt;&lt;/record&gt;&lt;/Cite&gt;&lt;/EndNote&gt;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15" w:tooltip="Zhang, 2015 #65" w:history="1">
              <w:r w:rsidR="00180DB6" w:rsidRPr="00180DB6">
                <w:rPr>
                  <w:rFonts w:asciiTheme="majorBidi" w:hAnsiTheme="majorBidi" w:cstheme="majorBidi"/>
                  <w:noProof/>
                  <w:sz w:val="20"/>
                  <w:szCs w:val="20"/>
                </w:rPr>
                <w:t>15</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062DCC5" w14:textId="77777777" w:rsidTr="00180DB6">
        <w:trPr>
          <w:trHeight w:val="187"/>
          <w:jc w:val="center"/>
        </w:trPr>
        <w:tc>
          <w:tcPr>
            <w:tcW w:w="3144" w:type="dxa"/>
            <w:vMerge w:val="restart"/>
            <w:hideMark/>
          </w:tcPr>
          <w:p w14:paraId="722E794F"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CCAT2/ ENSG00000280997</w:t>
            </w:r>
          </w:p>
        </w:tc>
        <w:tc>
          <w:tcPr>
            <w:tcW w:w="2101" w:type="dxa"/>
            <w:vMerge w:val="restart"/>
            <w:hideMark/>
          </w:tcPr>
          <w:p w14:paraId="7BF0BB1E"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Upregulation/Promote </w:t>
            </w:r>
          </w:p>
        </w:tc>
        <w:tc>
          <w:tcPr>
            <w:tcW w:w="1276" w:type="dxa"/>
            <w:vMerge w:val="restart"/>
            <w:hideMark/>
          </w:tcPr>
          <w:p w14:paraId="5D47628F"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hideMark/>
          </w:tcPr>
          <w:p w14:paraId="169D011C"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Invasion, Metastasis</w:t>
            </w:r>
          </w:p>
        </w:tc>
        <w:tc>
          <w:tcPr>
            <w:tcW w:w="666" w:type="dxa"/>
          </w:tcPr>
          <w:p w14:paraId="20405E00" w14:textId="003BB9B3"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9010EC" w:rsidRPr="00180DB6">
              <w:rPr>
                <w:rFonts w:asciiTheme="majorBidi" w:hAnsiTheme="majorBidi" w:cstheme="majorBidi"/>
                <w:sz w:val="20"/>
                <w:szCs w:val="20"/>
              </w:rPr>
              <w:instrText xml:space="preserve"> ADDIN EN.CITE &lt;EndNote&gt;&lt;Cite&gt;&lt;Author&gt;Redis&lt;/Author&gt;&lt;Year&gt;2013&lt;/Year&gt;&lt;RecNum&gt;66&lt;/RecNum&gt;&lt;DisplayText&gt;[16]&lt;/DisplayText&gt;&lt;record&gt;&lt;rec-number&gt;66&lt;/rec-number&gt;&lt;foreign-keys&gt;&lt;key app="EN" db-id="22x0e2sxnsdrx4ezaxo5wz5jx9ftdzfv5ea5"&gt;66&lt;/key&gt;&lt;/foreign-keys&gt;&lt;ref-type name="Journal Article"&gt;17&lt;/ref-type&gt;&lt;contributors&gt;&lt;authors&gt;&lt;author&gt;Redis, Roxana S&lt;/author&gt;&lt;author&gt;Sieuwerts, Anieta M&lt;/author&gt;&lt;author&gt;Look, Maxime P&lt;/author&gt;&lt;author&gt;Tudoran, Oana&lt;/author&gt;&lt;author&gt;Ivan, Cristina&lt;/author&gt;&lt;author&gt;Spizzo, Riccardo&lt;/author&gt;&lt;author&gt;Zhang, Xinna&lt;/author&gt;&lt;author&gt;de Weerd, Vanja&lt;/author&gt;&lt;author&gt;Shimizu, Masayoshi&lt;/author&gt;&lt;author&gt;Ling, Hui&lt;/author&gt;&lt;/authors&gt;&lt;/contributors&gt;&lt;titles&gt;&lt;title&gt;CCAT2, a novel long non-coding RNA in breast cancer: expression study and clinical correlations&lt;/title&gt;&lt;secondary-title&gt;Oncotarget&lt;/secondary-title&gt;&lt;/titles&gt;&lt;periodical&gt;&lt;full-title&gt;Oncotarget&lt;/full-title&gt;&lt;/periodical&gt;&lt;pages&gt;1748&lt;/pages&gt;&lt;volume&gt;4&lt;/volume&gt;&lt;number&gt;10&lt;/number&gt;&lt;dates&gt;&lt;year&gt;2013&lt;/year&gt;&lt;/dates&gt;&lt;urls&gt;&lt;/urls&gt;&lt;/record&gt;&lt;/Cite&gt;&lt;/EndNote&gt;</w:instrText>
            </w:r>
            <w:r w:rsidRPr="00180DB6">
              <w:rPr>
                <w:rFonts w:asciiTheme="majorBidi" w:hAnsiTheme="majorBidi" w:cstheme="majorBidi"/>
                <w:sz w:val="20"/>
                <w:szCs w:val="20"/>
              </w:rPr>
              <w:fldChar w:fldCharType="separate"/>
            </w:r>
            <w:r w:rsidR="009010EC" w:rsidRPr="00180DB6">
              <w:rPr>
                <w:rFonts w:asciiTheme="majorBidi" w:hAnsiTheme="majorBidi" w:cstheme="majorBidi"/>
                <w:noProof/>
                <w:sz w:val="20"/>
                <w:szCs w:val="20"/>
              </w:rPr>
              <w:t>[</w:t>
            </w:r>
            <w:hyperlink w:anchor="_ENREF_16" w:tooltip="Redis, 2013 #66" w:history="1">
              <w:r w:rsidR="00180DB6" w:rsidRPr="00180DB6">
                <w:rPr>
                  <w:rFonts w:asciiTheme="majorBidi" w:hAnsiTheme="majorBidi" w:cstheme="majorBidi"/>
                  <w:noProof/>
                  <w:sz w:val="20"/>
                  <w:szCs w:val="20"/>
                </w:rPr>
                <w:t>16</w:t>
              </w:r>
            </w:hyperlink>
            <w:r w:rsidR="009010E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2234BD4" w14:textId="77777777" w:rsidTr="00180DB6">
        <w:trPr>
          <w:trHeight w:val="378"/>
          <w:jc w:val="center"/>
        </w:trPr>
        <w:tc>
          <w:tcPr>
            <w:tcW w:w="3144" w:type="dxa"/>
            <w:vMerge/>
          </w:tcPr>
          <w:p w14:paraId="4BBC694D" w14:textId="77777777" w:rsidR="008409CE" w:rsidRPr="00180DB6" w:rsidRDefault="008409CE" w:rsidP="007857E5">
            <w:pPr>
              <w:spacing w:after="0" w:line="240" w:lineRule="auto"/>
              <w:rPr>
                <w:rFonts w:asciiTheme="majorBidi" w:hAnsiTheme="majorBidi" w:cstheme="majorBidi"/>
                <w:sz w:val="20"/>
                <w:szCs w:val="20"/>
              </w:rPr>
            </w:pPr>
          </w:p>
        </w:tc>
        <w:tc>
          <w:tcPr>
            <w:tcW w:w="2101" w:type="dxa"/>
            <w:vMerge/>
          </w:tcPr>
          <w:p w14:paraId="162092DB" w14:textId="77777777" w:rsidR="008409CE" w:rsidRPr="00180DB6" w:rsidRDefault="008409CE" w:rsidP="007857E5">
            <w:pPr>
              <w:spacing w:after="0" w:line="240" w:lineRule="auto"/>
              <w:rPr>
                <w:rFonts w:asciiTheme="majorBidi" w:hAnsiTheme="majorBidi" w:cstheme="majorBidi"/>
                <w:sz w:val="20"/>
                <w:szCs w:val="20"/>
              </w:rPr>
            </w:pPr>
          </w:p>
        </w:tc>
        <w:tc>
          <w:tcPr>
            <w:tcW w:w="1276" w:type="dxa"/>
            <w:vMerge/>
          </w:tcPr>
          <w:p w14:paraId="7AAE93E7" w14:textId="77777777" w:rsidR="008409CE" w:rsidRPr="00180DB6" w:rsidRDefault="008409CE" w:rsidP="007857E5">
            <w:pPr>
              <w:spacing w:after="0" w:line="240" w:lineRule="auto"/>
              <w:rPr>
                <w:rFonts w:asciiTheme="majorBidi" w:hAnsiTheme="majorBidi" w:cstheme="majorBidi"/>
                <w:sz w:val="20"/>
                <w:szCs w:val="20"/>
              </w:rPr>
            </w:pPr>
          </w:p>
        </w:tc>
        <w:tc>
          <w:tcPr>
            <w:tcW w:w="4725" w:type="dxa"/>
          </w:tcPr>
          <w:p w14:paraId="166CF58A" w14:textId="77777777" w:rsidR="008409CE" w:rsidRPr="00180DB6" w:rsidRDefault="008409C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initiation, Progression, Stemness, Aggressiveness</w:t>
            </w:r>
          </w:p>
        </w:tc>
        <w:tc>
          <w:tcPr>
            <w:tcW w:w="666" w:type="dxa"/>
          </w:tcPr>
          <w:p w14:paraId="6D1462E8" w14:textId="3240D7E6" w:rsidR="008409CE" w:rsidRPr="00180DB6" w:rsidRDefault="008409C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&lt;EndNote&gt;&lt;Cite&gt;&lt;Author&gt;Xu&lt;/Author&gt;&lt;Year&gt;2020&lt;/Year&gt;&lt;RecNum&gt;67&lt;/RecNum&gt;&lt;DisplayText&gt;[17]&lt;/DisplayText&gt;&lt;record&gt;&lt;rec-number&gt;67&lt;/rec-number&gt;&lt;foreign-keys&gt;&lt;key app="EN" db-id="22x0e2sxnsdrx4ezaxo5wz5jx9ftdzfv5ea5"&gt;67&lt;/key&gt;&lt;/foreign-keys&gt;&lt;ref-type name="Journal Article"&gt;17&lt;/ref-type&gt;&lt;contributors&gt;&lt;authors&gt;&lt;author&gt;Xu, Zhen&lt;/author&gt;&lt;author&gt;Liu, Cuiui&lt;/author&gt;&lt;author&gt;Zhao, Qian&lt;/author&gt;&lt;author&gt;Lü, Jinhui&lt;/author&gt;&lt;author&gt;Ding, Xin&lt;/author&gt;&lt;author&gt;Luo, An&lt;/author&gt;&lt;author&gt;He, Jia&lt;/author&gt;&lt;author&gt;Wang, Guangxue&lt;/author&gt;&lt;author&gt;Li, Yuan&lt;/author&gt;&lt;author&gt;Cai, Zhaoqing&lt;/author&gt;&lt;/authors&gt;&lt;/contributors&gt;&lt;titles&gt;&lt;title&gt;Long non-coding RNA CCAT2 promotes oncogenesis in triple-negative breast cancer by regulating stemness of cancer cells&lt;/title&gt;&lt;secondary-title&gt;Pharmacological research&lt;/secondary-title&gt;&lt;/titles&gt;&lt;periodical&gt;&lt;full-title&gt;Pharmacological Research&lt;/full-title&gt;&lt;/periodical&gt;&lt;pages&gt;104628&lt;/pages&gt;&lt;volume&gt;152&lt;/volume&gt;&lt;dates&gt;&lt;year&gt;2020&lt;/year&gt;&lt;/dates&gt;&lt;isbn&gt;1043-6618&lt;/isbn&gt;&lt;urls&gt;&lt;/urls&gt;&lt;/record&gt;&lt;/Cite&gt;&lt;/EndNote&gt;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17" w:tooltip="Xu, 2020 #67" w:history="1">
              <w:r w:rsidR="00180DB6" w:rsidRPr="00180DB6">
                <w:rPr>
                  <w:rFonts w:asciiTheme="majorBidi" w:hAnsiTheme="majorBidi" w:cstheme="majorBidi"/>
                  <w:noProof/>
                  <w:sz w:val="20"/>
                  <w:szCs w:val="20"/>
                </w:rPr>
                <w:t>17</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96F0574" w14:textId="77777777" w:rsidTr="00180DB6">
        <w:trPr>
          <w:trHeight w:val="103"/>
          <w:jc w:val="center"/>
        </w:trPr>
        <w:tc>
          <w:tcPr>
            <w:tcW w:w="3144" w:type="dxa"/>
            <w:vMerge/>
          </w:tcPr>
          <w:p w14:paraId="522C906C"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12AD5614"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1ECC04C0"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13DEF82B"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Chemo-sensitivity</w:t>
            </w:r>
          </w:p>
        </w:tc>
        <w:tc>
          <w:tcPr>
            <w:tcW w:w="666" w:type="dxa"/>
          </w:tcPr>
          <w:p w14:paraId="6BE348DC" w14:textId="7F6559F2"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8409CE" w:rsidRPr="00180DB6">
              <w:rPr>
                <w:rFonts w:asciiTheme="majorBidi" w:hAnsiTheme="majorBidi" w:cstheme="majorBidi"/>
                <w:sz w:val="20"/>
                <w:szCs w:val="20"/>
              </w:rPr>
              <w:instrText xml:space="preserve"> ADDIN EN.CITE &lt;EndNote&gt;&lt;Cite&gt;&lt;Author&gt;Zhou&lt;/Author&gt;&lt;Year&gt;2022&lt;/Year&gt;&lt;RecNum&gt;233&lt;/RecNum&gt;&lt;DisplayText&gt;[18]&lt;/DisplayText&gt;&lt;record&gt;&lt;rec-number&gt;233&lt;/rec-number&gt;&lt;foreign-keys&gt;&lt;key app="EN" db-id="22x0e2sxnsdrx4ezaxo5wz5jx9ftdzfv5ea5"&gt;233&lt;/key&gt;&lt;/foreign-keys&gt;&lt;ref-type name="Journal Article"&gt;17&lt;/ref-type&gt;&lt;contributors&gt;&lt;authors&gt;&lt;author&gt;Zhou, Daoping&lt;/author&gt;&lt;author&gt;Gu, Juan&lt;/author&gt;&lt;author&gt;Wang, Yueping&lt;/author&gt;&lt;author&gt;Luo, Bing&lt;/author&gt;&lt;author&gt;Feng, Mei&lt;/author&gt;&lt;author&gt;Wang, Xuedong&lt;/author&gt;&lt;/authors&gt;&lt;/contributors&gt;&lt;titles&gt;&lt;title&gt;Long noncoding RNA CCAT2 reduces chemosensitivity to 5‐fluorouracil in breast cancer cells by activating the mTOR axis&lt;/title&gt;&lt;secondary-title&gt;Journal of Cellular and Molecular Medicine&lt;/secondary-title&gt;&lt;/titles&gt;&lt;periodical&gt;&lt;full-title&gt;Journal of cellular and molecular medicine&lt;/full-title&gt;&lt;/periodical&gt;&lt;pages&gt;1392-1401&lt;/pages&gt;&lt;volume&gt;26&lt;/volume&gt;&lt;number&gt;5&lt;/number&gt;&lt;dates&gt;&lt;year&gt;2022&lt;/year&gt;&lt;/dates&gt;&lt;isbn&gt;1582-1838&lt;/isbn&gt;&lt;urls&gt;&lt;/urls&gt;&lt;/record&gt;&lt;/Cite&gt;&lt;/EndNote&gt;</w:instrText>
            </w:r>
            <w:r w:rsidRPr="00180DB6">
              <w:rPr>
                <w:rFonts w:asciiTheme="majorBidi" w:hAnsiTheme="majorBidi" w:cstheme="majorBidi"/>
                <w:sz w:val="20"/>
                <w:szCs w:val="20"/>
              </w:rPr>
              <w:fldChar w:fldCharType="separate"/>
            </w:r>
            <w:r w:rsidR="008409CE" w:rsidRPr="00180DB6">
              <w:rPr>
                <w:rFonts w:asciiTheme="majorBidi" w:hAnsiTheme="majorBidi" w:cstheme="majorBidi"/>
                <w:noProof/>
                <w:sz w:val="20"/>
                <w:szCs w:val="20"/>
              </w:rPr>
              <w:t>[</w:t>
            </w:r>
            <w:hyperlink w:anchor="_ENREF_18" w:tooltip="Zhou, 2022 #233" w:history="1">
              <w:r w:rsidR="00180DB6" w:rsidRPr="00180DB6">
                <w:rPr>
                  <w:rFonts w:asciiTheme="majorBidi" w:hAnsiTheme="majorBidi" w:cstheme="majorBidi"/>
                  <w:noProof/>
                  <w:sz w:val="20"/>
                  <w:szCs w:val="20"/>
                </w:rPr>
                <w:t>18</w:t>
              </w:r>
            </w:hyperlink>
            <w:r w:rsidR="008409CE"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29AC282" w14:textId="77777777" w:rsidTr="00180DB6">
        <w:trPr>
          <w:trHeight w:val="93"/>
          <w:jc w:val="center"/>
        </w:trPr>
        <w:tc>
          <w:tcPr>
            <w:tcW w:w="3144" w:type="dxa"/>
            <w:vMerge/>
          </w:tcPr>
          <w:p w14:paraId="0330EB6A"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06C404CC"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28F8BDEF"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699B50A8"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Proliferation, invasion </w:t>
            </w:r>
          </w:p>
        </w:tc>
        <w:tc>
          <w:tcPr>
            <w:tcW w:w="666" w:type="dxa"/>
          </w:tcPr>
          <w:p w14:paraId="06721BA2" w14:textId="79D3E81F"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8409CE" w:rsidRPr="00180DB6">
              <w:rPr>
                <w:rFonts w:asciiTheme="majorBidi" w:hAnsiTheme="majorBidi" w:cstheme="majorBidi"/>
                <w:sz w:val="20"/>
                <w:szCs w:val="20"/>
              </w:rPr>
              <w:instrText xml:space="preserve"> ADDIN EN.CITE &lt;EndNote&gt;&lt;Cite&gt;&lt;Author&gt;Deng&lt;/Author&gt;&lt;Year&gt;2017&lt;/Year&gt;&lt;RecNum&gt;322&lt;/RecNum&gt;&lt;DisplayText&gt;[19]&lt;/DisplayText&gt;&lt;record&gt;&lt;rec-number&gt;322&lt;/rec-number&gt;&lt;foreign-keys&gt;&lt;key app="EN" db-id="22x0e2sxnsdrx4ezaxo5wz5jx9ftdzfv5ea5"&gt;322&lt;/key&gt;&lt;/foreign-keys&gt;&lt;ref-type name="Journal Article"&gt;17&lt;/ref-type&gt;&lt;contributors&gt;&lt;authors&gt;&lt;author&gt;Deng, Xin&lt;/author&gt;&lt;author&gt;Zhao, Yi&lt;/author&gt;&lt;author&gt;Wu, Xin&lt;/author&gt;&lt;author&gt;Song, Guoqing&lt;/author&gt;&lt;/authors&gt;&lt;/contributors&gt;&lt;titles&gt;&lt;title&gt;Upregulation of CCAT2 promotes cell proliferation by repressing the P15 in breast cancer&lt;/title&gt;&lt;secondary-title&gt;Biomedicine &amp;amp; Pharmacotherapy&lt;/secondary-title&gt;&lt;/titles&gt;&lt;periodical&gt;&lt;full-title&gt;Biomedicine &amp;amp; Pharmacotherapy&lt;/full-title&gt;&lt;/periodical&gt;&lt;pages&gt;1160-1166&lt;/pages&gt;&lt;volume&gt;91&lt;/volume&gt;&lt;dates&gt;&lt;year&gt;2017&lt;/year&gt;&lt;/dates&gt;&lt;isbn&gt;0753-3322&lt;/isbn&gt;&lt;urls&gt;&lt;/urls&gt;&lt;/record&gt;&lt;/Cite&gt;&lt;/EndNote&gt;</w:instrText>
            </w:r>
            <w:r w:rsidRPr="00180DB6">
              <w:rPr>
                <w:rFonts w:asciiTheme="majorBidi" w:hAnsiTheme="majorBidi" w:cstheme="majorBidi"/>
                <w:sz w:val="20"/>
                <w:szCs w:val="20"/>
              </w:rPr>
              <w:fldChar w:fldCharType="separate"/>
            </w:r>
            <w:r w:rsidR="008409CE" w:rsidRPr="00180DB6">
              <w:rPr>
                <w:rFonts w:asciiTheme="majorBidi" w:hAnsiTheme="majorBidi" w:cstheme="majorBidi"/>
                <w:noProof/>
                <w:sz w:val="20"/>
                <w:szCs w:val="20"/>
              </w:rPr>
              <w:t>[</w:t>
            </w:r>
            <w:hyperlink w:anchor="_ENREF_19" w:tooltip="Deng, 2017 #322" w:history="1">
              <w:r w:rsidR="00180DB6" w:rsidRPr="00180DB6">
                <w:rPr>
                  <w:rFonts w:asciiTheme="majorBidi" w:hAnsiTheme="majorBidi" w:cstheme="majorBidi"/>
                  <w:noProof/>
                  <w:sz w:val="20"/>
                  <w:szCs w:val="20"/>
                </w:rPr>
                <w:t>19</w:t>
              </w:r>
            </w:hyperlink>
            <w:r w:rsidR="008409CE"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8C8A364" w14:textId="77777777" w:rsidTr="00180DB6">
        <w:trPr>
          <w:trHeight w:val="120"/>
          <w:jc w:val="center"/>
        </w:trPr>
        <w:tc>
          <w:tcPr>
            <w:tcW w:w="3144" w:type="dxa"/>
            <w:vMerge/>
          </w:tcPr>
          <w:p w14:paraId="6624D8F4"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2EA3FFC7"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649847CA"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4106E9B3"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growth, Tumor formation</w:t>
            </w:r>
          </w:p>
        </w:tc>
        <w:tc>
          <w:tcPr>
            <w:tcW w:w="666" w:type="dxa"/>
          </w:tcPr>
          <w:p w14:paraId="41403F49" w14:textId="00D0275D"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9010EC" w:rsidRPr="00180DB6">
              <w:rPr>
                <w:rFonts w:asciiTheme="majorBidi" w:hAnsiTheme="majorBidi" w:cstheme="majorBidi"/>
                <w:sz w:val="20"/>
                <w:szCs w:val="20"/>
              </w:rPr>
              <w:instrText xml:space="preserve"> ADDIN EN.CITE &lt;EndNote&gt;&lt;Cite&gt;&lt;Author&gt;Cai&lt;/Author&gt;&lt;Year&gt;2015&lt;/Year&gt;&lt;RecNum&gt;323&lt;/RecNum&gt;&lt;DisplayText&gt;[20]&lt;/DisplayText&gt;&lt;record&gt;&lt;rec-number&gt;323&lt;/rec-number&gt;&lt;foreign-keys&gt;&lt;key app="EN" db-id="22x0e2sxnsdrx4ezaxo5wz5jx9ftdzfv5ea5"&gt;323&lt;/key&gt;&lt;/foreign-keys&gt;&lt;ref-type name="Journal Article"&gt;17&lt;/ref-type&gt;&lt;contributors&gt;&lt;authors&gt;&lt;author&gt;Cai, Yi&lt;/author&gt;&lt;author&gt;He, Jing&lt;/author&gt;&lt;author&gt;Zhang, Dong&lt;/author&gt;&lt;/authors&gt;&lt;/contributors&gt;&lt;titles&gt;&lt;title&gt;Long noncoding RNA CCAT2 promotes breast tumor growth by regulating the Wnt signaling pathway&lt;/title&gt;&lt;secondary-title&gt;OncoTargets and therapy&lt;/secondary-title&gt;&lt;/titles&gt;&lt;periodical&gt;&lt;full-title&gt;OncoTargets and therapy&lt;/full-title&gt;&lt;/periodical&gt;&lt;pages&gt;2657&lt;/pages&gt;&lt;volume&gt;8&lt;/volume&gt;&lt;dates&gt;&lt;year&gt;2015&lt;/year&gt;&lt;/dates&gt;&lt;urls&gt;&lt;/urls&gt;&lt;/record&gt;&lt;/Cite&gt;&lt;/EndNote&gt;</w:instrText>
            </w:r>
            <w:r w:rsidRPr="00180DB6">
              <w:rPr>
                <w:rFonts w:asciiTheme="majorBidi" w:hAnsiTheme="majorBidi" w:cstheme="majorBidi"/>
                <w:sz w:val="20"/>
                <w:szCs w:val="20"/>
              </w:rPr>
              <w:fldChar w:fldCharType="separate"/>
            </w:r>
            <w:r w:rsidR="009010EC" w:rsidRPr="00180DB6">
              <w:rPr>
                <w:rFonts w:asciiTheme="majorBidi" w:hAnsiTheme="majorBidi" w:cstheme="majorBidi"/>
                <w:noProof/>
                <w:sz w:val="20"/>
                <w:szCs w:val="20"/>
              </w:rPr>
              <w:t>[</w:t>
            </w:r>
            <w:hyperlink w:anchor="_ENREF_20" w:tooltip="Cai, 2015 #323" w:history="1">
              <w:r w:rsidR="00180DB6" w:rsidRPr="00180DB6">
                <w:rPr>
                  <w:rFonts w:asciiTheme="majorBidi" w:hAnsiTheme="majorBidi" w:cstheme="majorBidi"/>
                  <w:noProof/>
                  <w:sz w:val="20"/>
                  <w:szCs w:val="20"/>
                </w:rPr>
                <w:t>20</w:t>
              </w:r>
            </w:hyperlink>
            <w:r w:rsidR="009010E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34AE1B0" w14:textId="77777777" w:rsidTr="00180DB6">
        <w:trPr>
          <w:trHeight w:val="206"/>
          <w:jc w:val="center"/>
        </w:trPr>
        <w:tc>
          <w:tcPr>
            <w:tcW w:w="3144" w:type="dxa"/>
            <w:shd w:val="clear" w:color="auto" w:fill="F2F2F2" w:themeFill="background1" w:themeFillShade="F2"/>
            <w:hideMark/>
          </w:tcPr>
          <w:p w14:paraId="2431254C"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EPIC1/ ENSG00000224271</w:t>
            </w:r>
          </w:p>
        </w:tc>
        <w:tc>
          <w:tcPr>
            <w:tcW w:w="2101" w:type="dxa"/>
            <w:shd w:val="clear" w:color="auto" w:fill="F2F2F2" w:themeFill="background1" w:themeFillShade="F2"/>
            <w:hideMark/>
          </w:tcPr>
          <w:p w14:paraId="0C7092A7"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Upregulation/Promote </w:t>
            </w:r>
          </w:p>
        </w:tc>
        <w:tc>
          <w:tcPr>
            <w:tcW w:w="1276" w:type="dxa"/>
            <w:shd w:val="clear" w:color="auto" w:fill="F2F2F2" w:themeFill="background1" w:themeFillShade="F2"/>
            <w:hideMark/>
          </w:tcPr>
          <w:p w14:paraId="55B6D36E"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shd w:val="clear" w:color="auto" w:fill="F2F2F2" w:themeFill="background1" w:themeFillShade="F2"/>
          </w:tcPr>
          <w:p w14:paraId="61D9F6BB" w14:textId="12934D49"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w:t>
            </w:r>
          </w:p>
        </w:tc>
        <w:tc>
          <w:tcPr>
            <w:tcW w:w="666" w:type="dxa"/>
            <w:shd w:val="clear" w:color="auto" w:fill="F2F2F2" w:themeFill="background1" w:themeFillShade="F2"/>
          </w:tcPr>
          <w:p w14:paraId="01DB40A0" w14:textId="4EF4D438" w:rsidR="009010EC" w:rsidRPr="00180DB6" w:rsidRDefault="009010EC"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&lt;EndNote&gt;&lt;Cite&gt;&lt;Author&gt;Wang&lt;/Author&gt;&lt;Year&gt;2020&lt;/Year&gt;&lt;RecNum&gt;234&lt;/RecNum&gt;&lt;DisplayText&gt;[21]&lt;/DisplayText&gt;&lt;record&gt;&lt;rec-number&gt;234&lt;/rec-number&gt;&lt;foreign-keys&gt;&lt;key app="EN" db-id="22x0e2sxnsdrx4ezaxo5wz5jx9ftdzfv5ea5"&gt;234&lt;/key&gt;&lt;/foreign-keys&gt;&lt;ref-type name="Journal Article"&gt;17&lt;/ref-type&gt;&lt;contributors&gt;&lt;authors&gt;&lt;author&gt;Wang, Yifei&lt;/author&gt;&lt;author&gt;Zhang, Min&lt;/author&gt;&lt;author&gt;Wang, Zehua&lt;/author&gt;&lt;author&gt;Guo, Weiwei&lt;/author&gt;&lt;author&gt;Yang, Da&lt;/author&gt;&lt;/authors&gt;&lt;/contributors&gt;&lt;titles&gt;&lt;title&gt;MYC‐binding lncRNA EPIC1 promotes AKT‐mTORC1 signaling and rapamycin resistance in breast and ovarian cancer&lt;/title&gt;&lt;secondary-title&gt;Molecular carcinogenesis&lt;/secondary-title&gt;&lt;/titles&gt;&lt;periodical&gt;&lt;full-title&gt;Molecular carcinogenesis&lt;/full-title&gt;&lt;/periodical&gt;&lt;pages&gt;1188-1198&lt;/pages&gt;&lt;volume&gt;59&lt;/volume&gt;&lt;number&gt;10&lt;/number&gt;&lt;dates&gt;&lt;year&gt;2020&lt;/year&gt;&lt;/dates&gt;&lt;isbn&gt;0899-1987&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21" w:tooltip="Wang, 2020 #234" w:history="1">
              <w:r w:rsidR="00180DB6" w:rsidRPr="00180DB6">
                <w:rPr>
                  <w:rFonts w:asciiTheme="majorBidi" w:hAnsiTheme="majorBidi" w:cstheme="majorBidi"/>
                  <w:noProof/>
                  <w:sz w:val="20"/>
                  <w:szCs w:val="20"/>
                </w:rPr>
                <w:t>21</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B4F7863" w14:textId="77777777" w:rsidTr="00180DB6">
        <w:trPr>
          <w:trHeight w:val="196"/>
          <w:jc w:val="center"/>
        </w:trPr>
        <w:tc>
          <w:tcPr>
            <w:tcW w:w="3144" w:type="dxa"/>
            <w:hideMark/>
          </w:tcPr>
          <w:p w14:paraId="6D80EFE7"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GACAT3/ ENSG00000236289</w:t>
            </w:r>
          </w:p>
        </w:tc>
        <w:tc>
          <w:tcPr>
            <w:tcW w:w="2101" w:type="dxa"/>
            <w:hideMark/>
          </w:tcPr>
          <w:p w14:paraId="06806044"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Upregulation/Promote </w:t>
            </w:r>
          </w:p>
        </w:tc>
        <w:tc>
          <w:tcPr>
            <w:tcW w:w="1276" w:type="dxa"/>
            <w:hideMark/>
          </w:tcPr>
          <w:p w14:paraId="05F9C130"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hideMark/>
          </w:tcPr>
          <w:p w14:paraId="5974EF8E" w14:textId="77777777"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Proliferation, Prognosis,     </w:t>
            </w:r>
          </w:p>
        </w:tc>
        <w:tc>
          <w:tcPr>
            <w:tcW w:w="666" w:type="dxa"/>
          </w:tcPr>
          <w:p w14:paraId="7616FF5D" w14:textId="4FF3F63A" w:rsidR="009010EC" w:rsidRPr="00180DB6" w:rsidRDefault="009010EC"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&lt;EndNote&gt;&lt;Cite&gt;&lt;Author&gt;Zhong&lt;/Author&gt;&lt;Year&gt;2018&lt;/Year&gt;&lt;RecNum&gt;73&lt;/RecNum&gt;&lt;DisplayText&gt;[22]&lt;/DisplayText&gt;&lt;record&gt;&lt;rec-number&gt;73&lt;/rec-number&gt;&lt;foreign-keys&gt;&lt;key app="EN" db-id="22x0e2sxnsdrx4ezaxo5wz5jx9ftdzfv5ea5"&gt;73&lt;/key&gt;&lt;/foreign-keys&gt;&lt;ref-type name="Journal Article"&gt;17&lt;/ref-type&gt;&lt;contributors&gt;&lt;authors&gt;&lt;author&gt;Zhong, Hua&lt;/author&gt;&lt;author&gt;Yang, Jun&lt;/author&gt;&lt;author&gt;Zhang, Bin&lt;/author&gt;&lt;author&gt;Wang, Xiaofang&lt;/author&gt;&lt;author&gt;Pei, Lihong&lt;/author&gt;&lt;author&gt;Zhang, Lei&lt;/author&gt;&lt;author&gt;Lin, Zhiqiang&lt;/author&gt;&lt;author&gt;Wang, Yanan&lt;/author&gt;&lt;author&gt;Wang, Chengbin&lt;/author&gt;&lt;/authors&gt;&lt;/contributors&gt;&lt;titles&gt;&lt;title&gt;LncRNA GACAT3 predicts poor prognosis and promotes cell proliferation in breast cancer through regulation of miR-497/CCND2&lt;/title&gt;&lt;secondary-title&gt;Cancer Biomarkers&lt;/secondary-title&gt;&lt;/titles&gt;&lt;periodical&gt;&lt;full-title&gt;Cancer Biomarkers&lt;/full-title&gt;&lt;/periodical&gt;&lt;pages&gt;787-797&lt;/pages&gt;&lt;volume&gt;22&lt;/volume&gt;&lt;number&gt;4&lt;/number&gt;&lt;dates&gt;&lt;year&gt;2018&lt;/year&gt;&lt;/dates&gt;&lt;isbn&gt;1574-0153&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22" w:tooltip="Zhong, 2018 #73" w:history="1">
              <w:r w:rsidR="00180DB6" w:rsidRPr="00180DB6">
                <w:rPr>
                  <w:rFonts w:asciiTheme="majorBidi" w:hAnsiTheme="majorBidi" w:cstheme="majorBidi"/>
                  <w:noProof/>
                  <w:sz w:val="20"/>
                  <w:szCs w:val="20"/>
                </w:rPr>
                <w:t>22</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6953EB7" w14:textId="77777777" w:rsidTr="00180DB6">
        <w:trPr>
          <w:trHeight w:val="239"/>
          <w:jc w:val="center"/>
        </w:trPr>
        <w:tc>
          <w:tcPr>
            <w:tcW w:w="3144" w:type="dxa"/>
            <w:vMerge w:val="restart"/>
            <w:shd w:val="clear" w:color="auto" w:fill="F2F2F2" w:themeFill="background1" w:themeFillShade="F2"/>
            <w:hideMark/>
          </w:tcPr>
          <w:p w14:paraId="6AFCC65D"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GAS5/ ENSG00000234741</w:t>
            </w:r>
          </w:p>
        </w:tc>
        <w:tc>
          <w:tcPr>
            <w:tcW w:w="2101" w:type="dxa"/>
            <w:vMerge w:val="restart"/>
            <w:shd w:val="clear" w:color="auto" w:fill="F2F2F2" w:themeFill="background1" w:themeFillShade="F2"/>
            <w:hideMark/>
          </w:tcPr>
          <w:p w14:paraId="7E52C376"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Upregulation/Inhibit</w:t>
            </w:r>
          </w:p>
        </w:tc>
        <w:tc>
          <w:tcPr>
            <w:tcW w:w="1276" w:type="dxa"/>
            <w:vMerge w:val="restart"/>
            <w:shd w:val="clear" w:color="auto" w:fill="F2F2F2" w:themeFill="background1" w:themeFillShade="F2"/>
            <w:hideMark/>
          </w:tcPr>
          <w:p w14:paraId="48217270"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suppressor</w:t>
            </w:r>
          </w:p>
        </w:tc>
        <w:tc>
          <w:tcPr>
            <w:tcW w:w="4725" w:type="dxa"/>
            <w:shd w:val="clear" w:color="auto" w:fill="F2F2F2" w:themeFill="background1" w:themeFillShade="F2"/>
            <w:hideMark/>
          </w:tcPr>
          <w:p w14:paraId="4630142B"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Invasion, Tumor growth </w:t>
            </w:r>
          </w:p>
        </w:tc>
        <w:tc>
          <w:tcPr>
            <w:tcW w:w="666" w:type="dxa"/>
            <w:shd w:val="clear" w:color="auto" w:fill="F2F2F2" w:themeFill="background1" w:themeFillShade="F2"/>
          </w:tcPr>
          <w:p w14:paraId="3D829B86" w14:textId="44D68164"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9010EC" w:rsidRPr="00180DB6">
              <w:rPr>
                <w:rFonts w:asciiTheme="majorBidi" w:hAnsiTheme="majorBidi" w:cstheme="majorBidi"/>
                <w:sz w:val="20"/>
                <w:szCs w:val="20"/>
              </w:rPr>
              <w:instrText xml:space="preserve"> ADDIN EN.CITE &lt;EndNote&gt;&lt;Cite&gt;&lt;Author&gt;Zhang&lt;/Author&gt;&lt;Year&gt;2013&lt;/Year&gt;&lt;RecNum&gt;74&lt;/RecNum&gt;&lt;DisplayText&gt;[23]&lt;/DisplayText&gt;&lt;record&gt;&lt;rec-number&gt;74&lt;/rec-number&gt;&lt;foreign-keys&gt;&lt;key app="EN" db-id="22x0e2sxnsdrx4ezaxo5wz5jx9ftdzfv5ea5"&gt;74&lt;/key&gt;&lt;/foreign-keys&gt;&lt;ref-type name="Journal Article"&gt;17&lt;/ref-type&gt;&lt;contributors&gt;&lt;authors&gt;&lt;author&gt;Zhang, Ziqiang&lt;/author&gt;&lt;author&gt;Zhu, Z&lt;/author&gt;&lt;author&gt;Watabe, K&lt;/author&gt;&lt;author&gt;Zhang, X&lt;/author&gt;&lt;author&gt;Bai, C&lt;/author&gt;&lt;author&gt;Xu, M&lt;/author&gt;&lt;author&gt;Wu, F&lt;/author&gt;&lt;author&gt;Mo, YY&lt;/author&gt;&lt;/authors&gt;&lt;/contributors&gt;&lt;titles&gt;&lt;title&gt;Negative regulation of lncRNA GAS5 by miR-21&lt;/title&gt;&lt;secondary-title&gt;Cell Death &amp;amp; Differentiation&lt;/secondary-title&gt;&lt;/titles&gt;&lt;periodical&gt;&lt;full-title&gt;Cell Death &amp;amp; Differentiation&lt;/full-title&gt;&lt;/periodical&gt;&lt;pages&gt;1558-1568&lt;/pages&gt;&lt;volume&gt;20&lt;/volume&gt;&lt;number&gt;11&lt;/number&gt;&lt;dates&gt;&lt;year&gt;2013&lt;/year&gt;&lt;/dates&gt;&lt;isbn&gt;1476-5403&lt;/isbn&gt;&lt;urls&gt;&lt;/urls&gt;&lt;/record&gt;&lt;/Cite&gt;&lt;/EndNote&gt;</w:instrText>
            </w:r>
            <w:r w:rsidRPr="00180DB6">
              <w:rPr>
                <w:rFonts w:asciiTheme="majorBidi" w:hAnsiTheme="majorBidi" w:cstheme="majorBidi"/>
                <w:sz w:val="20"/>
                <w:szCs w:val="20"/>
              </w:rPr>
              <w:fldChar w:fldCharType="separate"/>
            </w:r>
            <w:r w:rsidR="009010EC" w:rsidRPr="00180DB6">
              <w:rPr>
                <w:rFonts w:asciiTheme="majorBidi" w:hAnsiTheme="majorBidi" w:cstheme="majorBidi"/>
                <w:noProof/>
                <w:sz w:val="20"/>
                <w:szCs w:val="20"/>
              </w:rPr>
              <w:t>[</w:t>
            </w:r>
            <w:hyperlink w:anchor="_ENREF_23" w:tooltip="Zhang, 2013 #74" w:history="1">
              <w:r w:rsidR="00180DB6" w:rsidRPr="00180DB6">
                <w:rPr>
                  <w:rFonts w:asciiTheme="majorBidi" w:hAnsiTheme="majorBidi" w:cstheme="majorBidi"/>
                  <w:noProof/>
                  <w:sz w:val="20"/>
                  <w:szCs w:val="20"/>
                </w:rPr>
                <w:t>23</w:t>
              </w:r>
            </w:hyperlink>
            <w:r w:rsidR="009010E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5C71CB6" w14:textId="77777777" w:rsidTr="00180DB6">
        <w:trPr>
          <w:trHeight w:val="219"/>
          <w:jc w:val="center"/>
        </w:trPr>
        <w:tc>
          <w:tcPr>
            <w:tcW w:w="3144" w:type="dxa"/>
            <w:vMerge/>
            <w:shd w:val="clear" w:color="auto" w:fill="F2F2F2" w:themeFill="background1" w:themeFillShade="F2"/>
          </w:tcPr>
          <w:p w14:paraId="3693E6EC" w14:textId="77777777" w:rsidR="009010EC" w:rsidRPr="00180DB6" w:rsidRDefault="009010EC"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630EA98C" w14:textId="77777777" w:rsidR="009010EC" w:rsidRPr="00180DB6" w:rsidRDefault="009010EC"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448B5A71" w14:textId="77777777" w:rsidR="009010EC" w:rsidRPr="00180DB6" w:rsidRDefault="009010EC"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3119812F" w14:textId="2177F323" w:rsidR="009010EC" w:rsidRPr="00180DB6" w:rsidRDefault="009010E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Apoptosis</w:t>
            </w:r>
          </w:p>
        </w:tc>
        <w:tc>
          <w:tcPr>
            <w:tcW w:w="666" w:type="dxa"/>
            <w:shd w:val="clear" w:color="auto" w:fill="F2F2F2" w:themeFill="background1" w:themeFillShade="F2"/>
          </w:tcPr>
          <w:p w14:paraId="3A7DC3A3" w14:textId="4C409996" w:rsidR="009010EC" w:rsidRPr="00180DB6" w:rsidRDefault="009010EC"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&lt;EndNote&gt;&lt;Cite&gt;&lt;Author&gt;Filippova&lt;/Author&gt;&lt;Year&gt;2021&lt;/Year&gt;&lt;RecNum&gt;237&lt;/RecNum&gt;&lt;DisplayText&gt;[24]&lt;/DisplayText&gt;&lt;record&gt;&lt;rec-number&gt;237&lt;/rec-number&gt;&lt;foreign-keys&gt;&lt;key app="EN" db-id="22x0e2sxnsdrx4ezaxo5wz5jx9ftdzfv5ea5"&gt;237&lt;/key&gt;&lt;/foreign-keys&gt;&lt;ref-type name="Journal Article"&gt;17&lt;/ref-type&gt;&lt;contributors&gt;&lt;authors&gt;&lt;author&gt;Filippova, Elena A&lt;/author&gt;&lt;author&gt;Fridman, Marina V&lt;/author&gt;&lt;author&gt;Burdennyy, Alexey M&lt;/author&gt;&lt;author&gt;Loginov, Vitaly I&lt;/author&gt;&lt;author&gt;Pronina, Irina V&lt;/author&gt;&lt;author&gt;Lukina, Svetlana S&lt;/author&gt;&lt;author&gt;Dmitriev, Alexey A&lt;/author&gt;&lt;author&gt;Braga, Eleonora A&lt;/author&gt;&lt;/authors&gt;&lt;/contributors&gt;&lt;titles&gt;&lt;title&gt;Long noncoding RNA GAS5 in breast cancer: Epigenetic mechanisms and biological functions&lt;/title&gt;&lt;secondary-title&gt;International Journal of Molecular Sciences&lt;/secondary-title&gt;&lt;/titles&gt;&lt;periodical&gt;&lt;full-title&gt;International journal of molecular sciences&lt;/full-title&gt;&lt;/periodical&gt;&lt;pages&gt;6810&lt;/pages&gt;&lt;volume&gt;22&lt;/volume&gt;&lt;number&gt;13&lt;/number&gt;&lt;dates&gt;&lt;year&gt;2021&lt;/year&gt;&lt;/dates&gt;&lt;isbn&gt;1422-0067&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24" w:tooltip="Filippova, 2021 #237" w:history="1">
              <w:r w:rsidR="00180DB6" w:rsidRPr="00180DB6">
                <w:rPr>
                  <w:rFonts w:asciiTheme="majorBidi" w:hAnsiTheme="majorBidi" w:cstheme="majorBidi"/>
                  <w:noProof/>
                  <w:sz w:val="20"/>
                  <w:szCs w:val="20"/>
                </w:rPr>
                <w:t>24</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2AB2D4F5" w14:textId="77777777" w:rsidTr="00180DB6">
        <w:trPr>
          <w:trHeight w:val="93"/>
          <w:jc w:val="center"/>
        </w:trPr>
        <w:tc>
          <w:tcPr>
            <w:tcW w:w="3144" w:type="dxa"/>
            <w:vMerge/>
            <w:shd w:val="clear" w:color="auto" w:fill="F2F2F2" w:themeFill="background1" w:themeFillShade="F2"/>
          </w:tcPr>
          <w:p w14:paraId="4371CDF0"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7FF652DD"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27D5F0F5"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5589A678"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Apoptosis, Drug resistance</w:t>
            </w:r>
          </w:p>
        </w:tc>
        <w:tc>
          <w:tcPr>
            <w:tcW w:w="666" w:type="dxa"/>
            <w:shd w:val="clear" w:color="auto" w:fill="F2F2F2" w:themeFill="background1" w:themeFillShade="F2"/>
          </w:tcPr>
          <w:p w14:paraId="1CC41DAA" w14:textId="33E50C30"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9010EC" w:rsidRPr="00180DB6">
              <w:rPr>
                <w:rFonts w:asciiTheme="majorBidi" w:hAnsiTheme="majorBidi" w:cstheme="majorBidi"/>
                <w:sz w:val="20"/>
                <w:szCs w:val="20"/>
              </w:rPr>
              <w:instrText xml:space="preserve"> ADDIN EN.CITE &lt;EndNote&gt;&lt;Cite&gt;&lt;Author&gt;Zheng&lt;/Author&gt;&lt;Year&gt;2020&lt;/Year&gt;&lt;RecNum&gt;281&lt;/RecNum&gt;&lt;DisplayText&gt;[25]&lt;/DisplayText&gt;&lt;record&gt;&lt;rec-number&gt;281&lt;/rec-number&gt;&lt;foreign-keys&gt;&lt;key app="EN" db-id="22x0e2sxnsdrx4ezaxo5wz5jx9ftdzfv5ea5"&gt;281&lt;/key&gt;&lt;/foreign-keys&gt;&lt;ref-type name="Journal Article"&gt;17&lt;/ref-type&gt;&lt;contributors&gt;&lt;authors&gt;&lt;author&gt;Zheng, Shipeng&lt;/author&gt;&lt;author&gt;Li, Mengquan&lt;/author&gt;&lt;author&gt;Miao, Keke&lt;/author&gt;&lt;author&gt;Xu, Han&lt;/author&gt;&lt;/authors&gt;&lt;/contributors&gt;&lt;titles&gt;&lt;title&gt;lncRNA GAS5‐promoted apoptosis in triple‐negative breast cancer by targeting miR‐378a‐5p/SUFU signaling&lt;/title&gt;&lt;secondary-title&gt;Journal of cellular biochemistry&lt;/secondary-title&gt;&lt;/titles&gt;&lt;periodical&gt;&lt;full-title&gt;Journal of cellular biochemistry&lt;/full-title&gt;&lt;/periodical&gt;&lt;pages&gt;2225-2235&lt;/pages&gt;&lt;volume&gt;121&lt;/volume&gt;&lt;number&gt;3&lt;/number&gt;&lt;dates&gt;&lt;year&gt;2020&lt;/year&gt;&lt;/dates&gt;&lt;isbn&gt;0730-2312&lt;/isbn&gt;&lt;urls&gt;&lt;/urls&gt;&lt;/record&gt;&lt;/Cite&gt;&lt;/EndNote&gt;</w:instrText>
            </w:r>
            <w:r w:rsidRPr="00180DB6">
              <w:rPr>
                <w:rFonts w:asciiTheme="majorBidi" w:hAnsiTheme="majorBidi" w:cstheme="majorBidi"/>
                <w:sz w:val="20"/>
                <w:szCs w:val="20"/>
              </w:rPr>
              <w:fldChar w:fldCharType="separate"/>
            </w:r>
            <w:r w:rsidR="009010EC" w:rsidRPr="00180DB6">
              <w:rPr>
                <w:rFonts w:asciiTheme="majorBidi" w:hAnsiTheme="majorBidi" w:cstheme="majorBidi"/>
                <w:noProof/>
                <w:sz w:val="20"/>
                <w:szCs w:val="20"/>
              </w:rPr>
              <w:t>[</w:t>
            </w:r>
            <w:hyperlink w:anchor="_ENREF_25" w:tooltip="Zheng, 2020 #281" w:history="1">
              <w:r w:rsidR="00180DB6" w:rsidRPr="00180DB6">
                <w:rPr>
                  <w:rFonts w:asciiTheme="majorBidi" w:hAnsiTheme="majorBidi" w:cstheme="majorBidi"/>
                  <w:noProof/>
                  <w:sz w:val="20"/>
                  <w:szCs w:val="20"/>
                </w:rPr>
                <w:t>25</w:t>
              </w:r>
            </w:hyperlink>
            <w:r w:rsidR="009010E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27BF536F" w14:textId="77777777" w:rsidTr="00180DB6">
        <w:trPr>
          <w:trHeight w:val="240"/>
          <w:jc w:val="center"/>
        </w:trPr>
        <w:tc>
          <w:tcPr>
            <w:tcW w:w="3144" w:type="dxa"/>
            <w:vMerge/>
            <w:shd w:val="clear" w:color="auto" w:fill="F2F2F2" w:themeFill="background1" w:themeFillShade="F2"/>
          </w:tcPr>
          <w:p w14:paraId="29A07872"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0C398529"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15B61DE9"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06A626F9"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Apoptosis</w:t>
            </w:r>
          </w:p>
        </w:tc>
        <w:tc>
          <w:tcPr>
            <w:tcW w:w="666" w:type="dxa"/>
            <w:shd w:val="clear" w:color="auto" w:fill="F2F2F2" w:themeFill="background1" w:themeFillShade="F2"/>
          </w:tcPr>
          <w:p w14:paraId="2F31E232" w14:textId="6A141BB6"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9010EC" w:rsidRPr="00180DB6">
              <w:rPr>
                <w:rFonts w:asciiTheme="majorBidi" w:hAnsiTheme="majorBidi" w:cstheme="majorBidi"/>
                <w:sz w:val="20"/>
                <w:szCs w:val="20"/>
              </w:rPr>
              <w:instrText xml:space="preserve"> ADDIN EN.CITE &lt;EndNote&gt;&lt;Cite&gt;&lt;Author&gt;Pickard&lt;/Author&gt;&lt;Year&gt;2014&lt;/Year&gt;&lt;RecNum&gt;282&lt;/RecNum&gt;&lt;DisplayText&gt;[26]&lt;/DisplayText&gt;&lt;record&gt;&lt;rec-number&gt;282&lt;/rec-number&gt;&lt;foreign-keys&gt;&lt;key app="EN" db-id="22x0e2sxnsdrx4ezaxo5wz5jx9ftdzfv5ea5"&gt;282&lt;/key&gt;&lt;/foreign-keys&gt;&lt;ref-type name="Journal Article"&gt;17&lt;/ref-type&gt;&lt;contributors&gt;&lt;authors&gt;&lt;author&gt;Pickard, Mark R&lt;/author&gt;&lt;author&gt;Williams, Gwyn T&lt;/author&gt;&lt;/authors&gt;&lt;/contributors&gt;&lt;titles&gt;&lt;title&gt;Regulation of apoptosis by long non-coding RNA GAS5 in breast cancer cells: implications for chemotherapy&lt;/title&gt;&lt;secondary-title&gt;Breast cancer research and treatment&lt;/secondary-title&gt;&lt;/titles&gt;&lt;periodical&gt;&lt;full-title&gt;Breast cancer research and treatment&lt;/full-title&gt;&lt;/periodical&gt;&lt;pages&gt;359-370&lt;/pages&gt;&lt;volume&gt;145&lt;/volume&gt;&lt;number&gt;2&lt;/number&gt;&lt;dates&gt;&lt;year&gt;2014&lt;/year&gt;&lt;/dates&gt;&lt;isbn&gt;1573-7217&lt;/isbn&gt;&lt;urls&gt;&lt;/urls&gt;&lt;/record&gt;&lt;/Cite&gt;&lt;/EndNote&gt;</w:instrText>
            </w:r>
            <w:r w:rsidRPr="00180DB6">
              <w:rPr>
                <w:rFonts w:asciiTheme="majorBidi" w:hAnsiTheme="majorBidi" w:cstheme="majorBidi"/>
                <w:sz w:val="20"/>
                <w:szCs w:val="20"/>
              </w:rPr>
              <w:fldChar w:fldCharType="separate"/>
            </w:r>
            <w:r w:rsidR="009010EC" w:rsidRPr="00180DB6">
              <w:rPr>
                <w:rFonts w:asciiTheme="majorBidi" w:hAnsiTheme="majorBidi" w:cstheme="majorBidi"/>
                <w:noProof/>
                <w:sz w:val="20"/>
                <w:szCs w:val="20"/>
              </w:rPr>
              <w:t>[</w:t>
            </w:r>
            <w:hyperlink w:anchor="_ENREF_26" w:tooltip="Pickard, 2014 #282" w:history="1">
              <w:r w:rsidR="00180DB6" w:rsidRPr="00180DB6">
                <w:rPr>
                  <w:rFonts w:asciiTheme="majorBidi" w:hAnsiTheme="majorBidi" w:cstheme="majorBidi"/>
                  <w:noProof/>
                  <w:sz w:val="20"/>
                  <w:szCs w:val="20"/>
                </w:rPr>
                <w:t>26</w:t>
              </w:r>
            </w:hyperlink>
            <w:r w:rsidR="009010E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FF8153B" w14:textId="77777777" w:rsidTr="00180DB6">
        <w:trPr>
          <w:trHeight w:val="154"/>
          <w:jc w:val="center"/>
        </w:trPr>
        <w:tc>
          <w:tcPr>
            <w:tcW w:w="3144" w:type="dxa"/>
            <w:vMerge/>
            <w:shd w:val="clear" w:color="auto" w:fill="F2F2F2" w:themeFill="background1" w:themeFillShade="F2"/>
          </w:tcPr>
          <w:p w14:paraId="71F096CC"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35D60945"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6F2E6AF7"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0A4B03FF" w14:textId="28F34B5E" w:rsidR="000417DE" w:rsidRPr="00180DB6" w:rsidRDefault="009010EC" w:rsidP="009010EC">
            <w:pPr>
              <w:pStyle w:val="Default"/>
              <w:rPr>
                <w:rFonts w:asciiTheme="majorBidi" w:hAnsiTheme="majorBidi" w:cstheme="majorBidi"/>
                <w:color w:val="auto"/>
                <w:sz w:val="20"/>
                <w:szCs w:val="20"/>
              </w:rPr>
            </w:pPr>
            <w:r w:rsidRPr="00180DB6">
              <w:rPr>
                <w:rFonts w:asciiTheme="majorBidi" w:hAnsiTheme="majorBidi" w:cstheme="majorBidi"/>
                <w:color w:val="auto"/>
                <w:sz w:val="20"/>
                <w:szCs w:val="20"/>
              </w:rPr>
              <w:t xml:space="preserve">Drug resistance, Prognosis, </w:t>
            </w:r>
            <w:r w:rsidR="000417DE" w:rsidRPr="00180DB6">
              <w:rPr>
                <w:rFonts w:asciiTheme="majorBidi" w:hAnsiTheme="majorBidi" w:cstheme="majorBidi"/>
                <w:color w:val="auto"/>
                <w:sz w:val="20"/>
                <w:szCs w:val="20"/>
              </w:rPr>
              <w:t>Proliferation</w:t>
            </w:r>
            <w:r w:rsidR="009304AB" w:rsidRPr="00180DB6">
              <w:rPr>
                <w:rFonts w:asciiTheme="majorBidi" w:hAnsiTheme="majorBidi" w:cstheme="majorBidi"/>
                <w:color w:val="auto"/>
                <w:sz w:val="20"/>
                <w:szCs w:val="20"/>
              </w:rPr>
              <w:t xml:space="preserve">, Tumor growth, </w:t>
            </w:r>
          </w:p>
        </w:tc>
        <w:tc>
          <w:tcPr>
            <w:tcW w:w="666" w:type="dxa"/>
            <w:shd w:val="clear" w:color="auto" w:fill="F2F2F2" w:themeFill="background1" w:themeFillShade="F2"/>
          </w:tcPr>
          <w:p w14:paraId="7AE50B86" w14:textId="6826BF03"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9010EC" w:rsidRPr="00180DB6">
              <w:rPr>
                <w:rFonts w:asciiTheme="majorBidi" w:hAnsiTheme="majorBidi" w:cstheme="majorBidi"/>
                <w:sz w:val="20"/>
                <w:szCs w:val="20"/>
              </w:rPr>
              <w:instrText xml:space="preserve"> ADDIN EN.CITE &lt;EndNote&gt;&lt;Cite&gt;&lt;Author&gt;Li&lt;/Author&gt;&lt;Year&gt;2016&lt;/Year&gt;&lt;RecNum&gt;283&lt;/RecNum&gt;&lt;DisplayText&gt;[27]&lt;/DisplayText&gt;&lt;record&gt;&lt;rec-number&gt;283&lt;/rec-number&gt;&lt;foreign-keys&gt;&lt;key app="EN" db-id="22x0e2sxnsdrx4ezaxo5wz5jx9ftdzfv5ea5"&gt;283&lt;/key&gt;&lt;/foreign-keys&gt;&lt;ref-type name="Journal Article"&gt;17&lt;/ref-type&gt;&lt;contributors&gt;&lt;authors&gt;&lt;author&gt;Li, Wentong&lt;/author&gt;&lt;author&gt;Zhai, Limin&lt;/author&gt;&lt;author&gt;Wang, Hui&lt;/author&gt;&lt;author&gt;Liu, Chuanliang&lt;/author&gt;&lt;author&gt;Zhang, Jinbao&lt;/author&gt;&lt;author&gt;Chen, Weijuan&lt;/author&gt;&lt;author&gt;Wei, Qun&lt;/author&gt;&lt;/authors&gt;&lt;/contributors&gt;&lt;titles&gt;&lt;title&gt;Downregulation of LncRNA GAS5 causes trastuzumab resistance in breast cancer&lt;/title&gt;&lt;secondary-title&gt;Oncotarget&lt;/secondary-title&gt;&lt;/titles&gt;&lt;periodical&gt;&lt;full-title&gt;Oncotarget&lt;/full-title&gt;&lt;/periodical&gt;&lt;pages&gt;27778&lt;/pages&gt;&lt;volume&gt;7&lt;/volume&gt;&lt;number&gt;19&lt;/number&gt;&lt;dates&gt;&lt;year&gt;2016&lt;/year&gt;&lt;/dates&gt;&lt;urls&gt;&lt;/urls&gt;&lt;/record&gt;&lt;/Cite&gt;&lt;/EndNote&gt;</w:instrText>
            </w:r>
            <w:r w:rsidRPr="00180DB6">
              <w:rPr>
                <w:rFonts w:asciiTheme="majorBidi" w:hAnsiTheme="majorBidi" w:cstheme="majorBidi"/>
                <w:sz w:val="20"/>
                <w:szCs w:val="20"/>
              </w:rPr>
              <w:fldChar w:fldCharType="separate"/>
            </w:r>
            <w:r w:rsidR="009010EC" w:rsidRPr="00180DB6">
              <w:rPr>
                <w:rFonts w:asciiTheme="majorBidi" w:hAnsiTheme="majorBidi" w:cstheme="majorBidi"/>
                <w:noProof/>
                <w:sz w:val="20"/>
                <w:szCs w:val="20"/>
              </w:rPr>
              <w:t>[</w:t>
            </w:r>
            <w:hyperlink w:anchor="_ENREF_27" w:tooltip="Li, 2016 #283" w:history="1">
              <w:r w:rsidR="00180DB6" w:rsidRPr="00180DB6">
                <w:rPr>
                  <w:rFonts w:asciiTheme="majorBidi" w:hAnsiTheme="majorBidi" w:cstheme="majorBidi"/>
                  <w:noProof/>
                  <w:sz w:val="20"/>
                  <w:szCs w:val="20"/>
                </w:rPr>
                <w:t>27</w:t>
              </w:r>
            </w:hyperlink>
            <w:r w:rsidR="009010E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77A5F00" w14:textId="77777777" w:rsidTr="00180DB6">
        <w:trPr>
          <w:trHeight w:val="292"/>
          <w:jc w:val="center"/>
        </w:trPr>
        <w:tc>
          <w:tcPr>
            <w:tcW w:w="3144" w:type="dxa"/>
            <w:vMerge/>
            <w:shd w:val="clear" w:color="auto" w:fill="F2F2F2" w:themeFill="background1" w:themeFillShade="F2"/>
          </w:tcPr>
          <w:p w14:paraId="2B535486"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36DE5539"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0A783C8F"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41B7ED0D"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 Prognosis</w:t>
            </w:r>
          </w:p>
        </w:tc>
        <w:tc>
          <w:tcPr>
            <w:tcW w:w="666" w:type="dxa"/>
            <w:shd w:val="clear" w:color="auto" w:fill="F2F2F2" w:themeFill="background1" w:themeFillShade="F2"/>
          </w:tcPr>
          <w:p w14:paraId="480DE0EA" w14:textId="38485917"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9010EC" w:rsidRPr="00180DB6">
              <w:rPr>
                <w:rFonts w:asciiTheme="majorBidi" w:hAnsiTheme="majorBidi" w:cstheme="majorBidi"/>
                <w:sz w:val="20"/>
                <w:szCs w:val="20"/>
              </w:rPr>
              <w:instrText xml:space="preserve"> ADDIN EN.CITE &lt;EndNote&gt;&lt;Cite&gt;&lt;Author&gt;Gu&lt;/Author&gt;&lt;Year&gt;2018&lt;/Year&gt;&lt;RecNum&gt;284&lt;/RecNum&gt;&lt;DisplayText&gt;[28]&lt;/DisplayText&gt;&lt;record&gt;&lt;rec-number&gt;284&lt;/rec-number&gt;&lt;foreign-keys&gt;&lt;key app="EN" db-id="22x0e2sxnsdrx4ezaxo5wz5jx9ftdzfv5ea5"&gt;284&lt;/key&gt;&lt;/foreign-keys&gt;&lt;ref-type name="Journal Article"&gt;17&lt;/ref-type&gt;&lt;contributors&gt;&lt;authors&gt;&lt;author&gt;Gu, Juan&lt;/author&gt;&lt;author&gt;Wang, Yueping&lt;/author&gt;&lt;author&gt;Wang, Xuedong&lt;/author&gt;&lt;author&gt;Zhou, Daoping&lt;/author&gt;&lt;author&gt;Shao, Chaopeng&lt;/author&gt;&lt;author&gt;Zhou, Ming&lt;/author&gt;&lt;author&gt;He, Zhimin&lt;/author&gt;&lt;/authors&gt;&lt;/contributors&gt;&lt;titles&gt;&lt;title&gt;Downregulation of lncRNA GAS5 confers tamoxifen resistance by activating miR-222 in breast cancer&lt;/title&gt;&lt;secondary-title&gt;Cancer letters&lt;/secondary-title&gt;&lt;/titles&gt;&lt;periodical&gt;&lt;full-title&gt;Cancer letters&lt;/full-title&gt;&lt;/periodical&gt;&lt;pages&gt;1-10&lt;/pages&gt;&lt;volume&gt;434&lt;/volume&gt;&lt;dates&gt;&lt;year&gt;2018&lt;/year&gt;&lt;/dates&gt;&lt;isbn&gt;0304-3835&lt;/isbn&gt;&lt;urls&gt;&lt;/urls&gt;&lt;/record&gt;&lt;/Cite&gt;&lt;/EndNote&gt;</w:instrText>
            </w:r>
            <w:r w:rsidRPr="00180DB6">
              <w:rPr>
                <w:rFonts w:asciiTheme="majorBidi" w:hAnsiTheme="majorBidi" w:cstheme="majorBidi"/>
                <w:sz w:val="20"/>
                <w:szCs w:val="20"/>
              </w:rPr>
              <w:fldChar w:fldCharType="separate"/>
            </w:r>
            <w:r w:rsidR="009010EC" w:rsidRPr="00180DB6">
              <w:rPr>
                <w:rFonts w:asciiTheme="majorBidi" w:hAnsiTheme="majorBidi" w:cstheme="majorBidi"/>
                <w:noProof/>
                <w:sz w:val="20"/>
                <w:szCs w:val="20"/>
              </w:rPr>
              <w:t>[</w:t>
            </w:r>
            <w:hyperlink w:anchor="_ENREF_28" w:tooltip="Gu, 2018 #284" w:history="1">
              <w:r w:rsidR="00180DB6" w:rsidRPr="00180DB6">
                <w:rPr>
                  <w:rFonts w:asciiTheme="majorBidi" w:hAnsiTheme="majorBidi" w:cstheme="majorBidi"/>
                  <w:noProof/>
                  <w:sz w:val="20"/>
                  <w:szCs w:val="20"/>
                </w:rPr>
                <w:t>28</w:t>
              </w:r>
            </w:hyperlink>
            <w:r w:rsidR="009010E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71F90FD" w14:textId="77777777" w:rsidTr="00180DB6">
        <w:trPr>
          <w:trHeight w:val="93"/>
          <w:jc w:val="center"/>
        </w:trPr>
        <w:tc>
          <w:tcPr>
            <w:tcW w:w="3144" w:type="dxa"/>
            <w:vMerge/>
            <w:shd w:val="clear" w:color="auto" w:fill="F2F2F2" w:themeFill="background1" w:themeFillShade="F2"/>
          </w:tcPr>
          <w:p w14:paraId="0C9B75B8"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42FFCAD7"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6A158061"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55EB071E"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Prognosis </w:t>
            </w:r>
          </w:p>
        </w:tc>
        <w:tc>
          <w:tcPr>
            <w:tcW w:w="666" w:type="dxa"/>
            <w:shd w:val="clear" w:color="auto" w:fill="F2F2F2" w:themeFill="background1" w:themeFillShade="F2"/>
          </w:tcPr>
          <w:p w14:paraId="347CE9BC" w14:textId="6E7037BF"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9010EC" w:rsidRPr="00180DB6">
              <w:rPr>
                <w:rFonts w:asciiTheme="majorBidi" w:hAnsiTheme="majorBidi" w:cstheme="majorBidi"/>
                <w:sz w:val="20"/>
                <w:szCs w:val="20"/>
              </w:rPr>
              <w:instrText xml:space="preserve"> ADDIN EN.CITE &lt;EndNote&gt;&lt;Cite&gt;&lt;Author&gt;Ma&lt;/Author&gt;&lt;Year&gt;2016&lt;/Year&gt;&lt;RecNum&gt;285&lt;/RecNum&gt;&lt;DisplayText&gt;[29]&lt;/DisplayText&gt;&lt;record&gt;&lt;rec-number&gt;285&lt;/rec-number&gt;&lt;foreign-keys&gt;&lt;key app="EN" db-id="22x0e2sxnsdrx4ezaxo5wz5jx9ftdzfv5ea5"&gt;285&lt;/key&gt;&lt;/foreign-keys&gt;&lt;ref-type name="Journal Article"&gt;17&lt;/ref-type&gt;&lt;contributors&gt;&lt;authors&gt;&lt;author&gt;Ma, Chenhui&lt;/author&gt;&lt;author&gt;Shi, Xuefei&lt;/author&gt;&lt;author&gt;Zhu, Qingqing&lt;/author&gt;&lt;author&gt;Li, Qian&lt;/author&gt;&lt;author&gt;Liu, Yafang&lt;/author&gt;&lt;author&gt;Yao, Yanwen&lt;/author&gt;&lt;author&gt;Song, Yong&lt;/author&gt;&lt;/authors&gt;&lt;/contributors&gt;&lt;titles&gt;&lt;title&gt;The growth arrest-specific transcript 5 (GAS5): a pivotal tumor suppressor long noncoding RNA in human cancers&lt;/title&gt;&lt;secondary-title&gt;Tumor Biology&lt;/secondary-title&gt;&lt;/titles&gt;&lt;periodical&gt;&lt;full-title&gt;Tumor Biology&lt;/full-title&gt;&lt;/periodical&gt;&lt;pages&gt;1437-1444&lt;/pages&gt;&lt;volume&gt;37&lt;/volume&gt;&lt;number&gt;2&lt;/number&gt;&lt;dates&gt;&lt;year&gt;2016&lt;/year&gt;&lt;/dates&gt;&lt;isbn&gt;1423-0380&lt;/isbn&gt;&lt;urls&gt;&lt;/urls&gt;&lt;/record&gt;&lt;/Cite&gt;&lt;/EndNote&gt;</w:instrText>
            </w:r>
            <w:r w:rsidRPr="00180DB6">
              <w:rPr>
                <w:rFonts w:asciiTheme="majorBidi" w:hAnsiTheme="majorBidi" w:cstheme="majorBidi"/>
                <w:sz w:val="20"/>
                <w:szCs w:val="20"/>
              </w:rPr>
              <w:fldChar w:fldCharType="separate"/>
            </w:r>
            <w:r w:rsidR="009010EC" w:rsidRPr="00180DB6">
              <w:rPr>
                <w:rFonts w:asciiTheme="majorBidi" w:hAnsiTheme="majorBidi" w:cstheme="majorBidi"/>
                <w:noProof/>
                <w:sz w:val="20"/>
                <w:szCs w:val="20"/>
              </w:rPr>
              <w:t>[</w:t>
            </w:r>
            <w:hyperlink w:anchor="_ENREF_29" w:tooltip="Ma, 2016 #285" w:history="1">
              <w:r w:rsidR="00180DB6" w:rsidRPr="00180DB6">
                <w:rPr>
                  <w:rFonts w:asciiTheme="majorBidi" w:hAnsiTheme="majorBidi" w:cstheme="majorBidi"/>
                  <w:noProof/>
                  <w:sz w:val="20"/>
                  <w:szCs w:val="20"/>
                </w:rPr>
                <w:t>29</w:t>
              </w:r>
            </w:hyperlink>
            <w:r w:rsidR="009010E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ADC38C2" w14:textId="77777777" w:rsidTr="00180DB6">
        <w:trPr>
          <w:trHeight w:val="238"/>
          <w:jc w:val="center"/>
        </w:trPr>
        <w:tc>
          <w:tcPr>
            <w:tcW w:w="3144" w:type="dxa"/>
            <w:vMerge/>
            <w:shd w:val="clear" w:color="auto" w:fill="F2F2F2" w:themeFill="background1" w:themeFillShade="F2"/>
          </w:tcPr>
          <w:p w14:paraId="5109FC85" w14:textId="77777777" w:rsidR="009304AB" w:rsidRPr="00180DB6" w:rsidRDefault="009304AB"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07296684" w14:textId="77777777" w:rsidR="009304AB" w:rsidRPr="00180DB6" w:rsidRDefault="009304AB"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5A4E9484" w14:textId="77777777" w:rsidR="009304AB" w:rsidRPr="00180DB6" w:rsidRDefault="009304AB"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13A47F7F" w14:textId="77777777" w:rsidR="009304AB" w:rsidRPr="00180DB6" w:rsidRDefault="009304AB"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Apoptosis, Tumor growth</w:t>
            </w:r>
          </w:p>
        </w:tc>
        <w:tc>
          <w:tcPr>
            <w:tcW w:w="666" w:type="dxa"/>
            <w:shd w:val="clear" w:color="auto" w:fill="F2F2F2" w:themeFill="background1" w:themeFillShade="F2"/>
          </w:tcPr>
          <w:p w14:paraId="28BBE210" w14:textId="169E55B6" w:rsidR="009304AB" w:rsidRPr="00180DB6" w:rsidRDefault="009304AB"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&lt;EndNote&gt;&lt;Cite&gt;&lt;Author&gt;Mourtada-Maarabouni&lt;/Author&gt;&lt;Year&gt;2009&lt;/Year&gt;&lt;RecNum&gt;286&lt;/RecNum&gt;&lt;DisplayText&gt;[30]&lt;/DisplayText&gt;&lt;record&gt;&lt;rec-number&gt;286&lt;/rec-number&gt;&lt;foreign-keys&gt;&lt;key app="EN" db-id="22x0e2sxnsdrx4ezaxo5wz5jx9ftdzfv5ea5"&gt;286&lt;/key&gt;&lt;/foreign-keys&gt;&lt;ref-type name="Journal Article"&gt;17&lt;/ref-type&gt;&lt;contributors&gt;&lt;authors&gt;&lt;author&gt;Mourtada-Maarabouni, M&lt;/author&gt;&lt;author&gt;Pickard, MR&lt;/author&gt;&lt;author&gt;Hedge, VL&lt;/author&gt;&lt;author&gt;Farzaneh, F&lt;/author&gt;&lt;author&gt;Williams, GT&lt;/author&gt;&lt;/authors&gt;&lt;/contributors&gt;&lt;titles&gt;&lt;title&gt;GAS5, a non-protein-coding RNA, controls apoptosis and is downregulated in breast cancer&lt;/title&gt;&lt;secondary-title&gt;Oncogene&lt;/secondary-title&gt;&lt;/titles&gt;&lt;periodical&gt;&lt;full-title&gt;Oncogene&lt;/full-title&gt;&lt;/periodical&gt;&lt;pages&gt;195-208&lt;/pages&gt;&lt;volume&gt;28&lt;/volume&gt;&lt;number&gt;2&lt;/number&gt;&lt;dates&gt;&lt;year&gt;2009&lt;/year&gt;&lt;/dates&gt;&lt;isbn&gt;1476-5594&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30" w:tooltip="Mourtada-Maarabouni, 2009 #286" w:history="1">
              <w:r w:rsidR="00180DB6" w:rsidRPr="00180DB6">
                <w:rPr>
                  <w:rFonts w:asciiTheme="majorBidi" w:hAnsiTheme="majorBidi" w:cstheme="majorBidi"/>
                  <w:noProof/>
                  <w:sz w:val="20"/>
                  <w:szCs w:val="20"/>
                </w:rPr>
                <w:t>30</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DA54E0A" w14:textId="77777777" w:rsidTr="00180DB6">
        <w:trPr>
          <w:trHeight w:val="103"/>
          <w:jc w:val="center"/>
        </w:trPr>
        <w:tc>
          <w:tcPr>
            <w:tcW w:w="3144" w:type="dxa"/>
            <w:vMerge/>
            <w:shd w:val="clear" w:color="auto" w:fill="F2F2F2" w:themeFill="background1" w:themeFillShade="F2"/>
          </w:tcPr>
          <w:p w14:paraId="6900AEE5"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5A427F73"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44204D12"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263993C4"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Apoptosis</w:t>
            </w:r>
          </w:p>
        </w:tc>
        <w:tc>
          <w:tcPr>
            <w:tcW w:w="666" w:type="dxa"/>
            <w:shd w:val="clear" w:color="auto" w:fill="F2F2F2" w:themeFill="background1" w:themeFillShade="F2"/>
          </w:tcPr>
          <w:p w14:paraId="09E69315" w14:textId="7702DFDA"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9010EC" w:rsidRPr="00180DB6">
              <w:rPr>
                <w:rFonts w:asciiTheme="majorBidi" w:hAnsiTheme="majorBidi" w:cstheme="majorBidi"/>
                <w:sz w:val="20"/>
                <w:szCs w:val="20"/>
              </w:rPr>
              <w:instrText xml:space="preserve"> ADDIN EN.CITE &lt;EndNote&gt;&lt;Cite&gt;&lt;Author&gt;Williams&lt;/Author&gt;&lt;Year&gt;2016&lt;/Year&gt;&lt;RecNum&gt;288&lt;/RecNum&gt;&lt;DisplayText&gt;[31]&lt;/DisplayText&gt;&lt;record&gt;&lt;rec-number&gt;288&lt;/rec-number&gt;&lt;foreign-keys&gt;&lt;key app="EN" db-id="22x0e2sxnsdrx4ezaxo5wz5jx9ftdzfv5ea5"&gt;288&lt;/key&gt;&lt;/foreign-keys&gt;&lt;ref-type name="Journal Article"&gt;17&lt;/ref-type&gt;&lt;contributors&gt;&lt;authors&gt;&lt;author&gt;Williams, GT&lt;/author&gt;&lt;author&gt;Pickard, MR&lt;/author&gt;&lt;/authors&gt;&lt;/contributors&gt;&lt;titles&gt;&lt;title&gt;The hormone response element mimic sequence of GAS5 lncRNA is sufficient to induce apoptosis in breast cancer cells&lt;/title&gt;&lt;secondary-title&gt;Oncotarget&lt;/secondary-title&gt;&lt;/titles&gt;&lt;periodical&gt;&lt;full-title&gt;Oncotarget&lt;/full-title&gt;&lt;/periodical&gt;&lt;volume&gt;7&lt;/volume&gt;&lt;number&gt;9&lt;/number&gt;&lt;dates&gt;&lt;year&gt;2016&lt;/year&gt;&lt;/dates&gt;&lt;isbn&gt;1949-2553&lt;/isbn&gt;&lt;urls&gt;&lt;/urls&gt;&lt;/record&gt;&lt;/Cite&gt;&lt;/EndNote&gt;</w:instrText>
            </w:r>
            <w:r w:rsidRPr="00180DB6">
              <w:rPr>
                <w:rFonts w:asciiTheme="majorBidi" w:hAnsiTheme="majorBidi" w:cstheme="majorBidi"/>
                <w:sz w:val="20"/>
                <w:szCs w:val="20"/>
              </w:rPr>
              <w:fldChar w:fldCharType="separate"/>
            </w:r>
            <w:r w:rsidR="009010EC" w:rsidRPr="00180DB6">
              <w:rPr>
                <w:rFonts w:asciiTheme="majorBidi" w:hAnsiTheme="majorBidi" w:cstheme="majorBidi"/>
                <w:noProof/>
                <w:sz w:val="20"/>
                <w:szCs w:val="20"/>
              </w:rPr>
              <w:t>[</w:t>
            </w:r>
            <w:hyperlink w:anchor="_ENREF_31" w:tooltip="Williams, 2016 #288" w:history="1">
              <w:r w:rsidR="00180DB6" w:rsidRPr="00180DB6">
                <w:rPr>
                  <w:rFonts w:asciiTheme="majorBidi" w:hAnsiTheme="majorBidi" w:cstheme="majorBidi"/>
                  <w:noProof/>
                  <w:sz w:val="20"/>
                  <w:szCs w:val="20"/>
                </w:rPr>
                <w:t>31</w:t>
              </w:r>
            </w:hyperlink>
            <w:r w:rsidR="009010E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77327D0" w14:textId="77777777" w:rsidTr="00180DB6">
        <w:trPr>
          <w:trHeight w:val="239"/>
          <w:jc w:val="center"/>
        </w:trPr>
        <w:tc>
          <w:tcPr>
            <w:tcW w:w="3144" w:type="dxa"/>
            <w:vMerge/>
            <w:shd w:val="clear" w:color="auto" w:fill="F2F2F2" w:themeFill="background1" w:themeFillShade="F2"/>
          </w:tcPr>
          <w:p w14:paraId="79AFC56C" w14:textId="77777777" w:rsidR="00D77A6D" w:rsidRPr="00180DB6" w:rsidRDefault="00D77A6D"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6735C0BC" w14:textId="77777777" w:rsidR="00D77A6D" w:rsidRPr="00180DB6" w:rsidRDefault="00D77A6D"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142FD9EC" w14:textId="77777777" w:rsidR="00D77A6D" w:rsidRPr="00180DB6" w:rsidRDefault="00D77A6D"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0AC7DC40"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w:t>
            </w:r>
          </w:p>
        </w:tc>
        <w:tc>
          <w:tcPr>
            <w:tcW w:w="666" w:type="dxa"/>
            <w:shd w:val="clear" w:color="auto" w:fill="F2F2F2" w:themeFill="background1" w:themeFillShade="F2"/>
          </w:tcPr>
          <w:p w14:paraId="3059287E" w14:textId="12ADF5AE" w:rsidR="00D77A6D" w:rsidRPr="00180DB6" w:rsidRDefault="00D77A6D"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Pr="00180DB6">
              <w:rPr>
                <w:rStyle w:val="highlight"/>
                <w:rFonts w:asciiTheme="majorBidi" w:hAnsiTheme="majorBidi" w:cstheme="majorBidi"/>
                <w:sz w:val="20"/>
                <w:szCs w:val="20"/>
                <w:lang w:bidi="fa-IR"/>
              </w:rPr>
              <w:instrText xml:space="preserve"> ADDIN EN.CITE &lt;EndNote&gt;&lt;Cite&gt;&lt;Author&gt;Chen&lt;/Author&gt;&lt;Year&gt;2020&lt;/Year&gt;&lt;RecNum&gt;329&lt;/RecNum&gt;&lt;DisplayText&gt;[32]&lt;/DisplayText&gt;&lt;record&gt;&lt;rec-number&gt;329&lt;/rec-number&gt;&lt;foreign-keys&gt;&lt;key app="EN" db-id="22x0e2sxnsdrx4ezaxo5wz5jx9ftdzfv5ea5"&gt;329&lt;/key&gt;&lt;/foreign-keys&gt;&lt;ref-type name="Journal Article"&gt;17&lt;/ref-type&gt;&lt;contributors&gt;&lt;authors&gt;&lt;author&gt;Chen, Zhaolin&lt;/author&gt;&lt;author&gt;Pan, Tingting&lt;/author&gt;&lt;author&gt;Jiang, Duochen&lt;/author&gt;&lt;author&gt;Jin, Le&lt;/author&gt;&lt;author&gt;Geng, Yadi&lt;/author&gt;&lt;author&gt;Feng, Xiaojun&lt;/author&gt;&lt;author&gt;Shen, Aizong&lt;/author&gt;&lt;author&gt;Zhang, Lei&lt;/author&gt;&lt;/authors&gt;&lt;/contributors&gt;&lt;titles&gt;&lt;title&gt;The lncRNA-GAS5/miR-221-3p/DKK2 axis modulates ABCB1-mediated adriamycin resistance of breast cancer via the Wnt/β-catenin signaling pathway&lt;/title&gt;&lt;secondary-title&gt;Molecular Therapy-Nucleic Acids&lt;/secondary-title&gt;&lt;/titles&gt;&lt;periodical&gt;&lt;full-title&gt;Molecular Therapy-Nucleic Acids&lt;/full-title&gt;&lt;/periodical&gt;&lt;pages&gt;1434-1448&lt;/pages&gt;&lt;volume&gt;19&lt;/volume&gt;&lt;dates&gt;&lt;year&gt;2020&lt;/year&gt;&lt;/dates&gt;&lt;isbn&gt;2162-2531&lt;/isbn&gt;&lt;urls&gt;&lt;/urls&gt;&lt;/record&gt;&lt;/Cite&gt;&lt;/EndNote&gt;</w:instrText>
            </w:r>
            <w:r w:rsidRPr="00180DB6">
              <w:rPr>
                <w:rStyle w:val="highlight"/>
                <w:rFonts w:asciiTheme="majorBidi" w:hAnsiTheme="majorBidi" w:cstheme="majorBidi"/>
                <w:sz w:val="20"/>
                <w:szCs w:val="20"/>
                <w:lang w:bidi="fa-IR"/>
              </w:rPr>
              <w:fldChar w:fldCharType="separate"/>
            </w:r>
            <w:r w:rsidRPr="00180DB6">
              <w:rPr>
                <w:rStyle w:val="highlight"/>
                <w:rFonts w:asciiTheme="majorBidi" w:hAnsiTheme="majorBidi" w:cstheme="majorBidi"/>
                <w:noProof/>
                <w:sz w:val="20"/>
                <w:szCs w:val="20"/>
                <w:lang w:bidi="fa-IR"/>
              </w:rPr>
              <w:t>[</w:t>
            </w:r>
            <w:hyperlink w:anchor="_ENREF_32" w:tooltip="Chen, 2020 #329" w:history="1">
              <w:r w:rsidR="00180DB6" w:rsidRPr="00180DB6">
                <w:rPr>
                  <w:rStyle w:val="highlight"/>
                  <w:rFonts w:asciiTheme="majorBidi" w:hAnsiTheme="majorBidi" w:cstheme="majorBidi"/>
                  <w:noProof/>
                  <w:sz w:val="20"/>
                  <w:szCs w:val="20"/>
                  <w:lang w:bidi="fa-IR"/>
                </w:rPr>
                <w:t>32</w:t>
              </w:r>
            </w:hyperlink>
            <w:r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050D64CB" w14:textId="77777777" w:rsidTr="00180DB6">
        <w:trPr>
          <w:trHeight w:val="239"/>
          <w:jc w:val="center"/>
        </w:trPr>
        <w:tc>
          <w:tcPr>
            <w:tcW w:w="3144" w:type="dxa"/>
            <w:shd w:val="clear" w:color="auto" w:fill="F2F2F2" w:themeFill="background1" w:themeFillShade="F2"/>
          </w:tcPr>
          <w:p w14:paraId="5BEE9BFD" w14:textId="77777777" w:rsidR="004C025C" w:rsidRPr="00180DB6" w:rsidRDefault="004C025C" w:rsidP="007857E5">
            <w:pPr>
              <w:spacing w:after="0" w:line="240" w:lineRule="auto"/>
              <w:rPr>
                <w:rFonts w:asciiTheme="majorBidi" w:hAnsiTheme="majorBidi" w:cstheme="majorBidi"/>
                <w:sz w:val="20"/>
                <w:szCs w:val="20"/>
              </w:rPr>
            </w:pPr>
          </w:p>
        </w:tc>
        <w:tc>
          <w:tcPr>
            <w:tcW w:w="2101" w:type="dxa"/>
            <w:shd w:val="clear" w:color="auto" w:fill="F2F2F2" w:themeFill="background1" w:themeFillShade="F2"/>
          </w:tcPr>
          <w:p w14:paraId="6BE32A93" w14:textId="77777777" w:rsidR="004C025C" w:rsidRPr="00180DB6" w:rsidRDefault="004C025C" w:rsidP="007857E5">
            <w:pPr>
              <w:spacing w:after="0" w:line="240" w:lineRule="auto"/>
              <w:rPr>
                <w:rFonts w:asciiTheme="majorBidi" w:hAnsiTheme="majorBidi" w:cstheme="majorBidi"/>
                <w:sz w:val="20"/>
                <w:szCs w:val="20"/>
              </w:rPr>
            </w:pPr>
          </w:p>
        </w:tc>
        <w:tc>
          <w:tcPr>
            <w:tcW w:w="1276" w:type="dxa"/>
            <w:shd w:val="clear" w:color="auto" w:fill="F2F2F2" w:themeFill="background1" w:themeFillShade="F2"/>
          </w:tcPr>
          <w:p w14:paraId="04E5384D" w14:textId="77777777" w:rsidR="004C025C" w:rsidRPr="00180DB6" w:rsidRDefault="004C025C"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68AD8EDA" w14:textId="5470A0CE" w:rsidR="004C025C" w:rsidRPr="00180DB6" w:rsidRDefault="004C025C"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Tumor promotion, Proliferation, Apoptosis  </w:t>
            </w:r>
          </w:p>
        </w:tc>
        <w:tc>
          <w:tcPr>
            <w:tcW w:w="666" w:type="dxa"/>
            <w:shd w:val="clear" w:color="auto" w:fill="F2F2F2" w:themeFill="background1" w:themeFillShade="F2"/>
          </w:tcPr>
          <w:p w14:paraId="654E39D4" w14:textId="5AD21237" w:rsidR="004C025C" w:rsidRPr="00180DB6" w:rsidRDefault="004C025C" w:rsidP="00180DB6">
            <w:pPr>
              <w:spacing w:after="0" w:line="240" w:lineRule="auto"/>
              <w:jc w:val="both"/>
              <w:rPr>
                <w:rStyle w:val="highlight"/>
                <w:rFonts w:asciiTheme="majorBidi" w:hAnsiTheme="majorBidi" w:cstheme="majorBidi"/>
                <w:sz w:val="20"/>
                <w:szCs w:val="20"/>
                <w:lang w:bidi="fa-IR"/>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&lt;EndNote&gt;&lt;Cite&gt;&lt;Author&gt;Li&lt;/Author&gt;&lt;Year&gt;2018&lt;/Year&gt;&lt;RecNum&gt;75&lt;/RecNum&gt;&lt;DisplayText&gt;[33]&lt;/DisplayText&gt;&lt;record&gt;&lt;rec-number&gt;75&lt;/rec-number&gt;&lt;foreign-keys&gt;&lt;key app="EN" db-id="22x0e2sxnsdrx4ezaxo5wz5jx9ftdzfv5ea5"&gt;75&lt;/key&gt;&lt;/foreign-keys&gt;&lt;ref-type name="Journal Article"&gt;17&lt;/ref-type&gt;&lt;contributors&gt;&lt;authors&gt;&lt;author&gt;Li, Shuqin&lt;/author&gt;&lt;author&gt;Zhou, Jun&lt;/author&gt;&lt;author&gt;Wang, Zhaoxin&lt;/author&gt;&lt;author&gt;Wang, Peishun&lt;/author&gt;&lt;author&gt;Gao, Xitao&lt;/author&gt;&lt;author&gt;Wang, Yan&lt;/author&gt;&lt;/authors&gt;&lt;/contributors&gt;&lt;titles&gt;&lt;title&gt;Long noncoding RNA GAS5 suppresses triple negative breast cancer progression through inhibition of proliferation and invasion by competitively binding miR-196a-5p&lt;/title&gt;&lt;secondary-title&gt;Biomedicine &amp;amp; Pharmacotherapy&lt;/secondary-title&gt;&lt;/titles&gt;&lt;periodical&gt;&lt;full-title&gt;Biomedicine &amp;amp; Pharmacotherapy&lt;/full-title&gt;&lt;/periodical&gt;&lt;pages&gt;451-457&lt;/pages&gt;&lt;volume&gt;104&lt;/volume&gt;&lt;dates&gt;&lt;year&gt;2018&lt;/year&gt;&lt;/dates&gt;&lt;isbn&gt;0753-3322&lt;/isbn&gt;&lt;urls&gt;&lt;/urls&gt;&lt;/record&gt;&lt;/Cite&gt;&lt;/EndNote&gt;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33" w:tooltip="Li, 2018 #75" w:history="1">
              <w:r w:rsidR="00180DB6" w:rsidRPr="00180DB6">
                <w:rPr>
                  <w:rFonts w:asciiTheme="majorBidi" w:hAnsiTheme="majorBidi" w:cstheme="majorBidi"/>
                  <w:noProof/>
                  <w:sz w:val="20"/>
                  <w:szCs w:val="20"/>
                </w:rPr>
                <w:t>33</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3B84B2E" w14:textId="77777777" w:rsidTr="00180DB6">
        <w:trPr>
          <w:trHeight w:val="247"/>
          <w:jc w:val="center"/>
        </w:trPr>
        <w:tc>
          <w:tcPr>
            <w:tcW w:w="3144" w:type="dxa"/>
            <w:vMerge w:val="restart"/>
            <w:shd w:val="clear" w:color="auto" w:fill="F2F2F2" w:themeFill="background1" w:themeFillShade="F2"/>
            <w:hideMark/>
          </w:tcPr>
          <w:p w14:paraId="25F7A69E"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H19/ ENSG00000130600</w:t>
            </w:r>
          </w:p>
          <w:p w14:paraId="28BFCDBF"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6144E3C3"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2AE2A5B4"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53FBB984"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7B08CF99"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lastRenderedPageBreak/>
              <w:t> </w:t>
            </w:r>
          </w:p>
        </w:tc>
        <w:tc>
          <w:tcPr>
            <w:tcW w:w="2101" w:type="dxa"/>
            <w:vMerge w:val="restart"/>
            <w:shd w:val="clear" w:color="auto" w:fill="F2F2F2" w:themeFill="background1" w:themeFillShade="F2"/>
            <w:hideMark/>
          </w:tcPr>
          <w:p w14:paraId="1C1107D6"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lastRenderedPageBreak/>
              <w:t xml:space="preserve">Upregulation/Promote </w:t>
            </w:r>
          </w:p>
          <w:p w14:paraId="54665BE8"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75E0B1D6"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481367C9"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2B816C67"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1276" w:type="dxa"/>
            <w:vMerge w:val="restart"/>
            <w:shd w:val="clear" w:color="auto" w:fill="F2F2F2" w:themeFill="background1" w:themeFillShade="F2"/>
            <w:hideMark/>
          </w:tcPr>
          <w:p w14:paraId="1F2871DA"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p w14:paraId="6DA48824"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5C07C603"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31444186"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229282C1"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69AEEE1E"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lastRenderedPageBreak/>
              <w:t> </w:t>
            </w:r>
            <w:r w:rsidRPr="00180DB6">
              <w:rPr>
                <w:rStyle w:val="CommentReference"/>
                <w:rFonts w:asciiTheme="majorBidi" w:hAnsiTheme="majorBidi" w:cstheme="majorBidi"/>
                <w:sz w:val="20"/>
                <w:szCs w:val="20"/>
                <w:rtl/>
              </w:rPr>
              <w:commentReference w:id="1"/>
            </w:r>
          </w:p>
        </w:tc>
        <w:tc>
          <w:tcPr>
            <w:tcW w:w="4725" w:type="dxa"/>
            <w:shd w:val="clear" w:color="auto" w:fill="F2F2F2" w:themeFill="background1" w:themeFillShade="F2"/>
          </w:tcPr>
          <w:p w14:paraId="76F1E417" w14:textId="37E1AEC8"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lastRenderedPageBreak/>
              <w:t xml:space="preserve">Tumor values, Steroid receptor status  </w:t>
            </w:r>
          </w:p>
        </w:tc>
        <w:tc>
          <w:tcPr>
            <w:tcW w:w="666" w:type="dxa"/>
            <w:shd w:val="clear" w:color="auto" w:fill="F2F2F2" w:themeFill="background1" w:themeFillShade="F2"/>
          </w:tcPr>
          <w:p w14:paraId="38C8357A" w14:textId="1C4A9CA5" w:rsidR="00D77A6D" w:rsidRPr="00180DB6" w:rsidRDefault="00D77A6D"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&lt;EndNote&gt;&lt;Cite&gt;&lt;Author&gt;Adriaenssens&lt;/Author&gt;&lt;Year&gt;1998&lt;/Year&gt;&lt;RecNum&gt;78&lt;/RecNum&gt;&lt;DisplayText&gt;[34]&lt;/DisplayText&gt;&lt;record&gt;&lt;rec-number&gt;78&lt;/rec-number&gt;&lt;foreign-keys&gt;&lt;key app="EN" db-id="22x0e2sxnsdrx4ezaxo5wz5jx9ftdzfv5ea5"&gt;78&lt;/key&gt;&lt;/foreign-keys&gt;&lt;ref-type name="Journal Article"&gt;17&lt;/ref-type&gt;&lt;contributors&gt;&lt;authors&gt;&lt;author&gt;Adriaenssens, Eric&lt;/author&gt;&lt;author&gt;Dumont, Lionel&lt;/author&gt;&lt;author&gt;Lottin, Séverine&lt;/author&gt;&lt;author&gt;Bolle, Domitille&lt;/author&gt;&lt;author&gt;Leprêtre, Alain&lt;/author&gt;&lt;author&gt;Delobelle, Alice&lt;/author&gt;&lt;author&gt;Bouali, Fatima&lt;/author&gt;&lt;author&gt;Dugimont, Thierry&lt;/author&gt;&lt;author&gt;Coll, Jean&lt;/author&gt;&lt;author&gt;Curgy, Jean-Jacques&lt;/author&gt;&lt;/authors&gt;&lt;/contributors&gt;&lt;titles&gt;&lt;title&gt;H19 overexpression in breast adenocarcinoma stromal cells is associated with tumor values and steroid receptor status but independent of p53 and Ki-67 expression&lt;/title&gt;&lt;secondary-title&gt;The American journal of pathology&lt;/secondary-title&gt;&lt;/titles&gt;&lt;periodical&gt;&lt;full-title&gt;The American journal of pathology&lt;/full-title&gt;&lt;/periodical&gt;&lt;pages&gt;1597-1607&lt;/pages&gt;&lt;volume&gt;153&lt;/volume&gt;&lt;number&gt;5&lt;/number&gt;&lt;dates&gt;&lt;year&gt;1998&lt;/year&gt;&lt;/dates&gt;&lt;isbn&gt;0002-9440&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34" w:tooltip="Adriaenssens, 1998 #78" w:history="1">
              <w:r w:rsidR="00180DB6" w:rsidRPr="00180DB6">
                <w:rPr>
                  <w:rFonts w:asciiTheme="majorBidi" w:hAnsiTheme="majorBidi" w:cstheme="majorBidi"/>
                  <w:noProof/>
                  <w:sz w:val="20"/>
                  <w:szCs w:val="20"/>
                </w:rPr>
                <w:t>34</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7E7795A" w14:textId="77777777" w:rsidTr="00180DB6">
        <w:trPr>
          <w:trHeight w:val="488"/>
          <w:jc w:val="center"/>
        </w:trPr>
        <w:tc>
          <w:tcPr>
            <w:tcW w:w="3144" w:type="dxa"/>
            <w:vMerge/>
            <w:shd w:val="clear" w:color="auto" w:fill="F2F2F2" w:themeFill="background1" w:themeFillShade="F2"/>
          </w:tcPr>
          <w:p w14:paraId="1A9A7C1F"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33988110"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7C9C0772"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08D688F1"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size, Nodal status, Disease-free survival, Prognosis, Stemness, Hormone</w:t>
            </w:r>
          </w:p>
        </w:tc>
        <w:tc>
          <w:tcPr>
            <w:tcW w:w="666" w:type="dxa"/>
            <w:shd w:val="clear" w:color="auto" w:fill="F2F2F2" w:themeFill="background1" w:themeFillShade="F2"/>
          </w:tcPr>
          <w:p w14:paraId="29504804" w14:textId="74A2F327"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&lt;EndNote&gt;&lt;Cite&gt;&lt;Author&gt;Shima&lt;/Author&gt;&lt;Year&gt;2018&lt;/Year&gt;&lt;RecNum&gt;79&lt;/RecNum&gt;&lt;DisplayText&gt;[35]&lt;/DisplayText&gt;&lt;record&gt;&lt;rec-number&gt;79&lt;/rec-number&gt;&lt;foreign-keys&gt;&lt;key app="EN" db-id="22x0e2sxnsdrx4ezaxo5wz5jx9ftdzfv5ea5"&gt;79&lt;/key&gt;&lt;/foreign-keys&gt;&lt;ref-type name="Journal Article"&gt;17&lt;/ref-type&gt;&lt;contributors&gt;&lt;authors&gt;&lt;author&gt;Shima, Hidetaka&lt;/author&gt;&lt;author&gt;Kida, Kumiko&lt;/author&gt;&lt;author&gt;Adachi, Shoko&lt;/author&gt;&lt;author&gt;Yamada, Akimitsu&lt;/author&gt;&lt;author&gt;Sugae, Sadatoshi&lt;/author&gt;&lt;author&gt;Narui, Kazutaka&lt;/author&gt;&lt;author&gt;Miyagi, Yohei&lt;/author&gt;&lt;author&gt;Nishi, Mayuko&lt;/author&gt;&lt;author&gt;Ryo, Akihide&lt;/author&gt;&lt;author&gt;Murata, Soichiro&lt;/author&gt;&lt;/authors&gt;&lt;/contributors&gt;&lt;titles&gt;&lt;title&gt;Lnc RNA H19 is associated with poor prognosis in breast cancer patients and promotes cancer stemness&lt;/title&gt;&lt;secondary-title&gt;Breast cancer research and treatment&lt;/secondary-title&gt;&lt;/titles&gt;&lt;periodical&gt;&lt;full-title&gt;Breast cancer research and treatment&lt;/full-title&gt;&lt;/periodical&gt;&lt;pages&gt;507-516&lt;/pages&gt;&lt;volume&gt;170&lt;/volume&gt;&lt;number&gt;3&lt;/number&gt;&lt;dates&gt;&lt;year&gt;2018&lt;/year&gt;&lt;/dates&gt;&lt;isbn&gt;1573-7217&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35" w:tooltip="Shima, 2018 #79" w:history="1">
              <w:r w:rsidR="00180DB6" w:rsidRPr="00180DB6">
                <w:rPr>
                  <w:rFonts w:asciiTheme="majorBidi" w:hAnsiTheme="majorBidi" w:cstheme="majorBidi"/>
                  <w:noProof/>
                  <w:sz w:val="20"/>
                  <w:szCs w:val="20"/>
                </w:rPr>
                <w:t>35</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5DD1C9A" w14:textId="77777777" w:rsidTr="00180DB6">
        <w:trPr>
          <w:trHeight w:val="179"/>
          <w:jc w:val="center"/>
        </w:trPr>
        <w:tc>
          <w:tcPr>
            <w:tcW w:w="3144" w:type="dxa"/>
            <w:vMerge/>
            <w:shd w:val="clear" w:color="auto" w:fill="F2F2F2" w:themeFill="background1" w:themeFillShade="F2"/>
            <w:hideMark/>
          </w:tcPr>
          <w:p w14:paraId="56273880"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hideMark/>
          </w:tcPr>
          <w:p w14:paraId="39AF794A" w14:textId="77777777" w:rsidR="000417DE" w:rsidRPr="00180DB6" w:rsidRDefault="000417DE" w:rsidP="007857E5">
            <w:pPr>
              <w:spacing w:after="0" w:line="240" w:lineRule="auto"/>
              <w:rPr>
                <w:rFonts w:asciiTheme="majorBidi" w:hAnsiTheme="majorBidi" w:cstheme="majorBidi"/>
                <w:sz w:val="20"/>
                <w:szCs w:val="20"/>
              </w:rPr>
            </w:pPr>
            <w:commentRangeStart w:id="1"/>
          </w:p>
        </w:tc>
        <w:commentRangeEnd w:id="1"/>
        <w:tc>
          <w:tcPr>
            <w:tcW w:w="1276" w:type="dxa"/>
            <w:vMerge/>
            <w:shd w:val="clear" w:color="auto" w:fill="F2F2F2" w:themeFill="background1" w:themeFillShade="F2"/>
            <w:hideMark/>
          </w:tcPr>
          <w:p w14:paraId="1BCCF037"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hideMark/>
          </w:tcPr>
          <w:p w14:paraId="202829C7"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Migration, Invasion, Metastasis</w:t>
            </w:r>
          </w:p>
        </w:tc>
        <w:tc>
          <w:tcPr>
            <w:tcW w:w="666" w:type="dxa"/>
            <w:shd w:val="clear" w:color="auto" w:fill="F2F2F2" w:themeFill="background1" w:themeFillShade="F2"/>
          </w:tcPr>
          <w:p w14:paraId="3FD768D2" w14:textId="1CB52DD9"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&lt;EndNote&gt;&lt;Cite&gt;&lt;Author&gt;Matouk&lt;/Author&gt;&lt;Year&gt;2014&lt;/Year&gt;&lt;RecNum&gt;80&lt;/RecNum&gt;&lt;DisplayText&gt;[36]&lt;/DisplayText&gt;&lt;record&gt;&lt;rec-number&gt;80&lt;/rec-number&gt;&lt;foreign-keys&gt;&lt;key app="EN" db-id="22x0e2sxnsdrx4ezaxo5wz5jx9ftdzfv5ea5"&gt;80&lt;/key&gt;&lt;/foreign-keys&gt;&lt;ref-type name="Journal Article"&gt;17&lt;/ref-type&gt;&lt;contributors&gt;&lt;authors&gt;&lt;author&gt;Matouk, Imad J&lt;/author&gt;&lt;author&gt;Raveh, Eli&lt;/author&gt;&lt;author&gt;Abu-lail, Rasha&lt;/author&gt;&lt;author&gt;Mezan, Shaul&lt;/author&gt;&lt;author&gt;Gilon, Michal&lt;/author&gt;&lt;author&gt;Gershtain, Eitan&lt;/author&gt;&lt;author&gt;Birman, Tatiana&lt;/author&gt;&lt;author&gt;Gallula, Jennifer&lt;/author&gt;&lt;author&gt;Schneider, Tamar&lt;/author&gt;&lt;author&gt;Barkali, Moshe&lt;/author&gt;&lt;/authors&gt;&lt;/contributors&gt;&lt;titles&gt;&lt;title&gt;Oncofetal H19 RNA promotes tumor metastasis&lt;/title&gt;&lt;secondary-title&gt;Biochimica et Biophysica Acta (BBA)-Molecular Cell Research&lt;/secondary-title&gt;&lt;/titles&gt;&lt;periodical&gt;&lt;full-title&gt;Biochimica et Biophysica Acta (BBA)-Molecular Cell Research&lt;/full-title&gt;&lt;/periodical&gt;&lt;pages&gt;1414-1426&lt;/pages&gt;&lt;volume&gt;1843&lt;/volume&gt;&lt;number&gt;7&lt;/number&gt;&lt;dates&gt;&lt;year&gt;2014&lt;/year&gt;&lt;/dates&gt;&lt;isbn&gt;0167-4889&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36" w:tooltip="Matouk, 2014 #80" w:history="1">
              <w:r w:rsidR="00180DB6" w:rsidRPr="00180DB6">
                <w:rPr>
                  <w:rFonts w:asciiTheme="majorBidi" w:hAnsiTheme="majorBidi" w:cstheme="majorBidi"/>
                  <w:noProof/>
                  <w:sz w:val="20"/>
                  <w:szCs w:val="20"/>
                </w:rPr>
                <w:t>36</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0772A90" w14:textId="77777777" w:rsidTr="00180DB6">
        <w:trPr>
          <w:trHeight w:val="83"/>
          <w:jc w:val="center"/>
        </w:trPr>
        <w:tc>
          <w:tcPr>
            <w:tcW w:w="3144" w:type="dxa"/>
            <w:vMerge/>
            <w:shd w:val="clear" w:color="auto" w:fill="F2F2F2" w:themeFill="background1" w:themeFillShade="F2"/>
            <w:hideMark/>
          </w:tcPr>
          <w:p w14:paraId="4E9F1164"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hideMark/>
          </w:tcPr>
          <w:p w14:paraId="476B142D"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hideMark/>
          </w:tcPr>
          <w:p w14:paraId="71F1DCEF"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hideMark/>
          </w:tcPr>
          <w:p w14:paraId="66B5ADD0"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Invasion, Proliferation</w:t>
            </w:r>
          </w:p>
        </w:tc>
        <w:tc>
          <w:tcPr>
            <w:tcW w:w="666" w:type="dxa"/>
            <w:shd w:val="clear" w:color="auto" w:fill="F2F2F2" w:themeFill="background1" w:themeFillShade="F2"/>
          </w:tcPr>
          <w:p w14:paraId="62DA0177" w14:textId="4E3024AA"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&lt;EndNote&gt;&lt;Cite&gt;&lt;Author&gt;Li&lt;/Author&gt;&lt;Year&gt;2017&lt;/Year&gt;&lt;RecNum&gt;81&lt;/RecNum&gt;&lt;DisplayText&gt;[37]&lt;/DisplayText&gt;&lt;record&gt;&lt;rec-number&gt;81&lt;/rec-number&gt;&lt;foreign-keys&gt;&lt;key app="EN" db-id="22x0e2sxnsdrx4ezaxo5wz5jx9ftdzfv5ea5"&gt;81&lt;/key&gt;&lt;/foreign-keys&gt;&lt;ref-type name="Journal Article"&gt;17&lt;/ref-type&gt;&lt;contributors&gt;&lt;authors&gt;&lt;author&gt;Li, Zhen&lt;/author&gt;&lt;author&gt;Li, Yan&lt;/author&gt;&lt;author&gt;Li, Ya&lt;/author&gt;&lt;author&gt;Ren, Kewei&lt;/author&gt;&lt;author&gt;Li, Xin&lt;/author&gt;&lt;author&gt;Han, Xinwei&lt;/author&gt;&lt;author&gt;Wang, Jiaxiang&lt;/author&gt;&lt;/authors&gt;&lt;/contributors&gt;&lt;titles&gt;&lt;title&gt;Long non‐coding RNA H19 promotes the proliferation and invasion of breast cancer through upregulating DNMT1 expression by sponging miR‐152&lt;/title&gt;&lt;secondary-title&gt;Journal of biochemical and molecular toxicology&lt;/secondary-title&gt;&lt;/titles&gt;&lt;periodical&gt;&lt;full-title&gt;Journal of biochemical and molecular toxicology&lt;/full-title&gt;&lt;/periodical&gt;&lt;pages&gt;e21933&lt;/pages&gt;&lt;volume&gt;31&lt;/volume&gt;&lt;number&gt;9&lt;/number&gt;&lt;dates&gt;&lt;year&gt;2017&lt;/year&gt;&lt;/dates&gt;&lt;isbn&gt;1095-6670&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37" w:tooltip="Li, 2017 #81" w:history="1">
              <w:r w:rsidR="00180DB6" w:rsidRPr="00180DB6">
                <w:rPr>
                  <w:rFonts w:asciiTheme="majorBidi" w:hAnsiTheme="majorBidi" w:cstheme="majorBidi"/>
                  <w:noProof/>
                  <w:sz w:val="20"/>
                  <w:szCs w:val="20"/>
                </w:rPr>
                <w:t>37</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1C9954DF" w14:textId="77777777" w:rsidTr="00180DB6">
        <w:trPr>
          <w:trHeight w:val="115"/>
          <w:jc w:val="center"/>
        </w:trPr>
        <w:tc>
          <w:tcPr>
            <w:tcW w:w="3144" w:type="dxa"/>
            <w:vMerge/>
            <w:shd w:val="clear" w:color="auto" w:fill="F2F2F2" w:themeFill="background1" w:themeFillShade="F2"/>
            <w:hideMark/>
          </w:tcPr>
          <w:p w14:paraId="56A8CB93"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hideMark/>
          </w:tcPr>
          <w:p w14:paraId="2496AA82"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hideMark/>
          </w:tcPr>
          <w:p w14:paraId="43180A7A"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hideMark/>
          </w:tcPr>
          <w:p w14:paraId="0C56CE94"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Metastasis, MET, EMT</w:t>
            </w:r>
          </w:p>
        </w:tc>
        <w:tc>
          <w:tcPr>
            <w:tcW w:w="666" w:type="dxa"/>
            <w:shd w:val="clear" w:color="auto" w:fill="F2F2F2" w:themeFill="background1" w:themeFillShade="F2"/>
          </w:tcPr>
          <w:p w14:paraId="793FB896" w14:textId="52821732"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&lt;EndNote&gt;&lt;Cite&gt;&lt;Author&gt;Zhou&lt;/Author&gt;&lt;Year&gt;2017&lt;/Year&gt;&lt;RecNum&gt;83&lt;/RecNum&gt;&lt;DisplayText&gt;[38]&lt;/DisplayText&gt;&lt;record&gt;&lt;rec-number&gt;83&lt;/rec-number&gt;&lt;foreign-keys&gt;&lt;key app="EN" db-id="22x0e2sxnsdrx4ezaxo5wz5jx9ftdzfv5ea5"&gt;83&lt;/key&gt;&lt;/foreign-keys&gt;&lt;ref-type name="Journal Article"&gt;17&lt;/ref-type&gt;&lt;contributors&gt;&lt;authors&gt;&lt;author&gt;Zhou, Wu&lt;/author&gt;&lt;author&gt;Ye, Xiao-lei&lt;/author&gt;&lt;author&gt;Xu, Jun&lt;/author&gt;&lt;author&gt;Cao, Ming-Guo&lt;/author&gt;&lt;author&gt;Fang, Zheng-Yu&lt;/author&gt;&lt;author&gt;Li, Ling-Yun&lt;/author&gt;&lt;author&gt;Guan, Guang-Hui&lt;/author&gt;&lt;author&gt;Liu, Qiong&lt;/author&gt;&lt;author&gt;Qian, Yue-Hui&lt;/author&gt;&lt;author&gt;Xie, Dong&lt;/author&gt;&lt;/authors&gt;&lt;/contributors&gt;&lt;titles&gt;&lt;title&gt;The lncRNA H19 mediates breast cancer cell plasticity during EMT and MET plasticity by differentially sponging miR-200b/c and let-7b&lt;/title&gt;&lt;secondary-title&gt;Science signaling&lt;/secondary-title&gt;&lt;/titles&gt;&lt;periodical&gt;&lt;full-title&gt;Science signaling&lt;/full-title&gt;&lt;/periodical&gt;&lt;pages&gt;eaak9557&lt;/pages&gt;&lt;volume&gt;10&lt;/volume&gt;&lt;number&gt;483&lt;/number&gt;&lt;dates&gt;&lt;year&gt;2017&lt;/year&gt;&lt;/dates&gt;&lt;isbn&gt;1937-9145&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38" w:tooltip="Zhou, 2017 #83" w:history="1">
              <w:r w:rsidR="00180DB6" w:rsidRPr="00180DB6">
                <w:rPr>
                  <w:rFonts w:asciiTheme="majorBidi" w:hAnsiTheme="majorBidi" w:cstheme="majorBidi"/>
                  <w:noProof/>
                  <w:sz w:val="20"/>
                  <w:szCs w:val="20"/>
                </w:rPr>
                <w:t>38</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9D0801B" w14:textId="77777777" w:rsidTr="00180DB6">
        <w:trPr>
          <w:trHeight w:val="93"/>
          <w:jc w:val="center"/>
        </w:trPr>
        <w:tc>
          <w:tcPr>
            <w:tcW w:w="3144" w:type="dxa"/>
            <w:vMerge/>
            <w:shd w:val="clear" w:color="auto" w:fill="F2F2F2" w:themeFill="background1" w:themeFillShade="F2"/>
            <w:hideMark/>
          </w:tcPr>
          <w:p w14:paraId="4159A496"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hideMark/>
          </w:tcPr>
          <w:p w14:paraId="270BE376"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hideMark/>
          </w:tcPr>
          <w:p w14:paraId="0E21FEF6"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hideMark/>
          </w:tcPr>
          <w:p w14:paraId="493ED5B8"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Stemness</w:t>
            </w:r>
          </w:p>
        </w:tc>
        <w:tc>
          <w:tcPr>
            <w:tcW w:w="666" w:type="dxa"/>
            <w:shd w:val="clear" w:color="auto" w:fill="F2F2F2" w:themeFill="background1" w:themeFillShade="F2"/>
          </w:tcPr>
          <w:p w14:paraId="0A99D016" w14:textId="2C5C5577"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&lt;EndNote&gt;&lt;Cite&gt;&lt;Author&gt;Peng&lt;/Author&gt;&lt;Year&gt;2018&lt;/Year&gt;&lt;RecNum&gt;82&lt;/RecNum&gt;&lt;DisplayText&gt;[39]&lt;/DisplayText&gt;&lt;record&gt;&lt;rec-number&gt;82&lt;/rec-number&gt;&lt;foreign-keys&gt;&lt;key app="EN" db-id="22x0e2sxnsdrx4ezaxo5wz5jx9ftdzfv5ea5"&gt;82&lt;/key&gt;&lt;/foreign-keys&gt;&lt;ref-type name="Journal Article"&gt;17&lt;/ref-type&gt;&lt;contributors&gt;&lt;authors&gt;&lt;author&gt;Peng, F&lt;/author&gt;&lt;author&gt;Wang, JH&lt;/author&gt;&lt;author&gt;Fan, WJ&lt;/author&gt;&lt;author&gt;Meng, YT&lt;/author&gt;&lt;author&gt;Li, MM&lt;/author&gt;&lt;author&gt;Li, TT&lt;/author&gt;&lt;author&gt;Cui, B&lt;/author&gt;&lt;author&gt;Wang, HF&lt;/author&gt;&lt;author&gt;Zhao, Y&lt;/author&gt;&lt;author&gt;An, F&lt;/author&gt;&lt;/authors&gt;&lt;/contributors&gt;&lt;titles&gt;&lt;title&gt;Glycolysis gatekeeper PDK1 reprograms breast cancer stem cells under hypoxia&lt;/title&gt;&lt;secondary-title&gt;Oncogene&lt;/secondary-title&gt;&lt;/titles&gt;&lt;periodical&gt;&lt;full-title&gt;Oncogene&lt;/full-title&gt;&lt;/periodical&gt;&lt;pages&gt;1062-1074&lt;/pages&gt;&lt;volume&gt;37&lt;/volume&gt;&lt;number&gt;8&lt;/number&gt;&lt;dates&gt;&lt;year&gt;2018&lt;/year&gt;&lt;/dates&gt;&lt;isbn&gt;1476-5594&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39" w:tooltip="Peng, 2018 #82" w:history="1">
              <w:r w:rsidR="00180DB6" w:rsidRPr="00180DB6">
                <w:rPr>
                  <w:rFonts w:asciiTheme="majorBidi" w:hAnsiTheme="majorBidi" w:cstheme="majorBidi"/>
                  <w:noProof/>
                  <w:sz w:val="20"/>
                  <w:szCs w:val="20"/>
                </w:rPr>
                <w:t>39</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F826B0A" w14:textId="77777777" w:rsidTr="00180DB6">
        <w:trPr>
          <w:trHeight w:val="93"/>
          <w:jc w:val="center"/>
        </w:trPr>
        <w:tc>
          <w:tcPr>
            <w:tcW w:w="3144" w:type="dxa"/>
            <w:vMerge/>
            <w:shd w:val="clear" w:color="auto" w:fill="F2F2F2" w:themeFill="background1" w:themeFillShade="F2"/>
          </w:tcPr>
          <w:p w14:paraId="5ECF7AC7"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58A5FE81"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73218F60"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69864105"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  Apoptosis</w:t>
            </w:r>
          </w:p>
        </w:tc>
        <w:tc>
          <w:tcPr>
            <w:tcW w:w="666" w:type="dxa"/>
            <w:shd w:val="clear" w:color="auto" w:fill="F2F2F2" w:themeFill="background1" w:themeFillShade="F2"/>
          </w:tcPr>
          <w:p w14:paraId="5E79536D" w14:textId="2A8DEEC0"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&lt;EndNote&gt;&lt;Cite&gt;&lt;Author&gt;Si&lt;/Author&gt;&lt;Year&gt;2016&lt;/Year&gt;&lt;RecNum&gt;298&lt;/RecNum&gt;&lt;DisplayText&gt;[40]&lt;/DisplayText&gt;&lt;record&gt;&lt;rec-number&gt;298&lt;/rec-number&gt;&lt;foreign-keys&gt;&lt;key app="EN" db-id="22x0e2sxnsdrx4ezaxo5wz5jx9ftdzfv5ea5"&gt;298&lt;/key&gt;&lt;/foreign-keys&gt;&lt;ref-type name="Journal Article"&gt;17&lt;/ref-type&gt;&lt;contributors&gt;&lt;authors&gt;&lt;author&gt;Si, Xinxin&lt;/author&gt;&lt;author&gt;Zang, Ruochen&lt;/author&gt;&lt;author&gt;Zhang, Erbao&lt;/author&gt;&lt;author&gt;Liu, Yue&lt;/author&gt;&lt;author&gt;Shi, Xiao&lt;/author&gt;&lt;author&gt;Zhang, Ershao&lt;/author&gt;&lt;author&gt;Shao, Lipei&lt;/author&gt;&lt;author&gt;Li, Andi&lt;/author&gt;&lt;author&gt;Yang, Nan&lt;/author&gt;&lt;author&gt;Han, Xiao&lt;/author&gt;&lt;/authors&gt;&lt;/contributors&gt;&lt;titles&gt;&lt;title&gt;LncRNA H19 confers chemoresistance in ERα-positive breast cancer through epigenetic silencing of the pro-apoptotic gene BIK&lt;/title&gt;&lt;secondary-title&gt;Oncotarget&lt;/secondary-title&gt;&lt;/titles&gt;&lt;periodical&gt;&lt;full-title&gt;Oncotarget&lt;/full-title&gt;&lt;/periodical&gt;&lt;pages&gt;81452&lt;/pages&gt;&lt;volume&gt;7&lt;/volume&gt;&lt;number&gt;49&lt;/number&gt;&lt;dates&gt;&lt;year&gt;2016&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40" w:tooltip="Si, 2016 #298" w:history="1">
              <w:r w:rsidR="00180DB6" w:rsidRPr="00180DB6">
                <w:rPr>
                  <w:rFonts w:asciiTheme="majorBidi" w:hAnsiTheme="majorBidi" w:cstheme="majorBidi"/>
                  <w:noProof/>
                  <w:sz w:val="20"/>
                  <w:szCs w:val="20"/>
                </w:rPr>
                <w:t>40</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F300B3B" w14:textId="77777777" w:rsidTr="00180DB6">
        <w:trPr>
          <w:trHeight w:val="93"/>
          <w:jc w:val="center"/>
        </w:trPr>
        <w:tc>
          <w:tcPr>
            <w:tcW w:w="3144" w:type="dxa"/>
            <w:vMerge/>
            <w:shd w:val="clear" w:color="auto" w:fill="F2F2F2" w:themeFill="background1" w:themeFillShade="F2"/>
          </w:tcPr>
          <w:p w14:paraId="795154CB"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402EDAD2"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608D737E"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2D94945F"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Tumorigenic properties, Tumor growth</w:t>
            </w:r>
          </w:p>
        </w:tc>
        <w:tc>
          <w:tcPr>
            <w:tcW w:w="666" w:type="dxa"/>
            <w:shd w:val="clear" w:color="auto" w:fill="F2F2F2" w:themeFill="background1" w:themeFillShade="F2"/>
          </w:tcPr>
          <w:p w14:paraId="380CD40F" w14:textId="5C8DDADD"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&lt;EndNote&gt;&lt;Cite&gt;&lt;Author&gt;Matouk&lt;/Author&gt;&lt;Year&gt;2007&lt;/Year&gt;&lt;RecNum&gt;299&lt;/RecNum&gt;&lt;DisplayText&gt;[41]&lt;/DisplayText&gt;&lt;record&gt;&lt;rec-number&gt;299&lt;/rec-number&gt;&lt;foreign-keys&gt;&lt;key app="EN" db-id="22x0e2sxnsdrx4ezaxo5wz5jx9ftdzfv5ea5"&gt;299&lt;/key&gt;&lt;/foreign-keys&gt;&lt;ref-type name="Journal Article"&gt;17&lt;/ref-type&gt;&lt;contributors&gt;&lt;authors&gt;&lt;author&gt;Matouk, Imad J&lt;/author&gt;&lt;author&gt;DeGroot, Nathan&lt;/author&gt;&lt;author&gt;Mezan, Shaul&lt;/author&gt;&lt;author&gt;Ayesh, Suhail&lt;/author&gt;&lt;author&gt;Abu-lail, Rasha&lt;/author&gt;&lt;author&gt;Hochberg, Abraham&lt;/author&gt;&lt;author&gt;Galun, Eithan&lt;/author&gt;&lt;/authors&gt;&lt;/contributors&gt;&lt;titles&gt;&lt;title&gt;The H19 non-coding RNA is essential for human tumor growth&lt;/title&gt;&lt;secondary-title&gt;PloS one&lt;/secondary-title&gt;&lt;/titles&gt;&lt;periodical&gt;&lt;full-title&gt;PloS one&lt;/full-title&gt;&lt;/periodical&gt;&lt;pages&gt;e845&lt;/pages&gt;&lt;volume&gt;2&lt;/volume&gt;&lt;number&gt;9&lt;/number&gt;&lt;dates&gt;&lt;year&gt;2007&lt;/year&gt;&lt;/dates&gt;&lt;isbn&gt;1932-6203&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41" w:tooltip="Matouk, 2007 #299" w:history="1">
              <w:r w:rsidR="00180DB6" w:rsidRPr="00180DB6">
                <w:rPr>
                  <w:rFonts w:asciiTheme="majorBidi" w:hAnsiTheme="majorBidi" w:cstheme="majorBidi"/>
                  <w:noProof/>
                  <w:sz w:val="20"/>
                  <w:szCs w:val="20"/>
                </w:rPr>
                <w:t>41</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03B1F3F" w14:textId="77777777" w:rsidTr="00180DB6">
        <w:trPr>
          <w:trHeight w:val="120"/>
          <w:jc w:val="center"/>
        </w:trPr>
        <w:tc>
          <w:tcPr>
            <w:tcW w:w="3144" w:type="dxa"/>
            <w:vMerge/>
            <w:shd w:val="clear" w:color="auto" w:fill="F2F2F2" w:themeFill="background1" w:themeFillShade="F2"/>
          </w:tcPr>
          <w:p w14:paraId="512BB0B9"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14277E54"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4A261D2E"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333A3E2F"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Tumourigenesis</w:t>
            </w:r>
          </w:p>
        </w:tc>
        <w:tc>
          <w:tcPr>
            <w:tcW w:w="666" w:type="dxa"/>
            <w:shd w:val="clear" w:color="auto" w:fill="F2F2F2" w:themeFill="background1" w:themeFillShade="F2"/>
          </w:tcPr>
          <w:p w14:paraId="5C706E0F" w14:textId="73C4E70F"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&lt;EndNote&gt;&lt;Cite&gt;&lt;Author&gt;Zhang&lt;/Author&gt;&lt;Year&gt;2016&lt;/Year&gt;&lt;RecNum&gt;300&lt;/RecNum&gt;&lt;DisplayText&gt;[42]&lt;/DisplayText&gt;&lt;record&gt;&lt;rec-number&gt;300&lt;/rec-number&gt;&lt;foreign-keys&gt;&lt;key app="EN" db-id="22x0e2sxnsdrx4ezaxo5wz5jx9ftdzfv5ea5"&gt;300&lt;/key&gt;&lt;/foreign-keys&gt;&lt;ref-type name="Journal Article"&gt;17&lt;/ref-type&gt;&lt;contributors&gt;&lt;authors&gt;&lt;author&gt;Zhang, Zhouwei&lt;/author&gt;&lt;author&gt;Weaver, Donald L&lt;/author&gt;&lt;author&gt;Olsen, Daniel&lt;/author&gt;&lt;author&gt;deKay, James&lt;/author&gt;&lt;author&gt;Peng, Zhihua&lt;/author&gt;&lt;author&gt;Ashikaga, Takamaru&lt;/author&gt;&lt;author&gt;Evans, Mark F&lt;/author&gt;&lt;/authors&gt;&lt;/contributors&gt;&lt;titles&gt;&lt;title&gt;Long non-coding RNA chromogenic in situ hybridisation signal pattern correlation with breast tumour pathology&lt;/title&gt;&lt;secondary-title&gt;Journal of clinical pathology&lt;/secondary-title&gt;&lt;/titles&gt;&lt;periodical&gt;&lt;full-title&gt;Journal of clinical pathology&lt;/full-title&gt;&lt;/periodical&gt;&lt;pages&gt;76-81&lt;/pages&gt;&lt;volume&gt;69&lt;/volume&gt;&lt;number&gt;1&lt;/number&gt;&lt;dates&gt;&lt;year&gt;2016&lt;/year&gt;&lt;/dates&gt;&lt;isbn&gt;0021-9746&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42" w:tooltip="Zhang, 2016 #300" w:history="1">
              <w:r w:rsidR="00180DB6" w:rsidRPr="00180DB6">
                <w:rPr>
                  <w:rFonts w:asciiTheme="majorBidi" w:hAnsiTheme="majorBidi" w:cstheme="majorBidi"/>
                  <w:noProof/>
                  <w:sz w:val="20"/>
                  <w:szCs w:val="20"/>
                </w:rPr>
                <w:t>42</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FB98772" w14:textId="77777777" w:rsidTr="00180DB6">
        <w:trPr>
          <w:trHeight w:val="120"/>
          <w:jc w:val="center"/>
        </w:trPr>
        <w:tc>
          <w:tcPr>
            <w:tcW w:w="3144" w:type="dxa"/>
            <w:vMerge/>
            <w:shd w:val="clear" w:color="auto" w:fill="F2F2F2" w:themeFill="background1" w:themeFillShade="F2"/>
          </w:tcPr>
          <w:p w14:paraId="572AA002"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19494AB0"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2BC3133C"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75C5C1B4"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Survival</w:t>
            </w:r>
          </w:p>
        </w:tc>
        <w:tc>
          <w:tcPr>
            <w:tcW w:w="666" w:type="dxa"/>
            <w:shd w:val="clear" w:color="auto" w:fill="F2F2F2" w:themeFill="background1" w:themeFillShade="F2"/>
          </w:tcPr>
          <w:p w14:paraId="3EA51F96" w14:textId="39E963B3"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&lt;EndNote&gt;&lt;Cite&gt;&lt;Author&gt;Basak&lt;/Author&gt;&lt;Year&gt;2015&lt;/Year&gt;&lt;RecNum&gt;301&lt;/RecNum&gt;&lt;DisplayText&gt;[43]&lt;/DisplayText&gt;&lt;record&gt;&lt;rec-number&gt;301&lt;/rec-number&gt;&lt;foreign-keys&gt;&lt;key app="EN" db-id="22x0e2sxnsdrx4ezaxo5wz5jx9ftdzfv5ea5"&gt;301&lt;/key&gt;&lt;/foreign-keys&gt;&lt;ref-type name="Journal Article"&gt;17&lt;/ref-type&gt;&lt;contributors&gt;&lt;authors&gt;&lt;author&gt;Basak, Pratima&lt;/author&gt;&lt;author&gt;Chatterjee, Sumanta&lt;/author&gt;&lt;author&gt;Weger, Steven&lt;/author&gt;&lt;author&gt;Bruce, M Christine&lt;/author&gt;&lt;author&gt;Murphy, Leigh C&lt;/author&gt;&lt;author&gt;Raouf, Afshin&lt;/author&gt;&lt;/authors&gt;&lt;/contributors&gt;&lt;titles&gt;&lt;title&gt;Estrogen regulates luminal progenitor cell differentiation through H19 gene expression&lt;/title&gt;&lt;secondary-title&gt;Endocrine-related cancer&lt;/secondary-title&gt;&lt;/titles&gt;&lt;periodical&gt;&lt;full-title&gt;Endocrine-related cancer&lt;/full-title&gt;&lt;/periodical&gt;&lt;pages&gt;505&lt;/pages&gt;&lt;volume&gt;22&lt;/volume&gt;&lt;number&gt;4&lt;/number&gt;&lt;dates&gt;&lt;year&gt;2015&lt;/year&gt;&lt;/dates&gt;&lt;urls&gt;&lt;/urls&gt;&lt;/record&gt;&lt;/Cite&gt;&lt;/EndNote&gt;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43" w:tooltip="Basak, 2015 #301" w:history="1">
              <w:r w:rsidR="00180DB6" w:rsidRPr="00180DB6">
                <w:rPr>
                  <w:rFonts w:asciiTheme="majorBidi" w:hAnsiTheme="majorBidi" w:cstheme="majorBidi"/>
                  <w:noProof/>
                  <w:sz w:val="20"/>
                  <w:szCs w:val="20"/>
                </w:rPr>
                <w:t>43</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12E0F02" w14:textId="77777777" w:rsidTr="00180DB6">
        <w:trPr>
          <w:trHeight w:val="110"/>
          <w:jc w:val="center"/>
        </w:trPr>
        <w:tc>
          <w:tcPr>
            <w:tcW w:w="3144" w:type="dxa"/>
            <w:vMerge/>
            <w:shd w:val="clear" w:color="auto" w:fill="F2F2F2" w:themeFill="background1" w:themeFillShade="F2"/>
          </w:tcPr>
          <w:p w14:paraId="6B8E04F7"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42616ECB"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2EE42D5A"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02AC93BD"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Differentiation</w:t>
            </w:r>
          </w:p>
        </w:tc>
        <w:tc>
          <w:tcPr>
            <w:tcW w:w="666" w:type="dxa"/>
            <w:shd w:val="clear" w:color="auto" w:fill="F2F2F2" w:themeFill="background1" w:themeFillShade="F2"/>
          </w:tcPr>
          <w:p w14:paraId="31AC7C6C" w14:textId="1680917F"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&lt;EndNote&gt;&lt;Cite&gt;&lt;Author&gt;Sun&lt;/Author&gt;&lt;Year&gt;2015&lt;/Year&gt;&lt;RecNum&gt;302&lt;/RecNum&gt;&lt;DisplayText&gt;[44]&lt;/DisplayText&gt;&lt;record&gt;&lt;rec-number&gt;302&lt;/rec-number&gt;&lt;foreign-keys&gt;&lt;key app="EN" db-id="22x0e2sxnsdrx4ezaxo5wz5jx9ftdzfv5ea5"&gt;302&lt;/key&gt;&lt;/foreign-keys&gt;&lt;ref-type name="Journal Article"&gt;17&lt;/ref-type&gt;&lt;contributors&gt;&lt;authors&gt;&lt;author&gt;Sun, Hong&lt;/author&gt;&lt;author&gt;Wang, GUO&lt;/author&gt;&lt;author&gt;Peng, YAN&lt;/author&gt;&lt;author&gt;Zeng, Ying&lt;/author&gt;&lt;author&gt;Zhu, Qiong-Ni&lt;/author&gt;&lt;author&gt;Li, Tai-Lin&lt;/author&gt;&lt;author&gt;Cai, Jia-Qin&lt;/author&gt;&lt;author&gt;Zhou, Hong-Hao&lt;/author&gt;&lt;author&gt;Zhu, Yuan-Shan&lt;/author&gt;&lt;/authors&gt;&lt;/contributors&gt;&lt;titles&gt;&lt;title&gt;H19 lncRNA mediates 17β-estradiol-induced cell proliferation in MCF-7 breast cancer cells&lt;/title&gt;&lt;secondary-title&gt;Oncology reports&lt;/secondary-title&gt;&lt;/titles&gt;&lt;periodical&gt;&lt;full-title&gt;Oncology reports&lt;/full-title&gt;&lt;/periodical&gt;&lt;pages&gt;3045-3052&lt;/pages&gt;&lt;volume&gt;33&lt;/volume&gt;&lt;number&gt;6&lt;/number&gt;&lt;dates&gt;&lt;year&gt;2015&lt;/year&gt;&lt;/dates&gt;&lt;isbn&gt;1021-335X&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44" w:tooltip="Sun, 2015 #302" w:history="1">
              <w:r w:rsidR="00180DB6" w:rsidRPr="00180DB6">
                <w:rPr>
                  <w:rFonts w:asciiTheme="majorBidi" w:hAnsiTheme="majorBidi" w:cstheme="majorBidi"/>
                  <w:noProof/>
                  <w:sz w:val="20"/>
                  <w:szCs w:val="20"/>
                </w:rPr>
                <w:t>44</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262F6DD" w14:textId="77777777" w:rsidTr="00180DB6">
        <w:trPr>
          <w:trHeight w:val="167"/>
          <w:jc w:val="center"/>
        </w:trPr>
        <w:tc>
          <w:tcPr>
            <w:tcW w:w="3144" w:type="dxa"/>
            <w:vMerge/>
            <w:shd w:val="clear" w:color="auto" w:fill="F2F2F2" w:themeFill="background1" w:themeFillShade="F2"/>
          </w:tcPr>
          <w:p w14:paraId="1F028D0E"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3FEA16F2"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127F18FC"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30EE3192"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Progression</w:t>
            </w:r>
          </w:p>
        </w:tc>
        <w:tc>
          <w:tcPr>
            <w:tcW w:w="666" w:type="dxa"/>
            <w:shd w:val="clear" w:color="auto" w:fill="F2F2F2" w:themeFill="background1" w:themeFillShade="F2"/>
          </w:tcPr>
          <w:p w14:paraId="3CF08674" w14:textId="18519F5F"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&lt;EndNote&gt;&lt;Cite&gt;&lt;Author&gt;Lottin&lt;/Author&gt;&lt;Year&gt;2002&lt;/Year&gt;&lt;RecNum&gt;303&lt;/RecNum&gt;&lt;DisplayText&gt;[45]&lt;/DisplayText&gt;&lt;record&gt;&lt;rec-number&gt;303&lt;/rec-number&gt;&lt;foreign-keys&gt;&lt;key app="EN" db-id="22x0e2sxnsdrx4ezaxo5wz5jx9ftdzfv5ea5"&gt;303&lt;/key&gt;&lt;/foreign-keys&gt;&lt;ref-type name="Journal Article"&gt;17&lt;/ref-type&gt;&lt;contributors&gt;&lt;authors&gt;&lt;author&gt;Lottin, Séverine&lt;/author&gt;&lt;author&gt;Adriaenssens, Eric&lt;/author&gt;&lt;author&gt;Dupressoir, Thierry&lt;/author&gt;&lt;author&gt;Berteaux, Nathalie&lt;/author&gt;&lt;author&gt;Montpellier, Claire&lt;/author&gt;&lt;author&gt;Coll, Jean&lt;/author&gt;&lt;author&gt;Dugimont, Thierry&lt;/author&gt;&lt;author&gt;Curgy, Jean Jacques&lt;/author&gt;&lt;/authors&gt;&lt;/contributors&gt;&lt;titles&gt;&lt;title&gt;Overexpression of an ectopic H19 gene enhances the tumorigenic properties of breast cancer cells&lt;/title&gt;&lt;secondary-title&gt;Carcinogenesis&lt;/secondary-title&gt;&lt;/titles&gt;&lt;periodical&gt;&lt;full-title&gt;Carcinogenesis&lt;/full-title&gt;&lt;/periodical&gt;&lt;pages&gt;1885-1895&lt;/pages&gt;&lt;volume&gt;23&lt;/volume&gt;&lt;number&gt;11&lt;/number&gt;&lt;dates&gt;&lt;year&gt;2002&lt;/year&gt;&lt;/dates&gt;&lt;isbn&gt;1460-2180&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45" w:tooltip="Lottin, 2002 #303" w:history="1">
              <w:r w:rsidR="00180DB6" w:rsidRPr="00180DB6">
                <w:rPr>
                  <w:rFonts w:asciiTheme="majorBidi" w:hAnsiTheme="majorBidi" w:cstheme="majorBidi"/>
                  <w:noProof/>
                  <w:sz w:val="20"/>
                  <w:szCs w:val="20"/>
                </w:rPr>
                <w:t>45</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8319B11" w14:textId="77777777" w:rsidTr="00180DB6">
        <w:trPr>
          <w:trHeight w:val="259"/>
          <w:jc w:val="center"/>
        </w:trPr>
        <w:tc>
          <w:tcPr>
            <w:tcW w:w="3144" w:type="dxa"/>
            <w:vMerge/>
            <w:shd w:val="clear" w:color="auto" w:fill="F2F2F2" w:themeFill="background1" w:themeFillShade="F2"/>
          </w:tcPr>
          <w:p w14:paraId="59A57D9C"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3CD0B74B"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2E14881F"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64B6D8DD" w14:textId="77777777" w:rsidR="000417DE" w:rsidRPr="00180DB6" w:rsidRDefault="000417DE" w:rsidP="007857E5">
            <w:pPr>
              <w:spacing w:after="0" w:line="240" w:lineRule="auto"/>
              <w:rPr>
                <w:rStyle w:val="highlight"/>
                <w:rFonts w:asciiTheme="majorBidi" w:hAnsiTheme="majorBidi" w:cstheme="majorBidi"/>
                <w:sz w:val="20"/>
                <w:szCs w:val="20"/>
              </w:rPr>
            </w:pPr>
            <w:r w:rsidRPr="00180DB6">
              <w:rPr>
                <w:rFonts w:asciiTheme="majorBidi" w:hAnsiTheme="majorBidi" w:cstheme="majorBidi"/>
                <w:sz w:val="20"/>
                <w:szCs w:val="20"/>
              </w:rPr>
              <w:t>Drug resistance, Apoptosis</w:t>
            </w:r>
          </w:p>
        </w:tc>
        <w:tc>
          <w:tcPr>
            <w:tcW w:w="666" w:type="dxa"/>
            <w:shd w:val="clear" w:color="auto" w:fill="F2F2F2" w:themeFill="background1" w:themeFillShade="F2"/>
          </w:tcPr>
          <w:p w14:paraId="55AA7AB0" w14:textId="0FE686FB"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&lt;EndNote&gt;&lt;Cite&gt;&lt;Author&gt;Han&lt;/Author&gt;&lt;Year&gt;2018&lt;/Year&gt;&lt;RecNum&gt;336&lt;/RecNum&gt;&lt;DisplayText&gt;[46]&lt;/DisplayText&gt;&lt;record&gt;&lt;rec-number&gt;336&lt;/rec-number&gt;&lt;foreign-keys&gt;&lt;key app="EN" db-id="22x0e2sxnsdrx4ezaxo5wz5jx9ftdzfv5ea5"&gt;336&lt;/key&gt;&lt;/foreign-keys&gt;&lt;ref-type name="Journal Article"&gt;17&lt;/ref-type&gt;&lt;contributors&gt;&lt;authors&gt;&lt;author&gt;Han, Jiguang&lt;/author&gt;&lt;author&gt;Han, Baojuan&lt;/author&gt;&lt;author&gt;Wu, Xueya&lt;/author&gt;&lt;author&gt;Hao, Jie&lt;/author&gt;&lt;author&gt;Dong, Xiaoqun&lt;/author&gt;&lt;author&gt;Shen, Qiang&lt;/author&gt;&lt;author&gt;Pang, Hui&lt;/author&gt;&lt;/authors&gt;&lt;/contributors&gt;&lt;titles&gt;&lt;title&gt;Knockdown of lncRNA H19 restores chemo-sensitivity in paclitaxel-resistant triple-negative breast cancer through triggering apoptosis and regulating Akt signaling pathway&lt;/title&gt;&lt;secondary-title&gt;Toxicology and applied pharmacology&lt;/secondary-title&gt;&lt;/titles&gt;&lt;periodical&gt;&lt;full-title&gt;Toxicology and applied pharmacology&lt;/full-title&gt;&lt;/periodical&gt;&lt;pages&gt;55-61&lt;/pages&gt;&lt;volume&gt;359&lt;/volume&gt;&lt;dates&gt;&lt;year&gt;2018&lt;/year&gt;&lt;/dates&gt;&lt;isbn&gt;0041-008X&lt;/isbn&gt;&lt;urls&gt;&lt;/urls&gt;&lt;/record&gt;&lt;/Cite&gt;&lt;/EndNote&gt;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46" w:tooltip="Han, 2018 #336" w:history="1">
              <w:r w:rsidR="00180DB6" w:rsidRPr="00180DB6">
                <w:rPr>
                  <w:rStyle w:val="highlight"/>
                  <w:rFonts w:asciiTheme="majorBidi" w:hAnsiTheme="majorBidi" w:cstheme="majorBidi"/>
                  <w:noProof/>
                  <w:sz w:val="20"/>
                  <w:szCs w:val="20"/>
                  <w:lang w:bidi="fa-IR"/>
                </w:rPr>
                <w:t>46</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0473CE65" w14:textId="77777777" w:rsidTr="00180DB6">
        <w:trPr>
          <w:trHeight w:val="120"/>
          <w:jc w:val="center"/>
        </w:trPr>
        <w:tc>
          <w:tcPr>
            <w:tcW w:w="3144" w:type="dxa"/>
            <w:vMerge/>
            <w:shd w:val="clear" w:color="auto" w:fill="F2F2F2" w:themeFill="background1" w:themeFillShade="F2"/>
          </w:tcPr>
          <w:p w14:paraId="72168894"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658298D0"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5E2D57ED"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0C92FC50" w14:textId="77777777" w:rsidR="000417DE" w:rsidRPr="00180DB6" w:rsidRDefault="000417DE" w:rsidP="007857E5">
            <w:pPr>
              <w:autoSpaceDE w:val="0"/>
              <w:autoSpaceDN w:val="0"/>
              <w:adjustRightInd w:val="0"/>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 Cell cycle arrest</w:t>
            </w:r>
          </w:p>
        </w:tc>
        <w:tc>
          <w:tcPr>
            <w:tcW w:w="666" w:type="dxa"/>
            <w:shd w:val="clear" w:color="auto" w:fill="F2F2F2" w:themeFill="background1" w:themeFillShade="F2"/>
          </w:tcPr>
          <w:p w14:paraId="7DE63B09" w14:textId="5753011A"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&lt;EndNote&gt;&lt;Cite&gt;&lt;Author&gt;Wang&lt;/Author&gt;&lt;Year&gt;2019&lt;/Year&gt;&lt;RecNum&gt;338&lt;/RecNum&gt;&lt;DisplayText&gt;[47]&lt;/DisplayText&gt;&lt;record&gt;&lt;rec-number&gt;338&lt;/rec-number&gt;&lt;foreign-keys&gt;&lt;key app="EN" db-id="22x0e2sxnsdrx4ezaxo5wz5jx9ftdzfv5ea5"&gt;338&lt;/key&gt;&lt;/foreign-keys&gt;&lt;ref-type name="Journal Article"&gt;17&lt;/ref-type&gt;&lt;contributors&gt;&lt;authors&gt;&lt;author&gt;Wang, Ji&lt;/author&gt;&lt;author&gt;Xie, Shuduo&lt;/author&gt;&lt;author&gt;Yang, Jingjing&lt;/author&gt;&lt;author&gt;Xiong, Hanchu&lt;/author&gt;&lt;author&gt;Jia, Yunlu&lt;/author&gt;&lt;author&gt;Zhou, Yulu&lt;/author&gt;&lt;author&gt;Chen, Yongxia&lt;/author&gt;&lt;author&gt;Ying, Xiaogang&lt;/author&gt;&lt;author&gt;Chen, Cong&lt;/author&gt;&lt;author&gt;Ye, Chenyang&lt;/author&gt;&lt;/authors&gt;&lt;/contributors&gt;&lt;titles&gt;&lt;title&gt;The long noncoding RNA H19 promotes tamoxifen resistance in breast cancer via autophagy&lt;/title&gt;&lt;secondary-title&gt;Journal of hematology &amp;amp; oncology&lt;/secondary-title&gt;&lt;/titles&gt;&lt;periodical&gt;&lt;full-title&gt;Journal of hematology &amp;amp; oncology&lt;/full-title&gt;&lt;/periodical&gt;&lt;pages&gt;1-14&lt;/pages&gt;&lt;volume&gt;12&lt;/volume&gt;&lt;number&gt;1&lt;/number&gt;&lt;dates&gt;&lt;year&gt;2019&lt;/year&gt;&lt;/dates&gt;&lt;isbn&gt;1756-8722&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47" w:tooltip="Wang, 2019 #338" w:history="1">
              <w:r w:rsidR="00180DB6" w:rsidRPr="00180DB6">
                <w:rPr>
                  <w:rStyle w:val="highlight"/>
                  <w:rFonts w:asciiTheme="majorBidi" w:hAnsiTheme="majorBidi" w:cstheme="majorBidi"/>
                  <w:noProof/>
                  <w:sz w:val="20"/>
                  <w:szCs w:val="20"/>
                  <w:lang w:bidi="fa-IR"/>
                </w:rPr>
                <w:t>47</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4D14BE14" w14:textId="77777777" w:rsidTr="00180DB6">
        <w:trPr>
          <w:trHeight w:val="93"/>
          <w:jc w:val="center"/>
        </w:trPr>
        <w:tc>
          <w:tcPr>
            <w:tcW w:w="3144" w:type="dxa"/>
            <w:vMerge/>
            <w:shd w:val="clear" w:color="auto" w:fill="F2F2F2" w:themeFill="background1" w:themeFillShade="F2"/>
          </w:tcPr>
          <w:p w14:paraId="69C1B18F"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46C5B5FB"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29E341C4"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0E5EBF0B"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Drug resistance </w:t>
            </w:r>
          </w:p>
        </w:tc>
        <w:tc>
          <w:tcPr>
            <w:tcW w:w="666" w:type="dxa"/>
            <w:shd w:val="clear" w:color="auto" w:fill="F2F2F2" w:themeFill="background1" w:themeFillShade="F2"/>
          </w:tcPr>
          <w:p w14:paraId="63D3BD5E" w14:textId="21C5F56F"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&lt;EndNote&gt;&lt;Cite&gt;&lt;Author&gt;Zhu&lt;/Author&gt;&lt;Year&gt;2017&lt;/Year&gt;&lt;RecNum&gt;339&lt;/RecNum&gt;&lt;DisplayText&gt;[48]&lt;/DisplayText&gt;&lt;record&gt;&lt;rec-number&gt;339&lt;/rec-number&gt;&lt;foreign-keys&gt;&lt;key app="EN" db-id="22x0e2sxnsdrx4ezaxo5wz5jx9ftdzfv5ea5"&gt;339&lt;/key&gt;&lt;/foreign-keys&gt;&lt;ref-type name="Journal Article"&gt;17&lt;/ref-type&gt;&lt;contributors&gt;&lt;authors&gt;&lt;author&gt;Zhu, Qiong-Ni&lt;/author&gt;&lt;author&gt;Wang, Guo&lt;/author&gt;&lt;author&gt;Guo, Ying&lt;/author&gt;&lt;author&gt;Peng, Yan&lt;/author&gt;&lt;author&gt;Zhang, Rui&lt;/author&gt;&lt;author&gt;Deng, Jun-Li&lt;/author&gt;&lt;author&gt;Li, Zhi-Xing&lt;/author&gt;&lt;author&gt;Zhu, Yuan-Shan&lt;/author&gt;&lt;/authors&gt;&lt;/contributors&gt;&lt;titles&gt;&lt;title&gt;LncRNA H19 is a major mediator of doxorubicin chemoresistance in breast cancer cells through a cullin4A-MDR1 pathway&lt;/title&gt;&lt;secondary-title&gt;Oncotarget&lt;/secondary-title&gt;&lt;/titles&gt;&lt;periodical&gt;&lt;full-title&gt;Oncotarget&lt;/full-title&gt;&lt;/periodical&gt;&lt;pages&gt;91990&lt;/pages&gt;&lt;volume&gt;8&lt;/volume&gt;&lt;number&gt;54&lt;/number&gt;&lt;dates&gt;&lt;year&gt;2017&lt;/year&gt;&lt;/dates&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48" w:tooltip="Zhu, 2017 #339" w:history="1">
              <w:r w:rsidR="00180DB6" w:rsidRPr="00180DB6">
                <w:rPr>
                  <w:rStyle w:val="highlight"/>
                  <w:rFonts w:asciiTheme="majorBidi" w:hAnsiTheme="majorBidi" w:cstheme="majorBidi"/>
                  <w:noProof/>
                  <w:sz w:val="20"/>
                  <w:szCs w:val="20"/>
                  <w:lang w:bidi="fa-IR"/>
                </w:rPr>
                <w:t>48</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03B4157D" w14:textId="77777777" w:rsidTr="00180DB6">
        <w:trPr>
          <w:trHeight w:val="93"/>
          <w:jc w:val="center"/>
        </w:trPr>
        <w:tc>
          <w:tcPr>
            <w:tcW w:w="3144" w:type="dxa"/>
            <w:vMerge/>
            <w:shd w:val="clear" w:color="auto" w:fill="F2F2F2" w:themeFill="background1" w:themeFillShade="F2"/>
          </w:tcPr>
          <w:p w14:paraId="2FCCD391"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5FDD3465"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442FF4E9"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7ED36FE6"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Migration, Invasion, Metastasis, EMT</w:t>
            </w:r>
          </w:p>
        </w:tc>
        <w:tc>
          <w:tcPr>
            <w:tcW w:w="666" w:type="dxa"/>
            <w:shd w:val="clear" w:color="auto" w:fill="F2F2F2" w:themeFill="background1" w:themeFillShade="F2"/>
          </w:tcPr>
          <w:p w14:paraId="1078C1EB" w14:textId="72729940"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&lt;EndNote&gt;&lt;Cite&gt;&lt;Author&gt;Yan&lt;/Author&gt;&lt;Year&gt;2020&lt;/Year&gt;&lt;RecNum&gt;340&lt;/RecNum&gt;&lt;DisplayText&gt;[49]&lt;/DisplayText&gt;&lt;record&gt;&lt;rec-number&gt;340&lt;/rec-number&gt;&lt;foreign-keys&gt;&lt;key app="EN" db-id="22x0e2sxnsdrx4ezaxo5wz5jx9ftdzfv5ea5"&gt;340&lt;/key&gt;&lt;/foreign-keys&gt;&lt;ref-type name="Journal Article"&gt;17&lt;/ref-type&gt;&lt;contributors&gt;&lt;authors&gt;&lt;author&gt;Yan, Lei&lt;/author&gt;&lt;author&gt;Yang, Shuo&lt;/author&gt;&lt;author&gt;Yue, Cheng‐Xu&lt;/author&gt;&lt;author&gt;Wei, Xin‐Yu&lt;/author&gt;&lt;author&gt;Peng, Wei&lt;/author&gt;&lt;author&gt;Dong, Zheng‐Yuan&lt;/author&gt;&lt;author&gt;Xu, He‐Nan&lt;/author&gt;&lt;author&gt;Chen, Su‐Lian&lt;/author&gt;&lt;author&gt;Wang, Wen‐Rui&lt;/author&gt;&lt;author&gt;Chen, Chang‐Jie&lt;/author&gt;&lt;/authors&gt;&lt;/contributors&gt;&lt;titles&gt;&lt;title&gt;Long noncoding RNA H19 acts as a miR‐340‐3p sponge to promote epithelial‐mesenchymal transition by regulating YWHAZ expression in paclitaxel‐resistant breast cancer cells&lt;/title&gt;&lt;secondary-title&gt;Environmental toxicology&lt;/secondary-title&gt;&lt;/titles&gt;&lt;periodical&gt;&lt;full-title&gt;Environmental toxicology&lt;/full-title&gt;&lt;/periodical&gt;&lt;pages&gt;1015-1028&lt;/pages&gt;&lt;volume&gt;35&lt;/volume&gt;&lt;number&gt;9&lt;/number&gt;&lt;dates&gt;&lt;year&gt;2020&lt;/year&gt;&lt;/dates&gt;&lt;isbn&gt;1520-4081&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49" w:tooltip="Yan, 2020 #340" w:history="1">
              <w:r w:rsidR="00180DB6" w:rsidRPr="00180DB6">
                <w:rPr>
                  <w:rStyle w:val="highlight"/>
                  <w:rFonts w:asciiTheme="majorBidi" w:hAnsiTheme="majorBidi" w:cstheme="majorBidi"/>
                  <w:noProof/>
                  <w:sz w:val="20"/>
                  <w:szCs w:val="20"/>
                  <w:lang w:bidi="fa-IR"/>
                </w:rPr>
                <w:t>49</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4F45B88C" w14:textId="77777777" w:rsidTr="00180DB6">
        <w:trPr>
          <w:trHeight w:val="120"/>
          <w:jc w:val="center"/>
        </w:trPr>
        <w:tc>
          <w:tcPr>
            <w:tcW w:w="3144" w:type="dxa"/>
            <w:vMerge/>
            <w:shd w:val="clear" w:color="auto" w:fill="F2F2F2" w:themeFill="background1" w:themeFillShade="F2"/>
          </w:tcPr>
          <w:p w14:paraId="2EA909F8"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25F0335B"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0AEEEFBF"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0B702305"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w:t>
            </w:r>
          </w:p>
        </w:tc>
        <w:tc>
          <w:tcPr>
            <w:tcW w:w="666" w:type="dxa"/>
            <w:shd w:val="clear" w:color="auto" w:fill="F2F2F2" w:themeFill="background1" w:themeFillShade="F2"/>
          </w:tcPr>
          <w:p w14:paraId="67FC25DF" w14:textId="4A90A071"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&lt;EndNote&gt;&lt;Cite&gt;&lt;Author&gt;Basak&lt;/Author&gt;&lt;Year&gt;2018&lt;/Year&gt;&lt;RecNum&gt;341&lt;/RecNum&gt;&lt;DisplayText&gt;[50]&lt;/DisplayText&gt;&lt;record&gt;&lt;rec-number&gt;341&lt;/rec-number&gt;&lt;foreign-keys&gt;&lt;key app="EN" db-id="22x0e2sxnsdrx4ezaxo5wz5jx9ftdzfv5ea5"&gt;341&lt;/key&gt;&lt;/foreign-keys&gt;&lt;ref-type name="Journal Article"&gt;17&lt;/ref-type&gt;&lt;contributors&gt;&lt;authors&gt;&lt;author&gt;Basak, Pratima&lt;/author&gt;&lt;author&gt;Chatterjee, Sumanta&lt;/author&gt;&lt;author&gt;Bhat, Vasudeva&lt;/author&gt;&lt;author&gt;Su, Alice&lt;/author&gt;&lt;author&gt;Jin, Hyerang&lt;/author&gt;&lt;author&gt;Lee-Wing, Victoria&lt;/author&gt;&lt;author&gt;Liu, Qian&lt;/author&gt;&lt;author&gt;Hu, Pingzhao&lt;/author&gt;&lt;author&gt;Murphy, Leigh C&lt;/author&gt;&lt;author&gt;Raouf, Afshin&lt;/author&gt;&lt;/authors&gt;&lt;/contributors&gt;&lt;titles&gt;&lt;title&gt;Long non-coding RNA H19 acts as an estrogen receptor modulator that is required for endocrine therapy resistance in ER+ breast cancer cells&lt;/title&gt;&lt;secondary-title&gt;Cellular Physiology and Biochemistry&lt;/secondary-title&gt;&lt;/titles&gt;&lt;periodical&gt;&lt;full-title&gt;Cellular Physiology and Biochemistry&lt;/full-title&gt;&lt;/periodical&gt;&lt;pages&gt;1518-1532&lt;/pages&gt;&lt;volume&gt;51&lt;/volume&gt;&lt;number&gt;4&lt;/number&gt;&lt;dates&gt;&lt;year&gt;2018&lt;/year&gt;&lt;/dates&gt;&lt;isbn&gt;1015-8987&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50" w:tooltip="Basak, 2018 #341" w:history="1">
              <w:r w:rsidR="00180DB6" w:rsidRPr="00180DB6">
                <w:rPr>
                  <w:rStyle w:val="highlight"/>
                  <w:rFonts w:asciiTheme="majorBidi" w:hAnsiTheme="majorBidi" w:cstheme="majorBidi"/>
                  <w:noProof/>
                  <w:sz w:val="20"/>
                  <w:szCs w:val="20"/>
                  <w:lang w:bidi="fa-IR"/>
                </w:rPr>
                <w:t>50</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43006F43" w14:textId="77777777" w:rsidTr="00180DB6">
        <w:trPr>
          <w:trHeight w:val="214"/>
          <w:jc w:val="center"/>
        </w:trPr>
        <w:tc>
          <w:tcPr>
            <w:tcW w:w="3144" w:type="dxa"/>
            <w:vMerge w:val="restart"/>
            <w:hideMark/>
          </w:tcPr>
          <w:p w14:paraId="40C5B936"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HIF1A-AS2/ </w:t>
            </w:r>
          </w:p>
          <w:p w14:paraId="7C5F2B19"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Gene ID: 100750247</w:t>
            </w:r>
          </w:p>
        </w:tc>
        <w:tc>
          <w:tcPr>
            <w:tcW w:w="2101" w:type="dxa"/>
            <w:vMerge w:val="restart"/>
            <w:hideMark/>
          </w:tcPr>
          <w:p w14:paraId="6A056028"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vMerge w:val="restart"/>
          </w:tcPr>
          <w:p w14:paraId="6B46C4F5"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tcPr>
          <w:p w14:paraId="14FED076" w14:textId="5B0D6868"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Recurrence-free survival</w:t>
            </w:r>
          </w:p>
        </w:tc>
        <w:tc>
          <w:tcPr>
            <w:tcW w:w="666" w:type="dxa"/>
          </w:tcPr>
          <w:p w14:paraId="0E8FF040" w14:textId="4D5ADF0A" w:rsidR="00D77A6D" w:rsidRPr="00180DB6" w:rsidRDefault="00D77A6D"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&lt;EndNote&gt;&lt;Cite&gt;&lt;Author&gt;Li&lt;/Author&gt;&lt;Year&gt;2021&lt;/Year&gt;&lt;RecNum&gt;243&lt;/RecNum&gt;&lt;DisplayText&gt;[51]&lt;/DisplayText&gt;&lt;record&gt;&lt;rec-number&gt;243&lt;/rec-number&gt;&lt;foreign-keys&gt;&lt;key app="EN" db-id="22x0e2sxnsdrx4ezaxo5wz5jx9ftdzfv5ea5"&gt;243&lt;/key&gt;&lt;/foreign-keys&gt;&lt;ref-type name="Journal Article"&gt;17&lt;/ref-type&gt;&lt;contributors&gt;&lt;authors&gt;&lt;author&gt;Li, Jia-wei&lt;/author&gt;&lt;author&gt;Zhou, Jin&lt;/author&gt;&lt;author&gt;Shi, Zhao-ting&lt;/author&gt;&lt;author&gt;Li, Na&lt;/author&gt;&lt;author&gt;Zhou, Shi-chong&lt;/author&gt;&lt;author&gt;Chang, Cai&lt;/author&gt;&lt;/authors&gt;&lt;/contributors&gt;&lt;titles&gt;&lt;title&gt;Sonographic Features of Triple-Negative Breast Carcinomas Are Correlated With mRNA–lncRNA Signatures and Risk of Tumor Recurrence&lt;/title&gt;&lt;secondary-title&gt;Frontiers in Oncology&lt;/secondary-title&gt;&lt;/titles&gt;&lt;periodical&gt;&lt;full-title&gt;Frontiers in oncology&lt;/full-title&gt;&lt;/periodical&gt;&lt;pages&gt;587422&lt;/pages&gt;&lt;volume&gt;10&lt;/volume&gt;&lt;dates&gt;&lt;year&gt;2021&lt;/year&gt;&lt;/dates&gt;&lt;isbn&gt;2234-943X&lt;/isbn&gt;&lt;urls&gt;&lt;/urls&gt;&lt;/record&gt;&lt;/Cite&gt;&lt;/EndNote&gt;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51" w:tooltip="Li, 2021 #243" w:history="1">
              <w:r w:rsidR="00180DB6" w:rsidRPr="00180DB6">
                <w:rPr>
                  <w:rFonts w:asciiTheme="majorBidi" w:hAnsiTheme="majorBidi" w:cstheme="majorBidi"/>
                  <w:noProof/>
                  <w:sz w:val="20"/>
                  <w:szCs w:val="20"/>
                </w:rPr>
                <w:t>51</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A9D753A" w14:textId="77777777" w:rsidTr="00180DB6">
        <w:trPr>
          <w:trHeight w:val="80"/>
          <w:jc w:val="center"/>
        </w:trPr>
        <w:tc>
          <w:tcPr>
            <w:tcW w:w="3144" w:type="dxa"/>
            <w:vMerge/>
          </w:tcPr>
          <w:p w14:paraId="2C45E392"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103822D2"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549C9067"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155CAF83"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Invasion, Drug resistance</w:t>
            </w:r>
          </w:p>
        </w:tc>
        <w:tc>
          <w:tcPr>
            <w:tcW w:w="666" w:type="dxa"/>
          </w:tcPr>
          <w:p w14:paraId="1FC6043E" w14:textId="3C0FC5D3"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&lt;EndNote&gt;&lt;Cite&gt;&lt;Author&gt;Jiang&lt;/Author&gt;&lt;Year&gt;2016&lt;/Year&gt;&lt;RecNum&gt;244&lt;/RecNum&gt;&lt;DisplayText&gt;[52]&lt;/DisplayText&gt;&lt;record&gt;&lt;rec-number&gt;244&lt;/rec-number&gt;&lt;foreign-keys&gt;&lt;key app="EN" db-id="22x0e2sxnsdrx4ezaxo5wz5jx9ftdzfv5ea5"&gt;244&lt;/key&gt;&lt;/foreign-keys&gt;&lt;ref-type name="Journal Article"&gt;17&lt;/ref-type&gt;&lt;contributors&gt;&lt;authors&gt;&lt;author&gt;Jiang, Yi-Zhou&lt;/author&gt;&lt;author&gt;Liu, Yi-Rong&lt;/author&gt;&lt;author&gt;Xu, Xiao-En&lt;/author&gt;&lt;author&gt;Jin, Xi&lt;/author&gt;&lt;author&gt;Hu, Xin&lt;/author&gt;&lt;author&gt;Yu, Ke-Da&lt;/author&gt;&lt;author&gt;Shao, Zhi-Ming&lt;/author&gt;&lt;/authors&gt;&lt;/contributors&gt;&lt;titles&gt;&lt;title&gt;Transcriptome analysis of triple-negative breast cancer reveals an integrated mRNA-lncRNA signature with predictive and prognostic value&lt;/title&gt;&lt;secondary-title&gt;Cancer research&lt;/secondary-title&gt;&lt;/titles&gt;&lt;periodical&gt;&lt;full-title&gt;Cancer research&lt;/full-title&gt;&lt;/periodical&gt;&lt;pages&gt;2105-2114&lt;/pages&gt;&lt;volume&gt;76&lt;/volume&gt;&lt;number&gt;8&lt;/number&gt;&lt;dates&gt;&lt;year&gt;2016&lt;/year&gt;&lt;/dates&gt;&lt;isbn&gt;0008-5472&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52" w:tooltip="Jiang, 2016 #244" w:history="1">
              <w:r w:rsidR="00180DB6" w:rsidRPr="00180DB6">
                <w:rPr>
                  <w:rFonts w:asciiTheme="majorBidi" w:hAnsiTheme="majorBidi" w:cstheme="majorBidi"/>
                  <w:noProof/>
                  <w:sz w:val="20"/>
                  <w:szCs w:val="20"/>
                </w:rPr>
                <w:t>52</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695DAC7" w14:textId="77777777" w:rsidTr="00180DB6">
        <w:trPr>
          <w:trHeight w:val="240"/>
          <w:jc w:val="center"/>
        </w:trPr>
        <w:tc>
          <w:tcPr>
            <w:tcW w:w="3144" w:type="dxa"/>
            <w:shd w:val="clear" w:color="auto" w:fill="F2F2F2" w:themeFill="background1" w:themeFillShade="F2"/>
            <w:hideMark/>
          </w:tcPr>
          <w:p w14:paraId="55A6D61C"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HOST2 (CERNA2)/ ENSG00000285972</w:t>
            </w:r>
          </w:p>
        </w:tc>
        <w:tc>
          <w:tcPr>
            <w:tcW w:w="2101" w:type="dxa"/>
            <w:shd w:val="clear" w:color="auto" w:fill="F2F2F2" w:themeFill="background1" w:themeFillShade="F2"/>
            <w:hideMark/>
          </w:tcPr>
          <w:p w14:paraId="7C70D82B"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shd w:val="clear" w:color="auto" w:fill="F2F2F2" w:themeFill="background1" w:themeFillShade="F2"/>
            <w:hideMark/>
          </w:tcPr>
          <w:p w14:paraId="1021EE53"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shd w:val="clear" w:color="auto" w:fill="F2F2F2" w:themeFill="background1" w:themeFillShade="F2"/>
          </w:tcPr>
          <w:p w14:paraId="00C08DA5" w14:textId="3D5784B9"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Migration</w:t>
            </w:r>
          </w:p>
        </w:tc>
        <w:tc>
          <w:tcPr>
            <w:tcW w:w="666" w:type="dxa"/>
            <w:shd w:val="clear" w:color="auto" w:fill="F2F2F2" w:themeFill="background1" w:themeFillShade="F2"/>
          </w:tcPr>
          <w:p w14:paraId="76069BD9" w14:textId="37BAD335" w:rsidR="00D77A6D" w:rsidRPr="00180DB6" w:rsidRDefault="00D77A6D"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&lt;EndNote&gt;&lt;Cite&gt;&lt;Author&gt;Hua&lt;/Author&gt;&lt;Year&gt;2020&lt;/Year&gt;&lt;RecNum&gt;238&lt;/RecNum&gt;&lt;DisplayText&gt;[53]&lt;/DisplayText&gt;&lt;record&gt;&lt;rec-number&gt;238&lt;/rec-number&gt;&lt;foreign-keys&gt;&lt;key app="EN" db-id="22x0e2sxnsdrx4ezaxo5wz5jx9ftdzfv5ea5"&gt;238&lt;/key&gt;&lt;/foreign-keys&gt;&lt;ref-type name="Journal Article"&gt;17&lt;/ref-type&gt;&lt;contributors&gt;&lt;authors&gt;&lt;author&gt;Hua, Kaiyao&lt;/author&gt;&lt;author&gt;Deng, Xiaochong&lt;/author&gt;&lt;author&gt;Hu, Jiashu&lt;/author&gt;&lt;author&gt;Ji, Changle&lt;/author&gt;&lt;author&gt;Yu, Yunhe&lt;/author&gt;&lt;author&gt;Li, Jiayi&lt;/author&gt;&lt;author&gt;Wang, Xuehui&lt;/author&gt;&lt;author&gt;Fang, Lin&lt;/author&gt;&lt;/authors&gt;&lt;/contributors&gt;&lt;titles&gt;&lt;title&gt;Long noncoding RNA HOST2, working as a competitive endogenous RNA, promotes STAT3-mediated cell proliferation and migration via decoying of let-7b in triple-negative breast cancer&lt;/title&gt;&lt;secondary-title&gt;Journal of Experimental &amp;amp; Clinical Cancer Research&lt;/secondary-title&gt;&lt;/titles&gt;&lt;periodical&gt;&lt;full-title&gt;Journal of experimental &amp;amp; clinical cancer research&lt;/full-title&gt;&lt;/periodical&gt;&lt;pages&gt;1-13&lt;/pages&gt;&lt;volume&gt;39&lt;/volume&gt;&lt;number&gt;1&lt;/number&gt;&lt;dates&gt;&lt;year&gt;2020&lt;/year&gt;&lt;/dates&gt;&lt;isbn&gt;1756-9966&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53" w:tooltip="Hua, 2020 #238" w:history="1">
              <w:r w:rsidR="00180DB6" w:rsidRPr="00180DB6">
                <w:rPr>
                  <w:rFonts w:asciiTheme="majorBidi" w:hAnsiTheme="majorBidi" w:cstheme="majorBidi"/>
                  <w:noProof/>
                  <w:sz w:val="20"/>
                  <w:szCs w:val="20"/>
                </w:rPr>
                <w:t>53</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2B540AE" w14:textId="77777777" w:rsidTr="00180DB6">
        <w:trPr>
          <w:trHeight w:val="275"/>
          <w:jc w:val="center"/>
        </w:trPr>
        <w:tc>
          <w:tcPr>
            <w:tcW w:w="3144" w:type="dxa"/>
            <w:vMerge w:val="restart"/>
            <w:hideMark/>
          </w:tcPr>
          <w:p w14:paraId="7E439670"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HOTAIR/ ENSG00000228630</w:t>
            </w:r>
          </w:p>
        </w:tc>
        <w:tc>
          <w:tcPr>
            <w:tcW w:w="2101" w:type="dxa"/>
            <w:vMerge w:val="restart"/>
            <w:hideMark/>
          </w:tcPr>
          <w:p w14:paraId="01EF361C"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vMerge w:val="restart"/>
            <w:hideMark/>
          </w:tcPr>
          <w:p w14:paraId="50FB878B"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hideMark/>
          </w:tcPr>
          <w:p w14:paraId="5C8BC241"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Invasion, Metastasis  </w:t>
            </w:r>
          </w:p>
        </w:tc>
        <w:tc>
          <w:tcPr>
            <w:tcW w:w="666" w:type="dxa"/>
          </w:tcPr>
          <w:p w14:paraId="78A81186" w14:textId="20BA5634"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&lt;EndNote&gt;&lt;Cite&gt;&lt;Author&gt;Gupta&lt;/Author&gt;&lt;Year&gt;2010&lt;/Year&gt;&lt;RecNum&gt;86&lt;/RecNum&gt;&lt;DisplayText&gt;[54]&lt;/DisplayText&gt;&lt;record&gt;&lt;rec-number&gt;86&lt;/rec-number&gt;&lt;foreign-keys&gt;&lt;key app="EN" db-id="22x0e2sxnsdrx4ezaxo5wz5jx9ftdzfv5ea5"&gt;86&lt;/key&gt;&lt;/foreign-keys&gt;&lt;ref-type name="Journal Article"&gt;17&lt;/ref-type&gt;&lt;contributors&gt;&lt;authors&gt;&lt;author&gt;Gupta, Rajnish A&lt;/author&gt;&lt;author&gt;Shah, Nilay&lt;/author&gt;&lt;author&gt;Wang, Kevin C&lt;/author&gt;&lt;author&gt;Kim, Jeewon&lt;/author&gt;&lt;author&gt;Horlings, Hugo M&lt;/author&gt;&lt;author&gt;Wong, David J&lt;/author&gt;&lt;author&gt;Tsai, Miao-Chih&lt;/author&gt;&lt;author&gt;Hung, Tiffany&lt;/author&gt;&lt;author&gt;Argani, Pedram&lt;/author&gt;&lt;author&gt;Rinn, John L&lt;/author&gt;&lt;/authors&gt;&lt;/contributors&gt;&lt;titles&gt;&lt;title&gt;Long non-coding RNA HOTAIR reprograms chromatin state to promote cancer metastasis&lt;/title&gt;&lt;secondary-title&gt;nature&lt;/secondary-title&gt;&lt;/titles&gt;&lt;periodical&gt;&lt;full-title&gt;nature&lt;/full-title&gt;&lt;/periodical&gt;&lt;pages&gt;1071-1076&lt;/pages&gt;&lt;volume&gt;464&lt;/volume&gt;&lt;number&gt;7291&lt;/number&gt;&lt;dates&gt;&lt;year&gt;2010&lt;/year&gt;&lt;/dates&gt;&lt;isbn&gt;1476-4687&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54" w:tooltip="Gupta, 2010 #86" w:history="1">
              <w:r w:rsidR="00180DB6" w:rsidRPr="00180DB6">
                <w:rPr>
                  <w:rFonts w:asciiTheme="majorBidi" w:hAnsiTheme="majorBidi" w:cstheme="majorBidi"/>
                  <w:noProof/>
                  <w:sz w:val="20"/>
                  <w:szCs w:val="20"/>
                </w:rPr>
                <w:t>54</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E9257BF" w14:textId="77777777" w:rsidTr="00180DB6">
        <w:trPr>
          <w:trHeight w:val="274"/>
          <w:jc w:val="center"/>
        </w:trPr>
        <w:tc>
          <w:tcPr>
            <w:tcW w:w="3144" w:type="dxa"/>
            <w:vMerge/>
          </w:tcPr>
          <w:p w14:paraId="5E7F4EEA"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550362F0"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7DF77BA8"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1A4FE082"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 Invasion, Progression, Metastasis, Prognosis   </w:t>
            </w:r>
          </w:p>
        </w:tc>
        <w:tc>
          <w:tcPr>
            <w:tcW w:w="666" w:type="dxa"/>
          </w:tcPr>
          <w:p w14:paraId="0564941A" w14:textId="4AC14279"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&lt;EndNote&gt;&lt;Cite&gt;&lt;Author&gt;Wu&lt;/Author&gt;&lt;Year&gt;2014&lt;/Year&gt;&lt;RecNum&gt;88&lt;/RecNum&gt;&lt;DisplayText&gt;[55]&lt;/DisplayText&gt;&lt;record&gt;&lt;rec-number&gt;88&lt;/rec-number&gt;&lt;foreign-keys&gt;&lt;key app="EN" db-id="22x0e2sxnsdrx4ezaxo5wz5jx9ftdzfv5ea5"&gt;88&lt;/key&gt;&lt;/foreign-keys&gt;&lt;ref-type name="Journal Article"&gt;17&lt;/ref-type&gt;&lt;contributors&gt;&lt;authors&gt;&lt;author&gt;Wu, Yansheng&lt;/author&gt;&lt;author&gt;Zhang, Li&lt;/author&gt;&lt;author&gt;Wang, Yang&lt;/author&gt;&lt;author&gt;Li, Hui&lt;/author&gt;&lt;author&gt;Ren, Xiubao&lt;/author&gt;&lt;author&gt;Wei, Feng&lt;/author&gt;&lt;author&gt;Yu, Wenwen&lt;/author&gt;&lt;author&gt;Wang, Xudong&lt;/author&gt;&lt;author&gt;Zhang, Lun&lt;/author&gt;&lt;author&gt;Yu, Jinpu&lt;/author&gt;&lt;/authors&gt;&lt;/contributors&gt;&lt;titles&gt;&lt;title&gt;Long noncoding RNA HOTAIR involvement in cancer&lt;/title&gt;&lt;secondary-title&gt;Tumor Biology&lt;/secondary-title&gt;&lt;/titles&gt;&lt;periodical&gt;&lt;full-title&gt;Tumor Biology&lt;/full-title&gt;&lt;/periodical&gt;&lt;pages&gt;9531-9538&lt;/pages&gt;&lt;volume&gt;35&lt;/volume&gt;&lt;number&gt;10&lt;/number&gt;&lt;dates&gt;&lt;year&gt;2014&lt;/year&gt;&lt;/dates&gt;&lt;isbn&gt;1423-0380&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55" w:tooltip="Wu, 2014 #88" w:history="1">
              <w:r w:rsidR="00180DB6" w:rsidRPr="00180DB6">
                <w:rPr>
                  <w:rFonts w:asciiTheme="majorBidi" w:hAnsiTheme="majorBidi" w:cstheme="majorBidi"/>
                  <w:noProof/>
                  <w:sz w:val="20"/>
                  <w:szCs w:val="20"/>
                </w:rPr>
                <w:t>55</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2442E802" w14:textId="77777777" w:rsidTr="00180DB6">
        <w:trPr>
          <w:trHeight w:val="154"/>
          <w:jc w:val="center"/>
        </w:trPr>
        <w:tc>
          <w:tcPr>
            <w:tcW w:w="3144" w:type="dxa"/>
            <w:vMerge/>
          </w:tcPr>
          <w:p w14:paraId="4F3D4454"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7C7333C9"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6A96AE16"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31A17CCD"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Invasion, Migration, Survival, Prognosis</w:t>
            </w:r>
          </w:p>
        </w:tc>
        <w:tc>
          <w:tcPr>
            <w:tcW w:w="666" w:type="dxa"/>
          </w:tcPr>
          <w:p w14:paraId="1B3D9326" w14:textId="2787A211"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&lt;EndNote&gt;&lt;Cite&gt;&lt;Author&gt;Liang&lt;/Author&gt;&lt;Year&gt;2019&lt;/Year&gt;&lt;RecNum&gt;289&lt;/RecNum&gt;&lt;DisplayText&gt;[56]&lt;/DisplayText&gt;&lt;record&gt;&lt;rec-number&gt;289&lt;/rec-number&gt;&lt;foreign-keys&gt;&lt;key app="EN" db-id="22x0e2sxnsdrx4ezaxo5wz5jx9ftdzfv5ea5"&gt;289&lt;/key&gt;&lt;/foreign-keys&gt;&lt;ref-type name="Journal Article"&gt;17&lt;/ref-type&gt;&lt;contributors&gt;&lt;authors&gt;&lt;author&gt;Liang, Hongguang&lt;/author&gt;&lt;author&gt;Huang, Weihua&lt;/author&gt;&lt;author&gt;Wang, Yuandong&lt;/author&gt;&lt;author&gt;Ding, Lingying&lt;/author&gt;&lt;author&gt;Zeng, Lixian&lt;/author&gt;&lt;/authors&gt;&lt;/contributors&gt;&lt;titles&gt;&lt;title&gt;Overexpression of MiR-146a-5p upregulates lncRNA HOTAIR in triple-negative breast cancer cells and predicts poor prognosis&lt;/title&gt;&lt;secondary-title&gt;Technology in Cancer Research &amp;amp; Treatment&lt;/secondary-title&gt;&lt;/titles&gt;&lt;periodical&gt;&lt;full-title&gt;Technology in cancer research &amp;amp; treatment&lt;/full-title&gt;&lt;/periodical&gt;&lt;pages&gt;1533033819882949&lt;/pages&gt;&lt;volume&gt;18&lt;/volume&gt;&lt;dates&gt;&lt;year&gt;2019&lt;/year&gt;&lt;/dates&gt;&lt;isbn&gt;1533-0346&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56" w:tooltip="Liang, 2019 #289" w:history="1">
              <w:r w:rsidR="00180DB6" w:rsidRPr="00180DB6">
                <w:rPr>
                  <w:rFonts w:asciiTheme="majorBidi" w:hAnsiTheme="majorBidi" w:cstheme="majorBidi"/>
                  <w:noProof/>
                  <w:sz w:val="20"/>
                  <w:szCs w:val="20"/>
                </w:rPr>
                <w:t>56</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1B9346D" w14:textId="77777777" w:rsidTr="00180DB6">
        <w:trPr>
          <w:trHeight w:val="120"/>
          <w:jc w:val="center"/>
        </w:trPr>
        <w:tc>
          <w:tcPr>
            <w:tcW w:w="3144" w:type="dxa"/>
            <w:vMerge/>
          </w:tcPr>
          <w:p w14:paraId="35CB47FA"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529524F3"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3EB76408"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1C855403"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Invasion, Migration</w:t>
            </w:r>
          </w:p>
        </w:tc>
        <w:tc>
          <w:tcPr>
            <w:tcW w:w="666" w:type="dxa"/>
          </w:tcPr>
          <w:p w14:paraId="41F4A70B" w14:textId="63262680"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&lt;EndNote&gt;&lt;Cite&gt;&lt;Author&gt;Tao&lt;/Author&gt;&lt;Year&gt;2015&lt;/Year&gt;&lt;RecNum&gt;290&lt;/RecNum&gt;&lt;DisplayText&gt;[57]&lt;/DisplayText&gt;&lt;record&gt;&lt;rec-number&gt;290&lt;/rec-number&gt;&lt;foreign-keys&gt;&lt;key app="EN" db-id="22x0e2sxnsdrx4ezaxo5wz5jx9ftdzfv5ea5"&gt;290&lt;/key&gt;&lt;/foreign-keys&gt;&lt;ref-type name="Journal Article"&gt;17&lt;/ref-type&gt;&lt;contributors&gt;&lt;authors&gt;&lt;author&gt;Tao, Sifeng&lt;/author&gt;&lt;author&gt;He, Haifei&lt;/author&gt;&lt;author&gt;Chen, Qiang&lt;/author&gt;&lt;/authors&gt;&lt;/contributors&gt;&lt;titles&gt;&lt;title&gt;Estradiol induces HOTAIR levels via GPER-mediated miR-148a inhibition in breast cancer&lt;/title&gt;&lt;secondary-title&gt;Journal of translational medicine&lt;/secondary-title&gt;&lt;/titles&gt;&lt;periodical&gt;&lt;full-title&gt;Journal of translational medicine&lt;/full-title&gt;&lt;/periodical&gt;&lt;pages&gt;1-8&lt;/pages&gt;&lt;volume&gt;13&lt;/volume&gt;&lt;number&gt;1&lt;/number&gt;&lt;dates&gt;&lt;year&gt;2015&lt;/year&gt;&lt;/dates&gt;&lt;isbn&gt;1479-5876&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57" w:tooltip="Tao, 2015 #290" w:history="1">
              <w:r w:rsidR="00180DB6" w:rsidRPr="00180DB6">
                <w:rPr>
                  <w:rFonts w:asciiTheme="majorBidi" w:hAnsiTheme="majorBidi" w:cstheme="majorBidi"/>
                  <w:noProof/>
                  <w:sz w:val="20"/>
                  <w:szCs w:val="20"/>
                </w:rPr>
                <w:t>57</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D442AE9" w14:textId="77777777" w:rsidTr="00180DB6">
        <w:trPr>
          <w:trHeight w:val="208"/>
          <w:jc w:val="center"/>
        </w:trPr>
        <w:tc>
          <w:tcPr>
            <w:tcW w:w="3144" w:type="dxa"/>
            <w:vMerge/>
          </w:tcPr>
          <w:p w14:paraId="191D14DD" w14:textId="77777777" w:rsidR="00D77A6D" w:rsidRPr="00180DB6" w:rsidRDefault="00D77A6D" w:rsidP="007857E5">
            <w:pPr>
              <w:spacing w:after="0" w:line="240" w:lineRule="auto"/>
              <w:rPr>
                <w:rFonts w:asciiTheme="majorBidi" w:hAnsiTheme="majorBidi" w:cstheme="majorBidi"/>
                <w:sz w:val="20"/>
                <w:szCs w:val="20"/>
              </w:rPr>
            </w:pPr>
          </w:p>
        </w:tc>
        <w:tc>
          <w:tcPr>
            <w:tcW w:w="2101" w:type="dxa"/>
            <w:vMerge/>
          </w:tcPr>
          <w:p w14:paraId="0BB61EE8" w14:textId="77777777" w:rsidR="00D77A6D" w:rsidRPr="00180DB6" w:rsidRDefault="00D77A6D" w:rsidP="007857E5">
            <w:pPr>
              <w:spacing w:after="0" w:line="240" w:lineRule="auto"/>
              <w:rPr>
                <w:rFonts w:asciiTheme="majorBidi" w:hAnsiTheme="majorBidi" w:cstheme="majorBidi"/>
                <w:sz w:val="20"/>
                <w:szCs w:val="20"/>
              </w:rPr>
            </w:pPr>
          </w:p>
        </w:tc>
        <w:tc>
          <w:tcPr>
            <w:tcW w:w="1276" w:type="dxa"/>
            <w:vMerge/>
          </w:tcPr>
          <w:p w14:paraId="64CC5BBB" w14:textId="77777777" w:rsidR="00D77A6D" w:rsidRPr="00180DB6" w:rsidRDefault="00D77A6D" w:rsidP="007857E5">
            <w:pPr>
              <w:spacing w:after="0" w:line="240" w:lineRule="auto"/>
              <w:rPr>
                <w:rFonts w:asciiTheme="majorBidi" w:hAnsiTheme="majorBidi" w:cstheme="majorBidi"/>
                <w:sz w:val="20"/>
                <w:szCs w:val="20"/>
              </w:rPr>
            </w:pPr>
          </w:p>
        </w:tc>
        <w:tc>
          <w:tcPr>
            <w:tcW w:w="4725" w:type="dxa"/>
          </w:tcPr>
          <w:p w14:paraId="0EE810A5"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growth, Metastasis</w:t>
            </w:r>
          </w:p>
        </w:tc>
        <w:tc>
          <w:tcPr>
            <w:tcW w:w="666" w:type="dxa"/>
          </w:tcPr>
          <w:p w14:paraId="77D33925" w14:textId="4445C659" w:rsidR="00D77A6D" w:rsidRPr="00180DB6" w:rsidRDefault="00D77A6D"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&lt;EndNote&gt;&lt;Cite&gt;&lt;Author&gt;Wang&lt;/Author&gt;&lt;Year&gt;2015&lt;/Year&gt;&lt;RecNum&gt;291&lt;/RecNum&gt;&lt;DisplayText&gt;[58]&lt;/DisplayText&gt;&lt;record&gt;&lt;rec-number&gt;291&lt;/rec-number&gt;&lt;foreign-keys&gt;&lt;key app="EN" db-id="22x0e2sxnsdrx4ezaxo5wz5jx9ftdzfv5ea5"&gt;291&lt;/key&gt;&lt;/foreign-keys&gt;&lt;ref-type name="Journal Article"&gt;17&lt;/ref-type&gt;&lt;contributors&gt;&lt;authors&gt;&lt;author&gt;Wang, Yuan-Liang&lt;/author&gt;&lt;author&gt;Overstreet, Anne-Marie&lt;/author&gt;&lt;author&gt;Chen, Min-Shan&lt;/author&gt;&lt;author&gt;Wang, Jiang&lt;/author&gt;&lt;author&gt;Zhao, Hua-Jun&lt;/author&gt;&lt;author&gt;Ho, Po-Chun&lt;/author&gt;&lt;author&gt;Smith, Molly&lt;/author&gt;&lt;author&gt;Wang, Shao-Chun&lt;/author&gt;&lt;/authors&gt;&lt;/contributors&gt;&lt;titles&gt;&lt;title&gt;Combined inhibition of EGFR and c-ABL suppresses the growth of triple-negative breast cancer growth through inhibition of HOTAIR&lt;/title&gt;&lt;secondary-title&gt;Oncotarget&lt;/secondary-title&gt;&lt;/titles&gt;&lt;periodical&gt;&lt;full-title&gt;Oncotarget&lt;/full-title&gt;&lt;/periodical&gt;&lt;pages&gt;11150&lt;/pages&gt;&lt;volume&gt;6&lt;/volume&gt;&lt;number&gt;13&lt;/number&gt;&lt;dates&gt;&lt;year&gt;2015&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58" w:tooltip="Wang, 2015 #291" w:history="1">
              <w:r w:rsidR="00180DB6" w:rsidRPr="00180DB6">
                <w:rPr>
                  <w:rFonts w:asciiTheme="majorBidi" w:hAnsiTheme="majorBidi" w:cstheme="majorBidi"/>
                  <w:noProof/>
                  <w:sz w:val="20"/>
                  <w:szCs w:val="20"/>
                </w:rPr>
                <w:t>58</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DA7F2E7" w14:textId="77777777" w:rsidTr="00180DB6">
        <w:trPr>
          <w:trHeight w:val="120"/>
          <w:jc w:val="center"/>
        </w:trPr>
        <w:tc>
          <w:tcPr>
            <w:tcW w:w="3144" w:type="dxa"/>
            <w:vMerge/>
          </w:tcPr>
          <w:p w14:paraId="2BB5854E"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6DC7BFE6"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2319CE19"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30044C28"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lang w:bidi="fa-IR"/>
              </w:rPr>
              <w:t>Invasion</w:t>
            </w:r>
            <w:r w:rsidRPr="00180DB6">
              <w:rPr>
                <w:rFonts w:asciiTheme="majorBidi" w:hAnsiTheme="majorBidi" w:cstheme="majorBidi"/>
                <w:sz w:val="20"/>
                <w:szCs w:val="20"/>
              </w:rPr>
              <w:t>, Metastasis</w:t>
            </w:r>
          </w:p>
        </w:tc>
        <w:tc>
          <w:tcPr>
            <w:tcW w:w="666" w:type="dxa"/>
          </w:tcPr>
          <w:p w14:paraId="2FEA616A" w14:textId="6461ACD1"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&lt;EndNote&gt;&lt;Cite&gt;&lt;Author&gt;Zhang&lt;/Author&gt;&lt;Year&gt;2014&lt;/Year&gt;&lt;RecNum&gt;293&lt;/RecNum&gt;&lt;DisplayText&gt;[59]&lt;/DisplayText&gt;&lt;record&gt;&lt;rec-number&gt;293&lt;/rec-number&gt;&lt;foreign-keys&gt;&lt;key app="EN" db-id="22x0e2sxnsdrx4ezaxo5wz5jx9ftdzfv5ea5"&gt;293&lt;/key&gt;&lt;/foreign-keys&gt;&lt;ref-type name="Journal Article"&gt;17&lt;/ref-type&gt;&lt;contributors&gt;&lt;authors&gt;&lt;author&gt;Zhang, Hongyi&lt;/author&gt;&lt;author&gt;Cai, Kai&lt;/author&gt;&lt;author&gt;Wang, Jing&lt;/author&gt;&lt;author&gt;Wang, Xiaoying&lt;/author&gt;&lt;author&gt;Cheng, Kai&lt;/author&gt;&lt;author&gt;Shi, Fangfang&lt;/author&gt;&lt;author&gt;Jiang, Longwei&lt;/author&gt;&lt;author&gt;Zhang, Yunxia&lt;/author&gt;&lt;author&gt;Dou, Jun&lt;/author&gt;&lt;/authors&gt;&lt;/contributors&gt;&lt;titles&gt;&lt;title&gt;MiR-7, inhibited indirectly by lincRNA HOTAIR, directly inhibits SETDB1 and reverses the EMT of breast cancer stem cells by downregulating the STAT3 pathway&lt;/title&gt;&lt;secondary-title&gt;Stem cells&lt;/secondary-title&gt;&lt;/titles&gt;&lt;periodical&gt;&lt;full-title&gt;Stem cells&lt;/full-title&gt;&lt;/periodical&gt;&lt;pages&gt;2858-2868&lt;/pages&gt;&lt;volume&gt;32&lt;/volume&gt;&lt;number&gt;11&lt;/number&gt;&lt;dates&gt;&lt;year&gt;2014&lt;/year&gt;&lt;/dates&gt;&lt;isbn&gt;1066-5099&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59" w:tooltip="Zhang, 2014 #293" w:history="1">
              <w:r w:rsidR="00180DB6" w:rsidRPr="00180DB6">
                <w:rPr>
                  <w:rFonts w:asciiTheme="majorBidi" w:hAnsiTheme="majorBidi" w:cstheme="majorBidi"/>
                  <w:noProof/>
                  <w:sz w:val="20"/>
                  <w:szCs w:val="20"/>
                </w:rPr>
                <w:t>59</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A1724A7" w14:textId="77777777" w:rsidTr="00180DB6">
        <w:trPr>
          <w:trHeight w:val="110"/>
          <w:jc w:val="center"/>
        </w:trPr>
        <w:tc>
          <w:tcPr>
            <w:tcW w:w="3144" w:type="dxa"/>
            <w:vMerge/>
          </w:tcPr>
          <w:p w14:paraId="3F1E6820"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0C8D7629"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29FAB0E7"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116155A1"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Metastasis</w:t>
            </w:r>
          </w:p>
        </w:tc>
        <w:tc>
          <w:tcPr>
            <w:tcW w:w="666" w:type="dxa"/>
          </w:tcPr>
          <w:p w14:paraId="5E1EAE72" w14:textId="4280653F"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&lt;EndNote&gt;&lt;Cite&gt;&lt;Author&gt;Sørensen&lt;/Author&gt;&lt;Year&gt;2013&lt;/Year&gt;&lt;RecNum&gt;294&lt;/RecNum&gt;&lt;DisplayText&gt;[60]&lt;/DisplayText&gt;&lt;record&gt;&lt;rec-number&gt;294&lt;/rec-number&gt;&lt;foreign-keys&gt;&lt;key app="EN" db-id="22x0e2sxnsdrx4ezaxo5wz5jx9ftdzfv5ea5"&gt;294&lt;/key&gt;&lt;/foreign-keys&gt;&lt;ref-type name="Journal Article"&gt;17&lt;/ref-type&gt;&lt;contributors&gt;&lt;authors&gt;&lt;author&gt;Sørensen, Kristina P&lt;/author&gt;&lt;author&gt;Thomassen, Mads&lt;/author&gt;&lt;author&gt;Tan, Qihua&lt;/author&gt;&lt;author&gt;Bak, Martin&lt;/author&gt;&lt;author&gt;Cold, Søren&lt;/author&gt;&lt;author&gt;Burton, Mark&lt;/author&gt;&lt;author&gt;Larsen, Martin J&lt;/author&gt;&lt;author&gt;Kruse, Torben A&lt;/author&gt;&lt;/authors&gt;&lt;/contributors&gt;&lt;titles&gt;&lt;title&gt;Long non-coding RNA HOTAIR is an independent prognostic marker of metastasis in estrogen receptor-positive primary breast cancer&lt;/title&gt;&lt;secondary-title&gt;Breast cancer research and treatment&lt;/secondary-title&gt;&lt;/titles&gt;&lt;periodical&gt;&lt;full-title&gt;Breast cancer research and treatment&lt;/full-title&gt;&lt;/periodical&gt;&lt;pages&gt;529-536&lt;/pages&gt;&lt;volume&gt;142&lt;/volume&gt;&lt;number&gt;3&lt;/number&gt;&lt;dates&gt;&lt;year&gt;2013&lt;/year&gt;&lt;/dates&gt;&lt;isbn&gt;1573-7217&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60" w:tooltip="Sørensen, 2013 #294" w:history="1">
              <w:r w:rsidR="00180DB6" w:rsidRPr="00180DB6">
                <w:rPr>
                  <w:rFonts w:asciiTheme="majorBidi" w:hAnsiTheme="majorBidi" w:cstheme="majorBidi"/>
                  <w:noProof/>
                  <w:sz w:val="20"/>
                  <w:szCs w:val="20"/>
                </w:rPr>
                <w:t>60</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14797A5C" w14:textId="77777777" w:rsidTr="00180DB6">
        <w:trPr>
          <w:trHeight w:val="110"/>
          <w:jc w:val="center"/>
        </w:trPr>
        <w:tc>
          <w:tcPr>
            <w:tcW w:w="3144" w:type="dxa"/>
            <w:vMerge/>
          </w:tcPr>
          <w:p w14:paraId="44E60152"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46CD7AC9"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53EC3C3F"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28D024D0"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Metastasis</w:t>
            </w:r>
          </w:p>
        </w:tc>
        <w:tc>
          <w:tcPr>
            <w:tcW w:w="666" w:type="dxa"/>
          </w:tcPr>
          <w:p w14:paraId="542116EE" w14:textId="107FD2F9"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&lt;EndNote&gt;&lt;Cite&gt;&lt;Author&gt;Chisholm&lt;/Author&gt;&lt;Year&gt;2012&lt;/Year&gt;&lt;RecNum&gt;295&lt;/RecNum&gt;&lt;DisplayText&gt;[61]&lt;/DisplayText&gt;&lt;record&gt;&lt;rec-number&gt;295&lt;/rec-number&gt;&lt;foreign-keys&gt;&lt;key app="EN" db-id="22x0e2sxnsdrx4ezaxo5wz5jx9ftdzfv5ea5"&gt;295&lt;/key&gt;&lt;/foreign-keys&gt;&lt;ref-type name="Journal Article"&gt;17&lt;/ref-type&gt;&lt;contributors&gt;&lt;authors&gt;&lt;author&gt;Chisholm, Karen M&lt;/author&gt;&lt;author&gt;Wan, Yue&lt;/author&gt;&lt;author&gt;Li, Rui&lt;/author&gt;&lt;author&gt;Montgomery, Kelli D&lt;/author&gt;&lt;author&gt;Chang, Howard Y&lt;/author&gt;&lt;author&gt;West, Robert B&lt;/author&gt;&lt;/authors&gt;&lt;/contributors&gt;&lt;titles&gt;&lt;title&gt;Detection of long non-coding RNA in archival tissue: correlation with polycomb protein expression in primary and metastatic breast carcinoma&lt;/title&gt;&lt;secondary-title&gt;PloS one&lt;/secondary-title&gt;&lt;/titles&gt;&lt;periodical&gt;&lt;full-title&gt;PloS one&lt;/full-title&gt;&lt;/periodical&gt;&lt;pages&gt;e47998&lt;/pages&gt;&lt;volume&gt;7&lt;/volume&gt;&lt;number&gt;10&lt;/number&gt;&lt;dates&gt;&lt;year&gt;2012&lt;/year&gt;&lt;/dates&gt;&lt;isbn&gt;1932-6203&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61" w:tooltip="Chisholm, 2012 #295" w:history="1">
              <w:r w:rsidR="00180DB6" w:rsidRPr="00180DB6">
                <w:rPr>
                  <w:rFonts w:asciiTheme="majorBidi" w:hAnsiTheme="majorBidi" w:cstheme="majorBidi"/>
                  <w:noProof/>
                  <w:sz w:val="20"/>
                  <w:szCs w:val="20"/>
                </w:rPr>
                <w:t>61</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CF8C164" w14:textId="77777777" w:rsidTr="00180DB6">
        <w:trPr>
          <w:trHeight w:val="110"/>
          <w:jc w:val="center"/>
        </w:trPr>
        <w:tc>
          <w:tcPr>
            <w:tcW w:w="3144" w:type="dxa"/>
            <w:vMerge/>
          </w:tcPr>
          <w:p w14:paraId="1357E35B"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2DB9DBEC"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4E36B99C"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247B7D73"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Tumorigenesis, Proliferation, Drug resistance</w:t>
            </w:r>
          </w:p>
        </w:tc>
        <w:tc>
          <w:tcPr>
            <w:tcW w:w="666" w:type="dxa"/>
          </w:tcPr>
          <w:p w14:paraId="30886E35" w14:textId="6ABFACA0"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&lt;EndNote&gt;&lt;Cite&gt;&lt;Author&gt;Xue&lt;/Author&gt;&lt;Year&gt;2016&lt;/Year&gt;&lt;RecNum&gt;296&lt;/RecNum&gt;&lt;DisplayText&gt;[62]&lt;/DisplayText&gt;&lt;record&gt;&lt;rec-number&gt;296&lt;/rec-number&gt;&lt;foreign-keys&gt;&lt;key app="EN" db-id="22x0e2sxnsdrx4ezaxo5wz5jx9ftdzfv5ea5"&gt;296&lt;/key&gt;&lt;/foreign-keys&gt;&lt;ref-type name="Journal Article"&gt;17&lt;/ref-type&gt;&lt;contributors&gt;&lt;authors&gt;&lt;author&gt;Xue, Xingyang&lt;/author&gt;&lt;author&gt;Yang, Yeqing Angela&lt;/author&gt;&lt;author&gt;Zhang, Ali&lt;/author&gt;&lt;author&gt;Fong, KW&lt;/author&gt;&lt;author&gt;Kim, Jung&lt;/author&gt;&lt;author&gt;Song, Bing&lt;/author&gt;&lt;author&gt;Li, Shangze&lt;/author&gt;&lt;author&gt;Zhao, Jonathan C&lt;/author&gt;&lt;author&gt;Yu, Jindan&lt;/author&gt;&lt;/authors&gt;&lt;/contributors&gt;&lt;titles&gt;&lt;title&gt;LncRNA HOTAIR enhances ER signaling and confers tamoxifen resistance in breast cancer&lt;/title&gt;&lt;secondary-title&gt;Oncogene&lt;/secondary-title&gt;&lt;/titles&gt;&lt;periodical&gt;&lt;full-title&gt;Oncogene&lt;/full-title&gt;&lt;/periodical&gt;&lt;pages&gt;2746-2755&lt;/pages&gt;&lt;volume&gt;35&lt;/volume&gt;&lt;number&gt;21&lt;/number&gt;&lt;dates&gt;&lt;year&gt;2016&lt;/year&gt;&lt;/dates&gt;&lt;isbn&gt;1476-5594&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62" w:tooltip="Xue, 2016 #296" w:history="1">
              <w:r w:rsidR="00180DB6" w:rsidRPr="00180DB6">
                <w:rPr>
                  <w:rFonts w:asciiTheme="majorBidi" w:hAnsiTheme="majorBidi" w:cstheme="majorBidi"/>
                  <w:noProof/>
                  <w:sz w:val="20"/>
                  <w:szCs w:val="20"/>
                </w:rPr>
                <w:t>62</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B6022E3" w14:textId="77777777" w:rsidTr="00180DB6">
        <w:trPr>
          <w:trHeight w:val="222"/>
          <w:jc w:val="center"/>
        </w:trPr>
        <w:tc>
          <w:tcPr>
            <w:tcW w:w="3144" w:type="dxa"/>
            <w:vMerge/>
          </w:tcPr>
          <w:p w14:paraId="6E2006DF"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5DB4886E"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71E2C1B2"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232DAC6C"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Cell growth, Migration, Invasion, Apoptosis </w:t>
            </w:r>
          </w:p>
        </w:tc>
        <w:tc>
          <w:tcPr>
            <w:tcW w:w="666" w:type="dxa"/>
          </w:tcPr>
          <w:p w14:paraId="2A3C6E4C" w14:textId="7DC8E29B"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&lt;EndNote&gt;&lt;Cite&gt;&lt;Author&gt;Zhao&lt;/Author&gt;&lt;Year&gt;2018&lt;/Year&gt;&lt;RecNum&gt;92&lt;/RecNum&gt;&lt;DisplayText&gt;[63]&lt;/DisplayText&gt;&lt;record&gt;&lt;rec-number&gt;92&lt;/rec-number&gt;&lt;foreign-keys&gt;&lt;key app="EN" db-id="22x0e2sxnsdrx4ezaxo5wz5jx9ftdzfv5ea5"&gt;92&lt;/key&gt;&lt;/foreign-keys&gt;&lt;ref-type name="Journal Article"&gt;17&lt;/ref-type&gt;&lt;contributors&gt;&lt;authors&gt;&lt;author&gt;Zhao, Wenyan&lt;/author&gt;&lt;author&gt;Geng, Donghua&lt;/author&gt;&lt;author&gt;Li, Shuqiang&lt;/author&gt;&lt;author&gt;Chen, Zhaofu&lt;/author&gt;&lt;author&gt;Sun, Ming&lt;/author&gt;&lt;/authors&gt;&lt;/contributors&gt;&lt;titles&gt;&lt;title&gt;Lnc RNA HOTAIR influences cell growth, migration, invasion, and apoptosis via the miR‐20a‐5p/HMGA 2 axis in breast cancer&lt;/title&gt;&lt;secondary-title&gt;Cancer medicine&lt;/secondary-title&gt;&lt;/titles&gt;&lt;periodical&gt;&lt;full-title&gt;Cancer medicine&lt;/full-title&gt;&lt;/periodical&gt;&lt;pages&gt;842-855&lt;/pages&gt;&lt;volume&gt;7&lt;/volume&gt;&lt;number&gt;3&lt;/number&gt;&lt;dates&gt;&lt;year&gt;2018&lt;/year&gt;&lt;/dates&gt;&lt;isbn&gt;2045-7634&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63" w:tooltip="Zhao, 2018 #92" w:history="1">
              <w:r w:rsidR="00180DB6" w:rsidRPr="00180DB6">
                <w:rPr>
                  <w:rFonts w:asciiTheme="majorBidi" w:hAnsiTheme="majorBidi" w:cstheme="majorBidi"/>
                  <w:noProof/>
                  <w:sz w:val="20"/>
                  <w:szCs w:val="20"/>
                </w:rPr>
                <w:t>63</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67B73B5" w14:textId="77777777" w:rsidTr="00180DB6">
        <w:trPr>
          <w:trHeight w:val="133"/>
          <w:jc w:val="center"/>
        </w:trPr>
        <w:tc>
          <w:tcPr>
            <w:tcW w:w="3144" w:type="dxa"/>
            <w:vMerge/>
          </w:tcPr>
          <w:p w14:paraId="62275107"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195C6F68"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0A2AB7E9"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23DE11EE"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EMT</w:t>
            </w:r>
          </w:p>
        </w:tc>
        <w:tc>
          <w:tcPr>
            <w:tcW w:w="666" w:type="dxa"/>
          </w:tcPr>
          <w:p w14:paraId="1962985A" w14:textId="792C6632"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&lt;EndNote&gt;&lt;Cite&gt;&lt;Author&gt;Ren&lt;/Author&gt;&lt;Year&gt;2018&lt;/Year&gt;&lt;RecNum&gt;95&lt;/RecNum&gt;&lt;DisplayText&gt;[64]&lt;/DisplayText&gt;&lt;record&gt;&lt;rec-number&gt;95&lt;/rec-number&gt;&lt;foreign-keys&gt;&lt;key app="EN" db-id="22x0e2sxnsdrx4ezaxo5wz5jx9ftdzfv5ea5"&gt;95&lt;/key&gt;&lt;/foreign-keys&gt;&lt;ref-type name="Journal Article"&gt;17&lt;/ref-type&gt;&lt;contributors&gt;&lt;authors&gt;&lt;author&gt;Ren, Yu&lt;/author&gt;&lt;author&gt;Jia, Huan-huan&lt;/author&gt;&lt;author&gt;Xu, Yi-qi&lt;/author&gt;&lt;author&gt;Zhou, Xuan&lt;/author&gt;&lt;author&gt;Zhao, Xiao-hui&lt;/author&gt;&lt;author&gt;Wang, Yun-fei&lt;/author&gt;&lt;author&gt;Song, Xin&lt;/author&gt;&lt;author&gt;Zhu, Zhi-yan&lt;/author&gt;&lt;author&gt;Sun, Ting&lt;/author&gt;&lt;author&gt;Dou, Yan&lt;/author&gt;&lt;/authors&gt;&lt;/contributors&gt;&lt;titles&gt;&lt;title&gt;Paracrine and epigenetic control of CAF-induced metastasis: the role of HOTAIR stimulated by TGF-ss1 secretion&lt;/title&gt;&lt;secondary-title&gt;Molecular cancer&lt;/secondary-title&gt;&lt;/titles&gt;&lt;periodical&gt;&lt;full-title&gt;Molecular cancer&lt;/full-title&gt;&lt;/periodical&gt;&lt;pages&gt;1-14&lt;/pages&gt;&lt;volume&gt;17&lt;/volume&gt;&lt;number&gt;1&lt;/number&gt;&lt;dates&gt;&lt;year&gt;2018&lt;/year&gt;&lt;/dates&gt;&lt;isbn&gt;1476-4598&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64" w:tooltip="Ren, 2018 #95" w:history="1">
              <w:r w:rsidR="00180DB6" w:rsidRPr="00180DB6">
                <w:rPr>
                  <w:rFonts w:asciiTheme="majorBidi" w:hAnsiTheme="majorBidi" w:cstheme="majorBidi"/>
                  <w:noProof/>
                  <w:sz w:val="20"/>
                  <w:szCs w:val="20"/>
                </w:rPr>
                <w:t>64</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F2D9C46" w14:textId="77777777" w:rsidTr="00180DB6">
        <w:trPr>
          <w:trHeight w:val="93"/>
          <w:jc w:val="center"/>
        </w:trPr>
        <w:tc>
          <w:tcPr>
            <w:tcW w:w="3144" w:type="dxa"/>
            <w:vMerge/>
          </w:tcPr>
          <w:p w14:paraId="7912DDBD"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63D18695"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7824E3C2"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3A427D51"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Colony formation</w:t>
            </w:r>
          </w:p>
        </w:tc>
        <w:tc>
          <w:tcPr>
            <w:tcW w:w="666" w:type="dxa"/>
          </w:tcPr>
          <w:p w14:paraId="23CE5F60" w14:textId="236D1796"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&lt;EndNote&gt;&lt;Cite&gt;&lt;Author&gt;Ding&lt;/Author&gt;&lt;Year&gt;2017&lt;/Year&gt;&lt;RecNum&gt;354&lt;/RecNum&gt;&lt;DisplayText&gt;[65]&lt;/DisplayText&gt;&lt;record&gt;&lt;rec-number&gt;354&lt;/rec-number&gt;&lt;foreign-keys&gt;&lt;key app="EN" db-id="22x0e2sxnsdrx4ezaxo5wz5jx9ftdzfv5ea5"&gt;354&lt;/key&gt;&lt;/foreign-keys&gt;&lt;ref-type name="Journal Article"&gt;17&lt;/ref-type&gt;&lt;contributors&gt;&lt;authors&gt;&lt;author&gt;Ding, Wei&lt;/author&gt;&lt;author&gt;Ren, Jin&lt;/author&gt;&lt;author&gt;Ren, Hui&lt;/author&gt;&lt;author&gt;Wang, Dan&lt;/author&gt;&lt;/authors&gt;&lt;/contributors&gt;&lt;titles&gt;&lt;title&gt;Long noncoding RNA HOTAIR modulates MiR-206-mediated Bcl-w signaling to facilitate cell proliferation in breast cancer&lt;/title&gt;&lt;secondary-title&gt;Scientific reports&lt;/secondary-title&gt;&lt;/titles&gt;&lt;periodical&gt;&lt;full-title&gt;Scientific reports&lt;/full-title&gt;&lt;/periodical&gt;&lt;pages&gt;1-9&lt;/pages&gt;&lt;volume&gt;7&lt;/volume&gt;&lt;number&gt;1&lt;/number&gt;&lt;dates&gt;&lt;year&gt;2017&lt;/year&gt;&lt;/dates&gt;&lt;isbn&gt;2045-2322&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65" w:tooltip="Ding, 2017 #354" w:history="1">
              <w:r w:rsidR="00180DB6" w:rsidRPr="00180DB6">
                <w:rPr>
                  <w:rStyle w:val="highlight"/>
                  <w:rFonts w:asciiTheme="majorBidi" w:hAnsiTheme="majorBidi" w:cstheme="majorBidi"/>
                  <w:noProof/>
                  <w:sz w:val="20"/>
                  <w:szCs w:val="20"/>
                  <w:lang w:bidi="fa-IR"/>
                </w:rPr>
                <w:t>65</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07CB6810" w14:textId="77777777" w:rsidTr="00180DB6">
        <w:trPr>
          <w:trHeight w:val="120"/>
          <w:jc w:val="center"/>
        </w:trPr>
        <w:tc>
          <w:tcPr>
            <w:tcW w:w="3144" w:type="dxa"/>
            <w:vMerge/>
          </w:tcPr>
          <w:p w14:paraId="53D0FE53"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13B98847"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4FADC244"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58028690"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Migration, Invasion, Tumor growth</w:t>
            </w:r>
          </w:p>
        </w:tc>
        <w:tc>
          <w:tcPr>
            <w:tcW w:w="666" w:type="dxa"/>
          </w:tcPr>
          <w:p w14:paraId="73F136AC" w14:textId="007569EE"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&lt;EndNote&gt;&lt;Cite&gt;&lt;Author&gt;Wang&lt;/Author&gt;&lt;Year&gt;2020&lt;/Year&gt;&lt;RecNum&gt;355&lt;/RecNum&gt;&lt;DisplayText&gt;[66]&lt;/DisplayText&gt;&lt;record&gt;&lt;rec-number&gt;355&lt;/rec-number&gt;&lt;foreign-keys&gt;&lt;key app="EN" db-id="22x0e2sxnsdrx4ezaxo5wz5jx9ftdzfv5ea5"&gt;355&lt;/key&gt;&lt;/foreign-keys&gt;&lt;ref-type name="Journal Article"&gt;17&lt;/ref-type&gt;&lt;contributors&gt;&lt;authors&gt;&lt;author&gt;Wang, Yuanyuan&lt;/author&gt;&lt;author&gt;Gong, Guoliang&lt;/author&gt;&lt;author&gt;Xu, Jingyun&lt;/author&gt;&lt;author&gt;Zhang, Yuanxin&lt;/author&gt;&lt;author&gt;Wu, Shenggui&lt;/author&gt;&lt;author&gt;Wang, Shaohong&lt;/author&gt;&lt;/authors&gt;&lt;/contributors&gt;&lt;titles&gt;&lt;title&gt;Long noncoding RNA HOTAIR promotes breast cancer development by targeting ZEB1 via sponging miR-601&lt;/title&gt;&lt;secondary-title&gt;Cancer Cell International&lt;/secondary-title&gt;&lt;/titles&gt;&lt;periodical&gt;&lt;full-title&gt;Cancer cell international&lt;/full-title&gt;&lt;/periodical&gt;&lt;pages&gt;1-13&lt;/pages&gt;&lt;volume&gt;20&lt;/volume&gt;&lt;number&gt;1&lt;/number&gt;&lt;dates&gt;&lt;year&gt;2020&lt;/year&gt;&lt;/dates&gt;&lt;isbn&gt;1475-2867&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66" w:tooltip="Wang, 2020 #355" w:history="1">
              <w:r w:rsidR="00180DB6" w:rsidRPr="00180DB6">
                <w:rPr>
                  <w:rStyle w:val="highlight"/>
                  <w:rFonts w:asciiTheme="majorBidi" w:hAnsiTheme="majorBidi" w:cstheme="majorBidi"/>
                  <w:noProof/>
                  <w:sz w:val="20"/>
                  <w:szCs w:val="20"/>
                  <w:lang w:bidi="fa-IR"/>
                </w:rPr>
                <w:t>66</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6294A475" w14:textId="77777777" w:rsidTr="00180DB6">
        <w:trPr>
          <w:trHeight w:val="110"/>
          <w:jc w:val="center"/>
        </w:trPr>
        <w:tc>
          <w:tcPr>
            <w:tcW w:w="3144" w:type="dxa"/>
            <w:vMerge/>
          </w:tcPr>
          <w:p w14:paraId="2163DFCB"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0F8D2825"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3549CC2A"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6B2A2DFD"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Proliferation, Migration, Invasion,  EMT , Tumor growth </w:t>
            </w:r>
          </w:p>
        </w:tc>
        <w:tc>
          <w:tcPr>
            <w:tcW w:w="666" w:type="dxa"/>
          </w:tcPr>
          <w:p w14:paraId="4C332EBB" w14:textId="4DD26F3B"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&lt;EndNote&gt;&lt;Cite&gt;&lt;Author&gt;Lozano-Romero&lt;/Author&gt;&lt;Year&gt;2020&lt;/Year&gt;&lt;RecNum&gt;359&lt;/RecNum&gt;&lt;DisplayText&gt;[67]&lt;/DisplayText&gt;&lt;record&gt;&lt;rec-number&gt;359&lt;/rec-number&gt;&lt;foreign-keys&gt;&lt;key app="EN" db-id="22x0e2sxnsdrx4ezaxo5wz5jx9ftdzfv5ea5"&gt;359&lt;/key&gt;&lt;/foreign-keys&gt;&lt;ref-type name="Journal Article"&gt;17&lt;/ref-type&gt;&lt;contributors&gt;&lt;authors&gt;&lt;author&gt;Lozano-Romero, Allan&lt;/author&gt;&lt;author&gt;Astudillo-de la Vega, Horacio&lt;/author&gt;&lt;author&gt;Terrones-Gurrola, María Cruz del Rocío&lt;/author&gt;&lt;author&gt;Marchat, Laurence A&lt;/author&gt;&lt;author&gt;Hernández-Sotelo, Daniel&lt;/author&gt;&lt;author&gt;Salinas-Vera, Yarely M&lt;/author&gt;&lt;author&gt;Ramos-Payan, Rosalío&lt;/author&gt;&lt;author&gt;Silva-Cázares, Macrina B&lt;/author&gt;&lt;author&gt;Nuñez-Olvera, Stephanie I&lt;/author&gt;&lt;author&gt;Hernández-de la Cruz, Olga N&lt;/author&gt;&lt;/authors&gt;&lt;/contributors&gt;&lt;titles&gt;&lt;title&gt;HOX transcript antisense RNA HOTAIR abrogates vasculogenic mimicry by targeting the AngiomiR-204/FAK axis in triple negative breast cancer cells&lt;/title&gt;&lt;secondary-title&gt;Non-coding RNA&lt;/secondary-title&gt;&lt;/titles&gt;&lt;periodical&gt;&lt;full-title&gt;Non-coding RNA&lt;/full-title&gt;&lt;/periodical&gt;&lt;pages&gt;19&lt;/pages&gt;&lt;volume&gt;6&lt;/volume&gt;&lt;number&gt;2&lt;/number&gt;&lt;dates&gt;&lt;year&gt;2020&lt;/year&gt;&lt;/dates&gt;&lt;isbn&gt;2311-553X&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67" w:tooltip="Lozano-Romero, 2020 #359" w:history="1">
              <w:r w:rsidR="00180DB6" w:rsidRPr="00180DB6">
                <w:rPr>
                  <w:rStyle w:val="highlight"/>
                  <w:rFonts w:asciiTheme="majorBidi" w:hAnsiTheme="majorBidi" w:cstheme="majorBidi"/>
                  <w:noProof/>
                  <w:sz w:val="20"/>
                  <w:szCs w:val="20"/>
                  <w:lang w:bidi="fa-IR"/>
                </w:rPr>
                <w:t>67</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4B5A60F3" w14:textId="77777777" w:rsidTr="00180DB6">
        <w:trPr>
          <w:trHeight w:val="93"/>
          <w:jc w:val="center"/>
        </w:trPr>
        <w:tc>
          <w:tcPr>
            <w:tcW w:w="3144" w:type="dxa"/>
            <w:vMerge/>
          </w:tcPr>
          <w:p w14:paraId="7B760540"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79B465E7"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18B6404A"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22CD039E"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Migration</w:t>
            </w:r>
          </w:p>
        </w:tc>
        <w:tc>
          <w:tcPr>
            <w:tcW w:w="666" w:type="dxa"/>
          </w:tcPr>
          <w:p w14:paraId="2E1088BC" w14:textId="1E2C79C2"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&lt;EndNote&gt;&lt;Cite&gt;&lt;Author&gt;Wu&lt;/Author&gt;&lt;Year&gt;2021&lt;/Year&gt;&lt;RecNum&gt;357&lt;/RecNum&gt;&lt;DisplayText&gt;[68]&lt;/DisplayText&gt;&lt;record&gt;&lt;rec-number&gt;357&lt;/rec-number&gt;&lt;foreign-keys&gt;&lt;key app="EN" db-id="22x0e2sxnsdrx4ezaxo5wz5jx9ftdzfv5ea5"&gt;357&lt;/key&gt;&lt;/foreign-keys&gt;&lt;ref-type name="Journal Article"&gt;17&lt;/ref-type&gt;&lt;contributors&gt;&lt;authors&gt;&lt;author&gt;Wu, Dongdi&lt;/author&gt;&lt;author&gt;Zhu, Jia&lt;/author&gt;&lt;author&gt;Fu, Ying&lt;/author&gt;&lt;author&gt;Li, Chenqin&lt;/author&gt;&lt;author&gt;Wu, Biao&lt;/author&gt;&lt;/authors&gt;&lt;/contributors&gt;&lt;titles&gt;&lt;title&gt;LncRNA HOTAIR promotes breast cancer progression through regulating the miR-129-5p/FZD7 axis&lt;/title&gt;&lt;secondary-title&gt;Cancer Biomarkers&lt;/secondary-title&gt;&lt;/titles&gt;&lt;periodical&gt;&lt;full-title&gt;Cancer Biomarkers&lt;/full-title&gt;&lt;/periodical&gt;&lt;pages&gt;203-212&lt;/pages&gt;&lt;volume&gt;30&lt;/volume&gt;&lt;number&gt;2&lt;/number&gt;&lt;dates&gt;&lt;year&gt;2021&lt;/year&gt;&lt;/dates&gt;&lt;isbn&gt;1574-0153&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68" w:tooltip="Wu, 2021 #357" w:history="1">
              <w:r w:rsidR="00180DB6" w:rsidRPr="00180DB6">
                <w:rPr>
                  <w:rStyle w:val="highlight"/>
                  <w:rFonts w:asciiTheme="majorBidi" w:hAnsiTheme="majorBidi" w:cstheme="majorBidi"/>
                  <w:noProof/>
                  <w:sz w:val="20"/>
                  <w:szCs w:val="20"/>
                  <w:lang w:bidi="fa-IR"/>
                </w:rPr>
                <w:t>68</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7F0F1E7A" w14:textId="77777777" w:rsidTr="00180DB6">
        <w:trPr>
          <w:trHeight w:val="120"/>
          <w:jc w:val="center"/>
        </w:trPr>
        <w:tc>
          <w:tcPr>
            <w:tcW w:w="3144" w:type="dxa"/>
            <w:vMerge/>
          </w:tcPr>
          <w:p w14:paraId="65461D25"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tcPr>
          <w:p w14:paraId="4DD91099"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tcPr>
          <w:p w14:paraId="1B5E9699" w14:textId="77777777" w:rsidR="000417DE" w:rsidRPr="00180DB6" w:rsidRDefault="000417DE" w:rsidP="007857E5">
            <w:pPr>
              <w:spacing w:after="0" w:line="240" w:lineRule="auto"/>
              <w:rPr>
                <w:rFonts w:asciiTheme="majorBidi" w:hAnsiTheme="majorBidi" w:cstheme="majorBidi"/>
                <w:sz w:val="20"/>
                <w:szCs w:val="20"/>
              </w:rPr>
            </w:pPr>
          </w:p>
        </w:tc>
        <w:tc>
          <w:tcPr>
            <w:tcW w:w="4725" w:type="dxa"/>
          </w:tcPr>
          <w:p w14:paraId="16C43D55"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Radioresistance</w:t>
            </w:r>
          </w:p>
        </w:tc>
        <w:tc>
          <w:tcPr>
            <w:tcW w:w="666" w:type="dxa"/>
          </w:tcPr>
          <w:p w14:paraId="01719FE1" w14:textId="33EB5CA5"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&lt;EndNote&gt;&lt;Cite&gt;&lt;Author&gt;Zhang&lt;/Author&gt;&lt;Year&gt;2020&lt;/Year&gt;&lt;RecNum&gt;358&lt;/RecNum&gt;&lt;DisplayText&gt;[69]&lt;/DisplayText&gt;&lt;record&gt;&lt;rec-number&gt;358&lt;/rec-number&gt;&lt;foreign-keys&gt;&lt;key app="EN" db-id="22x0e2sxnsdrx4ezaxo5wz5jx9ftdzfv5ea5"&gt;358&lt;/key&gt;&lt;/foreign-keys&gt;&lt;ref-type name="Journal Article"&gt;17&lt;/ref-type&gt;&lt;contributors&gt;&lt;authors&gt;&lt;author&gt;Zhang, Shuqin&lt;/author&gt;&lt;author&gt;Wang, Bin&lt;/author&gt;&lt;author&gt;Xiao, Huiwen&lt;/author&gt;&lt;author&gt;Dong, Jiali&lt;/author&gt;&lt;author&gt;Li, Yuan&lt;/author&gt;&lt;author&gt;Zhu, Changchun&lt;/author&gt;&lt;author&gt;Jin, Yuxiao&lt;/author&gt;&lt;author&gt;Li, Hang&lt;/author&gt;&lt;author&gt;Cui, Ming&lt;/author&gt;&lt;author&gt;Fan, Saijun&lt;/author&gt;&lt;/authors&gt;&lt;/contributors&gt;&lt;titles&gt;&lt;title&gt;LncRNA HOTAIR enhances breast cancer radioresistance through facilitating HSPA1A expression via sequestering miR‐449b‐5p&lt;/title&gt;&lt;secondary-title&gt;Thoracic cancer&lt;/secondary-title&gt;&lt;/titles&gt;&lt;periodical&gt;&lt;full-title&gt;Thoracic cancer&lt;/full-title&gt;&lt;/periodical&gt;&lt;pages&gt;1801-1816&lt;/pages&gt;&lt;volume&gt;11&lt;/volume&gt;&lt;number&gt;7&lt;/number&gt;&lt;dates&gt;&lt;year&gt;2020&lt;/year&gt;&lt;/dates&gt;&lt;isbn&gt;1759-7706&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69" w:tooltip="Zhang, 2020 #358" w:history="1">
              <w:r w:rsidR="00180DB6" w:rsidRPr="00180DB6">
                <w:rPr>
                  <w:rStyle w:val="highlight"/>
                  <w:rFonts w:asciiTheme="majorBidi" w:hAnsiTheme="majorBidi" w:cstheme="majorBidi"/>
                  <w:noProof/>
                  <w:sz w:val="20"/>
                  <w:szCs w:val="20"/>
                  <w:lang w:bidi="fa-IR"/>
                </w:rPr>
                <w:t>69</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2DFFF482" w14:textId="77777777" w:rsidTr="00180DB6">
        <w:trPr>
          <w:trHeight w:val="395"/>
          <w:jc w:val="center"/>
        </w:trPr>
        <w:tc>
          <w:tcPr>
            <w:tcW w:w="3144" w:type="dxa"/>
            <w:shd w:val="clear" w:color="auto" w:fill="F2F2F2" w:themeFill="background1" w:themeFillShade="F2"/>
            <w:hideMark/>
          </w:tcPr>
          <w:p w14:paraId="34A625B2"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LINC00152 (CYTOR)/ ENSG00000222041</w:t>
            </w:r>
          </w:p>
        </w:tc>
        <w:tc>
          <w:tcPr>
            <w:tcW w:w="2101" w:type="dxa"/>
            <w:shd w:val="clear" w:color="auto" w:fill="F2F2F2" w:themeFill="background1" w:themeFillShade="F2"/>
            <w:hideMark/>
          </w:tcPr>
          <w:p w14:paraId="6500F2EE"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shd w:val="clear" w:color="auto" w:fill="F2F2F2" w:themeFill="background1" w:themeFillShade="F2"/>
            <w:hideMark/>
          </w:tcPr>
          <w:p w14:paraId="7074896C"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shd w:val="clear" w:color="auto" w:fill="F2F2F2" w:themeFill="background1" w:themeFillShade="F2"/>
          </w:tcPr>
          <w:p w14:paraId="41C8E2D4" w14:textId="4331B352"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w:t>
            </w:r>
          </w:p>
        </w:tc>
        <w:tc>
          <w:tcPr>
            <w:tcW w:w="666" w:type="dxa"/>
            <w:shd w:val="clear" w:color="auto" w:fill="F2F2F2" w:themeFill="background1" w:themeFillShade="F2"/>
          </w:tcPr>
          <w:p w14:paraId="52B2BCC0" w14:textId="6DC3B6C6" w:rsidR="00D77A6D" w:rsidRPr="00180DB6" w:rsidRDefault="00D77A6D"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&lt;EndNote&gt;&lt;Cite&gt;&lt;Author&gt;Liu&lt;/Author&gt;&lt;Year&gt;2020&lt;/Year&gt;&lt;RecNum&gt;326&lt;/RecNum&gt;&lt;DisplayText&gt;[70]&lt;/DisplayText&gt;&lt;record&gt;&lt;rec-number&gt;326&lt;/rec-number&gt;&lt;foreign-keys&gt;&lt;key app="EN" db-id="22x0e2sxnsdrx4ezaxo5wz5jx9ftdzfv5ea5"&gt;326&lt;/key&gt;&lt;/foreign-keys&gt;&lt;ref-type name="Journal Article"&gt;17&lt;/ref-type&gt;&lt;contributors&gt;&lt;authors&gt;&lt;author&gt;Liu, Yungyong&lt;/author&gt;&lt;author&gt;Li, Mengdan&lt;/author&gt;&lt;author&gt;Yu, Huihui&lt;/author&gt;&lt;author&gt;Piao, Haozhe&lt;/author&gt;&lt;/authors&gt;&lt;/contributors&gt;&lt;titles&gt;&lt;title&gt;lncRNA CYTOR promotes tamoxifen resistance in breast cancer cells via sponging miR‑125a‑5p&lt;/title&gt;&lt;secondary-title&gt;International journal of molecular medicine&lt;/secondary-title&gt;&lt;/titles&gt;&lt;periodical&gt;&lt;full-title&gt;International journal of molecular medicine&lt;/full-title&gt;&lt;/periodical&gt;&lt;pages&gt;497-509&lt;/pages&gt;&lt;volume&gt;45&lt;/volume&gt;&lt;number&gt;2&lt;/number&gt;&lt;dates&gt;&lt;year&gt;2020&lt;/year&gt;&lt;/dates&gt;&lt;isbn&gt;1107-3756&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70" w:tooltip="Liu, 2020 #326" w:history="1">
              <w:r w:rsidR="00180DB6" w:rsidRPr="00180DB6">
                <w:rPr>
                  <w:rFonts w:asciiTheme="majorBidi" w:hAnsiTheme="majorBidi" w:cstheme="majorBidi"/>
                  <w:noProof/>
                  <w:sz w:val="20"/>
                  <w:szCs w:val="20"/>
                </w:rPr>
                <w:t>70</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9C8110A" w14:textId="77777777" w:rsidTr="00180DB6">
        <w:trPr>
          <w:trHeight w:val="190"/>
          <w:jc w:val="center"/>
        </w:trPr>
        <w:tc>
          <w:tcPr>
            <w:tcW w:w="3144" w:type="dxa"/>
            <w:shd w:val="clear" w:color="auto" w:fill="F2F2F2" w:themeFill="background1" w:themeFillShade="F2"/>
            <w:hideMark/>
          </w:tcPr>
          <w:p w14:paraId="2AC331C9"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LINC00511/ Gene ID: 400619</w:t>
            </w:r>
          </w:p>
        </w:tc>
        <w:tc>
          <w:tcPr>
            <w:tcW w:w="2101" w:type="dxa"/>
            <w:shd w:val="clear" w:color="auto" w:fill="F2F2F2" w:themeFill="background1" w:themeFillShade="F2"/>
            <w:hideMark/>
          </w:tcPr>
          <w:p w14:paraId="1D59B048"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shd w:val="clear" w:color="auto" w:fill="F2F2F2" w:themeFill="background1" w:themeFillShade="F2"/>
            <w:hideMark/>
          </w:tcPr>
          <w:p w14:paraId="14CC7FD8"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shd w:val="clear" w:color="auto" w:fill="F2F2F2" w:themeFill="background1" w:themeFillShade="F2"/>
          </w:tcPr>
          <w:p w14:paraId="0451321A" w14:textId="7F6D9240"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Cytotoxicity</w:t>
            </w:r>
          </w:p>
        </w:tc>
        <w:tc>
          <w:tcPr>
            <w:tcW w:w="666" w:type="dxa"/>
            <w:shd w:val="clear" w:color="auto" w:fill="F2F2F2" w:themeFill="background1" w:themeFillShade="F2"/>
          </w:tcPr>
          <w:p w14:paraId="39FBBE80" w14:textId="6E2C33E1" w:rsidR="00D77A6D" w:rsidRPr="00180DB6" w:rsidRDefault="00D77A6D" w:rsidP="00180DB6">
            <w:pPr>
              <w:spacing w:after="0" w:line="240" w:lineRule="auto"/>
              <w:jc w:val="both"/>
              <w:rPr>
                <w:rFonts w:asciiTheme="majorBidi" w:hAnsiTheme="majorBidi" w:cstheme="majorBidi"/>
                <w:sz w:val="20"/>
                <w:szCs w:val="20"/>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&lt;EndNote&gt;&lt;Cite&gt;&lt;Author&gt;Zhang&lt;/Author&gt;&lt;Year&gt;2019&lt;/Year&gt;&lt;RecNum&gt;347&lt;/RecNum&gt;&lt;DisplayText&gt;[71]&lt;/DisplayText&gt;&lt;record&gt;&lt;rec-number&gt;347&lt;/rec-number&gt;&lt;foreign-keys&gt;&lt;key app="EN" db-id="22x0e2sxnsdrx4ezaxo5wz5jx9ftdzfv5ea5"&gt;347&lt;/key&gt;&lt;/foreign-keys&gt;&lt;ref-type name="Journal Article"&gt;17&lt;/ref-type&gt;&lt;contributors&gt;&lt;authors&gt;&lt;author&gt;Zhang, Hualong&lt;/author&gt;&lt;author&gt;Zhao, Bin&lt;/author&gt;&lt;author&gt;Wang, Xiuxia&lt;/author&gt;&lt;author&gt;Zhang, Fan&lt;/author&gt;&lt;author&gt;Yu, Wenlong&lt;/author&gt;&lt;/authors&gt;&lt;/contributors&gt;&lt;titles&gt;&lt;title&gt;LINC00511 knockdown enhances paclitaxel cytotoxicity in breast cancer via regulating miR-29c/CDK6 axis&lt;/title&gt;&lt;secondary-title&gt;Life sciences&lt;/secondary-title&gt;&lt;/titles&gt;&lt;periodical&gt;&lt;full-title&gt;Life sciences&lt;/full-title&gt;&lt;/periodical&gt;&lt;pages&gt;135-144&lt;/pages&gt;&lt;volume&gt;228&lt;/volume&gt;&lt;dates&gt;&lt;year&gt;2019&lt;/year&gt;&lt;/dates&gt;&lt;isbn&gt;0024-3205&lt;/isbn&gt;&lt;urls&gt;&lt;/urls&gt;&lt;/record&gt;&lt;/Cite&gt;&lt;/EndNote&gt;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71" w:tooltip="Zhang, 2019 #347" w:history="1">
              <w:r w:rsidR="00180DB6" w:rsidRPr="00180DB6">
                <w:rPr>
                  <w:rStyle w:val="highlight"/>
                  <w:rFonts w:asciiTheme="majorBidi" w:hAnsiTheme="majorBidi" w:cstheme="majorBidi"/>
                  <w:noProof/>
                  <w:sz w:val="20"/>
                  <w:szCs w:val="20"/>
                  <w:lang w:bidi="fa-IR"/>
                </w:rPr>
                <w:t>71</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15421B0C" w14:textId="77777777" w:rsidTr="00180DB6">
        <w:trPr>
          <w:trHeight w:val="180"/>
          <w:jc w:val="center"/>
        </w:trPr>
        <w:tc>
          <w:tcPr>
            <w:tcW w:w="3144" w:type="dxa"/>
            <w:vMerge w:val="restart"/>
            <w:shd w:val="clear" w:color="auto" w:fill="F2F2F2" w:themeFill="background1" w:themeFillShade="F2"/>
            <w:hideMark/>
          </w:tcPr>
          <w:p w14:paraId="6223EACC"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Linc-ROR/ ENSG00000258609</w:t>
            </w:r>
          </w:p>
          <w:p w14:paraId="16F38C72"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2101" w:type="dxa"/>
            <w:vMerge w:val="restart"/>
            <w:shd w:val="clear" w:color="auto" w:fill="F2F2F2" w:themeFill="background1" w:themeFillShade="F2"/>
            <w:hideMark/>
          </w:tcPr>
          <w:p w14:paraId="185FC051"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p w14:paraId="2C61A12B"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1276" w:type="dxa"/>
            <w:vMerge w:val="restart"/>
            <w:shd w:val="clear" w:color="auto" w:fill="F2F2F2" w:themeFill="background1" w:themeFillShade="F2"/>
            <w:hideMark/>
          </w:tcPr>
          <w:p w14:paraId="3870BBDF"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Oncogene </w:t>
            </w:r>
          </w:p>
          <w:p w14:paraId="57E43E44"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4725" w:type="dxa"/>
            <w:shd w:val="clear" w:color="auto" w:fill="F2F2F2" w:themeFill="background1" w:themeFillShade="F2"/>
          </w:tcPr>
          <w:p w14:paraId="6A3591E3" w14:textId="7C3749C2"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Tumorigenesis</w:t>
            </w:r>
          </w:p>
        </w:tc>
        <w:tc>
          <w:tcPr>
            <w:tcW w:w="666" w:type="dxa"/>
            <w:shd w:val="clear" w:color="auto" w:fill="F2F2F2" w:themeFill="background1" w:themeFillShade="F2"/>
          </w:tcPr>
          <w:p w14:paraId="242AB3D8" w14:textId="489EC28A" w:rsidR="00D77A6D" w:rsidRPr="00180DB6" w:rsidRDefault="00D77A6D"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&lt;EndNote&gt;&lt;Cite&gt;&lt;Author&gt;Fan&lt;/Author&gt;&lt;Year&gt;2015&lt;/Year&gt;&lt;RecNum&gt;116&lt;/RecNum&gt;&lt;DisplayText&gt;[72]&lt;/DisplayText&gt;&lt;record&gt;&lt;rec-number&gt;116&lt;/rec-number&gt;&lt;foreign-keys&gt;&lt;key app="EN" db-id="22x0e2sxnsdrx4ezaxo5wz5jx9ftdzfv5ea5"&gt;116&lt;/key&gt;&lt;/foreign-keys&gt;&lt;ref-type name="Journal Article"&gt;17&lt;/ref-type&gt;&lt;contributors&gt;&lt;authors&gt;&lt;author&gt;Fan, Jiayan&lt;/author&gt;&lt;author&gt;Xing, Yue&lt;/author&gt;&lt;author&gt;Wen, Xuyang&lt;/author&gt;&lt;author&gt;Jia, Renbin&lt;/author&gt;&lt;author&gt;Ni, Hongyan&lt;/author&gt;&lt;author&gt;He, Jie&lt;/author&gt;&lt;author&gt;Ding, Xia&lt;/author&gt;&lt;author&gt;Pan, Hui&lt;/author&gt;&lt;author&gt;Qian, Guanxiang&lt;/author&gt;&lt;author&gt;Ge, Shengfang&lt;/author&gt;&lt;/authors&gt;&lt;/contributors&gt;&lt;titles&gt;&lt;title&gt;Long non-coding RNA ROR decoys gene-specific histone methylation to promote tumorigenesis&lt;/title&gt;&lt;secondary-title&gt;Genome biology&lt;/secondary-title&gt;&lt;/titles&gt;&lt;periodical&gt;&lt;full-title&gt;Genome biology&lt;/full-title&gt;&lt;/periodical&gt;&lt;pages&gt;1-17&lt;/pages&gt;&lt;volume&gt;16&lt;/volume&gt;&lt;number&gt;1&lt;/number&gt;&lt;dates&gt;&lt;year&gt;2015&lt;/year&gt;&lt;/dates&gt;&lt;isbn&gt;1474-760X&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72" w:tooltip="Fan, 2015 #116" w:history="1">
              <w:r w:rsidR="00180DB6" w:rsidRPr="00180DB6">
                <w:rPr>
                  <w:rFonts w:asciiTheme="majorBidi" w:hAnsiTheme="majorBidi" w:cstheme="majorBidi"/>
                  <w:noProof/>
                  <w:sz w:val="20"/>
                  <w:szCs w:val="20"/>
                </w:rPr>
                <w:t>72</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72D24DC" w14:textId="77777777" w:rsidTr="00180DB6">
        <w:trPr>
          <w:trHeight w:val="120"/>
          <w:jc w:val="center"/>
        </w:trPr>
        <w:tc>
          <w:tcPr>
            <w:tcW w:w="3144" w:type="dxa"/>
            <w:vMerge/>
            <w:shd w:val="clear" w:color="auto" w:fill="F2F2F2" w:themeFill="background1" w:themeFillShade="F2"/>
          </w:tcPr>
          <w:p w14:paraId="6EC5D11A"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35F3C6F6"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64249039"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69BDD823"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Progression </w:t>
            </w:r>
          </w:p>
        </w:tc>
        <w:tc>
          <w:tcPr>
            <w:tcW w:w="666" w:type="dxa"/>
            <w:shd w:val="clear" w:color="auto" w:fill="F2F2F2" w:themeFill="background1" w:themeFillShade="F2"/>
          </w:tcPr>
          <w:p w14:paraId="3319931A" w14:textId="6422F7A3"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&lt;EndNote&gt;&lt;Cite&gt;&lt;Author&gt;Hu&lt;/Author&gt;&lt;Year&gt;2021&lt;/Year&gt;&lt;RecNum&gt;270&lt;/RecNum&gt;&lt;DisplayText&gt;[73]&lt;/DisplayText&gt;&lt;record&gt;&lt;rec-number&gt;270&lt;/rec-number&gt;&lt;foreign-keys&gt;&lt;key app="EN" db-id="22x0e2sxnsdrx4ezaxo5wz5jx9ftdzfv5ea5"&gt;270&lt;/key&gt;&lt;/foreign-keys&gt;&lt;ref-type name="Journal Article"&gt;17&lt;/ref-type&gt;&lt;contributors&gt;&lt;authors&gt;&lt;author&gt;Hu, Aixia&lt;/author&gt;&lt;author&gt;Hong, Fan&lt;/author&gt;&lt;author&gt;Li, Daohong&lt;/author&gt;&lt;author&gt;Jin, Yuwei&lt;/author&gt;&lt;author&gt;Kon, Lingfei&lt;/author&gt;&lt;author&gt;Xu, Ziguang&lt;/author&gt;&lt;author&gt;He, Hui&lt;/author&gt;&lt;author&gt;Xie, Qi&lt;/author&gt;&lt;/authors&gt;&lt;/contributors&gt;&lt;titles&gt;&lt;title&gt;Long non-coding RNA ROR recruits histone transmethylase MLL1 to up-regulate TIMP3 expression and promote breast cancer progression&lt;/title&gt;&lt;secondary-title&gt;Journal of Translational Medicine&lt;/secondary-title&gt;&lt;/titles&gt;&lt;periodical&gt;&lt;full-title&gt;Journal of translational medicine&lt;/full-title&gt;&lt;/periodical&gt;&lt;pages&gt;1-13&lt;/pages&gt;&lt;volume&gt;19&lt;/volume&gt;&lt;number&gt;1&lt;/number&gt;&lt;dates&gt;&lt;year&gt;2021&lt;/year&gt;&lt;/dates&gt;&lt;isbn&gt;1479-5876&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73" w:tooltip="Hu, 2021 #270" w:history="1">
              <w:r w:rsidR="00180DB6" w:rsidRPr="00180DB6">
                <w:rPr>
                  <w:rFonts w:asciiTheme="majorBidi" w:hAnsiTheme="majorBidi" w:cstheme="majorBidi"/>
                  <w:noProof/>
                  <w:sz w:val="20"/>
                  <w:szCs w:val="20"/>
                </w:rPr>
                <w:t>73</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25AA9CE" w14:textId="77777777" w:rsidTr="00180DB6">
        <w:trPr>
          <w:trHeight w:val="238"/>
          <w:jc w:val="center"/>
        </w:trPr>
        <w:tc>
          <w:tcPr>
            <w:tcW w:w="3144" w:type="dxa"/>
            <w:vMerge/>
            <w:shd w:val="clear" w:color="auto" w:fill="F2F2F2" w:themeFill="background1" w:themeFillShade="F2"/>
          </w:tcPr>
          <w:p w14:paraId="19EBF2A7"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0BC8A559"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2B7BEF0C"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4C8E5D2D"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Invasion</w:t>
            </w:r>
          </w:p>
        </w:tc>
        <w:tc>
          <w:tcPr>
            <w:tcW w:w="666" w:type="dxa"/>
            <w:shd w:val="clear" w:color="auto" w:fill="F2F2F2" w:themeFill="background1" w:themeFillShade="F2"/>
          </w:tcPr>
          <w:p w14:paraId="0C995B92" w14:textId="513D2CA6"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&lt;EndNote&gt;&lt;Cite&gt;&lt;Author&gt;Eades&lt;/Author&gt;&lt;Year&gt;2015&lt;/Year&gt;&lt;RecNum&gt;117&lt;/RecNum&gt;&lt;DisplayText&gt;[74]&lt;/DisplayText&gt;&lt;record&gt;&lt;rec-number&gt;117&lt;/rec-number&gt;&lt;foreign-keys&gt;&lt;key app="EN" db-id="22x0e2sxnsdrx4ezaxo5wz5jx9ftdzfv5ea5"&gt;117&lt;/key&gt;&lt;/foreign-keys&gt;&lt;ref-type name="Journal Article"&gt;17&lt;/ref-type&gt;&lt;contributors&gt;&lt;authors&gt;&lt;author&gt;Eades, Gabriel&lt;/author&gt;&lt;author&gt;Wolfson, Benjamin&lt;/author&gt;&lt;author&gt;Zhang, Yongshu&lt;/author&gt;&lt;author&gt;Li, Qinglin&lt;/author&gt;&lt;author&gt;Yao, Yuan&lt;/author&gt;&lt;author&gt;Zhou, Qun&lt;/author&gt;&lt;/authors&gt;&lt;/contributors&gt;&lt;titles&gt;&lt;title&gt;lincRNA-RoR and miR-145 Regulate Invasion in Triple-Negative Breast Cancer via Targeting ARF6lincRNA-RoR and miR-145 Regulate Invasion in Triple-Negative Breast Cancer&lt;/title&gt;&lt;secondary-title&gt;Molecular Cancer Research&lt;/secondary-title&gt;&lt;/titles&gt;&lt;periodical&gt;&lt;full-title&gt;Molecular Cancer Research&lt;/full-title&gt;&lt;/periodical&gt;&lt;pages&gt;330-338&lt;/pages&gt;&lt;volume&gt;13&lt;/volume&gt;&lt;number&gt;2&lt;/number&gt;&lt;dates&gt;&lt;year&gt;2015&lt;/year&gt;&lt;/dates&gt;&lt;isbn&gt;1541-7786&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74" w:tooltip="Eades, 2015 #117" w:history="1">
              <w:r w:rsidR="00180DB6" w:rsidRPr="00180DB6">
                <w:rPr>
                  <w:rFonts w:asciiTheme="majorBidi" w:hAnsiTheme="majorBidi" w:cstheme="majorBidi"/>
                  <w:noProof/>
                  <w:sz w:val="20"/>
                  <w:szCs w:val="20"/>
                </w:rPr>
                <w:t>74</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F2FDBB9" w14:textId="77777777" w:rsidTr="00180DB6">
        <w:trPr>
          <w:trHeight w:val="381"/>
          <w:jc w:val="center"/>
        </w:trPr>
        <w:tc>
          <w:tcPr>
            <w:tcW w:w="3144" w:type="dxa"/>
            <w:vMerge/>
            <w:shd w:val="clear" w:color="auto" w:fill="F2F2F2" w:themeFill="background1" w:themeFillShade="F2"/>
            <w:hideMark/>
          </w:tcPr>
          <w:p w14:paraId="1B3145C4" w14:textId="77777777" w:rsidR="00180DB6" w:rsidRPr="00180DB6" w:rsidRDefault="00180DB6"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hideMark/>
          </w:tcPr>
          <w:p w14:paraId="4C4E227B" w14:textId="77777777" w:rsidR="00180DB6" w:rsidRPr="00180DB6" w:rsidRDefault="00180DB6"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hideMark/>
          </w:tcPr>
          <w:p w14:paraId="6C8D9DF3" w14:textId="77777777" w:rsidR="00180DB6" w:rsidRPr="00180DB6" w:rsidRDefault="00180DB6"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hideMark/>
          </w:tcPr>
          <w:p w14:paraId="0FF1683E" w14:textId="77777777" w:rsidR="00180DB6" w:rsidRPr="00180DB6" w:rsidRDefault="00180DB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Prognostic outcomes, Proliferation, Invasion, Progression, Tumor growth</w:t>
            </w:r>
          </w:p>
        </w:tc>
        <w:tc>
          <w:tcPr>
            <w:tcW w:w="666" w:type="dxa"/>
            <w:shd w:val="clear" w:color="auto" w:fill="F2F2F2" w:themeFill="background1" w:themeFillShade="F2"/>
          </w:tcPr>
          <w:p w14:paraId="3B38DAD4" w14:textId="20F239E4" w:rsidR="00180DB6" w:rsidRPr="00180DB6" w:rsidRDefault="00180DB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&lt;EndNote&gt;&lt;Cite&gt;&lt;Author&gt;Hou&lt;/Author&gt;&lt;Year&gt;2018&lt;/Year&gt;&lt;RecNum&gt;118&lt;/RecNum&gt;&lt;DisplayText&gt;[75]&lt;/DisplayText&gt;&lt;record&gt;&lt;rec-number&gt;118&lt;/rec-number&gt;&lt;foreign-keys&gt;&lt;key app="EN" db-id="22x0e2sxnsdrx4ezaxo5wz5jx9ftdzfv5ea5"&gt;118&lt;/key&gt;&lt;/foreign-keys&gt;&lt;ref-type name="Journal Article"&gt;17&lt;/ref-type&gt;&lt;contributors&gt;&lt;authors&gt;&lt;author&gt;Hou, LingLi&lt;/author&gt;&lt;author&gt;Tu, Jiancheng&lt;/author&gt;&lt;author&gt;Cheng, Fangxiong&lt;/author&gt;&lt;author&gt;Yang, Hongwei&lt;/author&gt;&lt;author&gt;Yu, Fei&lt;/author&gt;&lt;author&gt;Wang, Minghua&lt;/author&gt;&lt;author&gt;Liu, Jiubo&lt;/author&gt;&lt;author&gt;Fan, Jinbo&lt;/author&gt;&lt;author&gt;Zhou, Guojun&lt;/author&gt;&lt;/authors&gt;&lt;/contributors&gt;&lt;titles&gt;&lt;title&gt;Long noncoding RNA ROR promotes breast cancer by regulating the TGF-β pathway&lt;/title&gt;&lt;secondary-title&gt;Cancer cell international&lt;/secondary-title&gt;&lt;/titles&gt;&lt;periodical&gt;&lt;full-title&gt;Cancer cell international&lt;/full-title&gt;&lt;/periodical&gt;&lt;pages&gt;1-8&lt;/pages&gt;&lt;volume&gt;18&lt;/volume&gt;&lt;number&gt;1&lt;/number&gt;&lt;dates&gt;&lt;year&gt;2018&lt;/year&gt;&lt;/dates&gt;&lt;isbn&gt;1475-2867&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75" w:tooltip="Hou, 2018 #118" w:history="1">
              <w:r w:rsidRPr="00180DB6">
                <w:rPr>
                  <w:rFonts w:asciiTheme="majorBidi" w:hAnsiTheme="majorBidi" w:cstheme="majorBidi"/>
                  <w:noProof/>
                  <w:sz w:val="20"/>
                  <w:szCs w:val="20"/>
                </w:rPr>
                <w:t>75</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B6094F2" w14:textId="77777777" w:rsidTr="00180DB6">
        <w:trPr>
          <w:trHeight w:val="120"/>
          <w:jc w:val="center"/>
        </w:trPr>
        <w:tc>
          <w:tcPr>
            <w:tcW w:w="3144" w:type="dxa"/>
            <w:vMerge/>
            <w:shd w:val="clear" w:color="auto" w:fill="F2F2F2" w:themeFill="background1" w:themeFillShade="F2"/>
          </w:tcPr>
          <w:p w14:paraId="5EB0D638"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41170ED7"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2CA1288C"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3D9D3F8D"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Drug resistance </w:t>
            </w:r>
          </w:p>
        </w:tc>
        <w:tc>
          <w:tcPr>
            <w:tcW w:w="666" w:type="dxa"/>
            <w:shd w:val="clear" w:color="auto" w:fill="F2F2F2" w:themeFill="background1" w:themeFillShade="F2"/>
          </w:tcPr>
          <w:p w14:paraId="549BE302" w14:textId="5AE3EFF2"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180DB6" w:rsidRPr="00180DB6">
              <w:rPr>
                <w:rStyle w:val="highlight"/>
                <w:rFonts w:asciiTheme="majorBidi" w:hAnsiTheme="majorBidi" w:cstheme="majorBidi"/>
                <w:sz w:val="20"/>
                <w:szCs w:val="20"/>
                <w:lang w:bidi="fa-IR"/>
              </w:rPr>
              <w:instrText xml:space="preserve"> ADDIN EN.CITE &lt;EndNote&gt;&lt;Cite&gt;&lt;Author&gt;Li&lt;/Author&gt;&lt;Year&gt;2017&lt;/Year&gt;&lt;RecNum&gt;343&lt;/RecNum&gt;&lt;DisplayText&gt;[76]&lt;/DisplayText&gt;&lt;record&gt;&lt;rec-number&gt;343&lt;/rec-number&gt;&lt;foreign-keys&gt;&lt;key app="EN" db-id="22x0e2sxnsdrx4ezaxo5wz5jx9ftdzfv5ea5"&gt;343&lt;/key&gt;&lt;/foreign-keys&gt;&lt;ref-type name="Journal Article"&gt;17&lt;/ref-type&gt;&lt;contributors&gt;&lt;authors&gt;&lt;author&gt;Li, Yuehua&lt;/author&gt;&lt;author&gt;Jiang, Baohong&lt;/author&gt;&lt;author&gt;Zhu, Hongbo&lt;/author&gt;&lt;author&gt;Qu, Xiaofei&lt;/author&gt;&lt;author&gt;Zhao, Liqin&lt;/author&gt;&lt;author&gt;Tan, Yeru&lt;/author&gt;&lt;author&gt;Jiang, Yiling&lt;/author&gt;&lt;author&gt;Liao, Mingchu&lt;/author&gt;&lt;author&gt;Wu, Xiaoping&lt;/author&gt;&lt;/authors&gt;&lt;/contributors&gt;&lt;titles&gt;&lt;title&gt;Inhibition of long non-coding RNA ROR reverses resistance to Tamoxifen by inducing autophagy in breast cancer&lt;/title&gt;&lt;secondary-title&gt;Tumor Biology&lt;/secondary-title&gt;&lt;/titles&gt;&lt;periodical&gt;&lt;full-title&gt;Tumor Biology&lt;/full-title&gt;&lt;/periodical&gt;&lt;pages&gt;1010428317705790&lt;/pages&gt;&lt;volume&gt;39&lt;/volume&gt;&lt;number&gt;6&lt;/number&gt;&lt;dates&gt;&lt;year&gt;2017&lt;/year&gt;&lt;/dates&gt;&lt;isbn&gt;1010-4283&lt;/isbn&gt;&lt;urls&gt;&lt;/urls&gt;&lt;/record&gt;&lt;/Cite&gt;&lt;/EndNote&gt;</w:instrText>
            </w:r>
            <w:r w:rsidRPr="00180DB6">
              <w:rPr>
                <w:rStyle w:val="highlight"/>
                <w:rFonts w:asciiTheme="majorBidi" w:hAnsiTheme="majorBidi" w:cstheme="majorBidi"/>
                <w:sz w:val="20"/>
                <w:szCs w:val="20"/>
                <w:lang w:bidi="fa-IR"/>
              </w:rPr>
              <w:fldChar w:fldCharType="separate"/>
            </w:r>
            <w:r w:rsidR="00180DB6" w:rsidRPr="00180DB6">
              <w:rPr>
                <w:rStyle w:val="highlight"/>
                <w:rFonts w:asciiTheme="majorBidi" w:hAnsiTheme="majorBidi" w:cstheme="majorBidi"/>
                <w:noProof/>
                <w:sz w:val="20"/>
                <w:szCs w:val="20"/>
                <w:lang w:bidi="fa-IR"/>
              </w:rPr>
              <w:t>[</w:t>
            </w:r>
            <w:hyperlink w:anchor="_ENREF_76" w:tooltip="Li, 2017 #343" w:history="1">
              <w:r w:rsidR="00180DB6" w:rsidRPr="00180DB6">
                <w:rPr>
                  <w:rStyle w:val="highlight"/>
                  <w:rFonts w:asciiTheme="majorBidi" w:hAnsiTheme="majorBidi" w:cstheme="majorBidi"/>
                  <w:noProof/>
                  <w:sz w:val="20"/>
                  <w:szCs w:val="20"/>
                  <w:lang w:bidi="fa-IR"/>
                </w:rPr>
                <w:t>76</w:t>
              </w:r>
            </w:hyperlink>
            <w:r w:rsidR="00180DB6"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5CEBC103" w14:textId="77777777" w:rsidTr="00180DB6">
        <w:trPr>
          <w:trHeight w:val="93"/>
          <w:jc w:val="center"/>
        </w:trPr>
        <w:tc>
          <w:tcPr>
            <w:tcW w:w="3144" w:type="dxa"/>
            <w:vMerge/>
            <w:shd w:val="clear" w:color="auto" w:fill="F2F2F2" w:themeFill="background1" w:themeFillShade="F2"/>
          </w:tcPr>
          <w:p w14:paraId="433F0438"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6391BF5E"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69676FFC"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403FF388"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growth, Drug resistance, Outcomes</w:t>
            </w:r>
          </w:p>
        </w:tc>
        <w:tc>
          <w:tcPr>
            <w:tcW w:w="666" w:type="dxa"/>
            <w:shd w:val="clear" w:color="auto" w:fill="F2F2F2" w:themeFill="background1" w:themeFillShade="F2"/>
          </w:tcPr>
          <w:p w14:paraId="706E9234" w14:textId="097E551B"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180DB6" w:rsidRPr="00180DB6">
              <w:rPr>
                <w:rStyle w:val="highlight"/>
                <w:rFonts w:asciiTheme="majorBidi" w:hAnsiTheme="majorBidi" w:cstheme="majorBidi"/>
                <w:sz w:val="20"/>
                <w:szCs w:val="20"/>
                <w:lang w:bidi="fa-IR"/>
              </w:rPr>
              <w:instrText xml:space="preserve"> ADDIN EN.CITE &lt;EndNote&gt;&lt;Cite&gt;&lt;Author&gt;Peng&lt;/Author&gt;&lt;Year&gt;2017&lt;/Year&gt;&lt;RecNum&gt;344&lt;/RecNum&gt;&lt;DisplayText&gt;[77]&lt;/DisplayText&gt;&lt;record&gt;&lt;rec-number&gt;344&lt;/rec-number&gt;&lt;foreign-keys&gt;&lt;key app="EN" db-id="22x0e2sxnsdrx4ezaxo5wz5jx9ftdzfv5ea5"&gt;344&lt;/key&gt;&lt;/foreign-keys&gt;&lt;ref-type name="Journal Article"&gt;17&lt;/ref-type&gt;&lt;contributors&gt;&lt;authors&gt;&lt;author&gt;Peng, Wan-xin&lt;/author&gt;&lt;author&gt;Huang, Jian-guo&lt;/author&gt;&lt;author&gt;Yang, Liu&lt;/author&gt;&lt;author&gt;Gong, Ai-hua&lt;/author&gt;&lt;author&gt;Mo, Yin-Yuan&lt;/author&gt;&lt;/authors&gt;&lt;/contributors&gt;&lt;titles&gt;&lt;title&gt;Linc-RoR promotes MAPK/ERK signaling and confers estrogen-independent growth of breast cancer&lt;/title&gt;&lt;secondary-title&gt;Molecular cancer&lt;/secondary-title&gt;&lt;/titles&gt;&lt;periodical&gt;&lt;full-title&gt;Molecular cancer&lt;/full-title&gt;&lt;/periodical&gt;&lt;pages&gt;1-11&lt;/pages&gt;&lt;volume&gt;16&lt;/volume&gt;&lt;number&gt;1&lt;/number&gt;&lt;dates&gt;&lt;year&gt;2017&lt;/year&gt;&lt;/dates&gt;&lt;isbn&gt;1476-4598&lt;/isbn&gt;&lt;urls&gt;&lt;/urls&gt;&lt;/record&gt;&lt;/Cite&gt;&lt;/EndNote&gt;</w:instrText>
            </w:r>
            <w:r w:rsidRPr="00180DB6">
              <w:rPr>
                <w:rStyle w:val="highlight"/>
                <w:rFonts w:asciiTheme="majorBidi" w:hAnsiTheme="majorBidi" w:cstheme="majorBidi"/>
                <w:sz w:val="20"/>
                <w:szCs w:val="20"/>
                <w:lang w:bidi="fa-IR"/>
              </w:rPr>
              <w:fldChar w:fldCharType="separate"/>
            </w:r>
            <w:r w:rsidR="00180DB6" w:rsidRPr="00180DB6">
              <w:rPr>
                <w:rStyle w:val="highlight"/>
                <w:rFonts w:asciiTheme="majorBidi" w:hAnsiTheme="majorBidi" w:cstheme="majorBidi"/>
                <w:noProof/>
                <w:sz w:val="20"/>
                <w:szCs w:val="20"/>
                <w:lang w:bidi="fa-IR"/>
              </w:rPr>
              <w:t>[</w:t>
            </w:r>
            <w:hyperlink w:anchor="_ENREF_77" w:tooltip="Peng, 2017 #344" w:history="1">
              <w:r w:rsidR="00180DB6" w:rsidRPr="00180DB6">
                <w:rPr>
                  <w:rStyle w:val="highlight"/>
                  <w:rFonts w:asciiTheme="majorBidi" w:hAnsiTheme="majorBidi" w:cstheme="majorBidi"/>
                  <w:noProof/>
                  <w:sz w:val="20"/>
                  <w:szCs w:val="20"/>
                  <w:lang w:bidi="fa-IR"/>
                </w:rPr>
                <w:t>77</w:t>
              </w:r>
            </w:hyperlink>
            <w:r w:rsidR="00180DB6"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2023711B" w14:textId="77777777" w:rsidTr="00180DB6">
        <w:trPr>
          <w:trHeight w:val="120"/>
          <w:jc w:val="center"/>
        </w:trPr>
        <w:tc>
          <w:tcPr>
            <w:tcW w:w="3144" w:type="dxa"/>
            <w:vMerge/>
            <w:shd w:val="clear" w:color="auto" w:fill="F2F2F2" w:themeFill="background1" w:themeFillShade="F2"/>
          </w:tcPr>
          <w:p w14:paraId="5B586E20"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6A8599E3"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226D989F"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6184C89A"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 Invasion, EMT</w:t>
            </w:r>
          </w:p>
        </w:tc>
        <w:tc>
          <w:tcPr>
            <w:tcW w:w="666" w:type="dxa"/>
            <w:shd w:val="clear" w:color="auto" w:fill="F2F2F2" w:themeFill="background1" w:themeFillShade="F2"/>
          </w:tcPr>
          <w:p w14:paraId="3E10A8AB" w14:textId="6443CB0B"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180DB6" w:rsidRPr="00180DB6">
              <w:rPr>
                <w:rStyle w:val="highlight"/>
                <w:rFonts w:asciiTheme="majorBidi" w:hAnsiTheme="majorBidi" w:cstheme="majorBidi"/>
                <w:sz w:val="20"/>
                <w:szCs w:val="20"/>
                <w:lang w:bidi="fa-IR"/>
              </w:rPr>
              <w:instrText xml:space="preserve"> ADDIN EN.CITE &lt;EndNote&gt;&lt;Cite&gt;&lt;Author&gt;Zhang&lt;/Author&gt;&lt;Year&gt;2017&lt;/Year&gt;&lt;RecNum&gt;345&lt;/RecNum&gt;&lt;DisplayText&gt;[78]&lt;/DisplayText&gt;&lt;record&gt;&lt;rec-number&gt;345&lt;/rec-number&gt;&lt;foreign-keys&gt;&lt;key app="EN" db-id="22x0e2sxnsdrx4ezaxo5wz5jx9ftdzfv5ea5"&gt;345&lt;/key&gt;&lt;/foreign-keys&gt;&lt;ref-type name="Journal Article"&gt;17&lt;/ref-type&gt;&lt;contributors&gt;&lt;authors&gt;&lt;author&gt;Zhang, Hong-Yan&lt;/author&gt;&lt;author&gt;Liang, Feng&lt;/author&gt;&lt;author&gt;Zhang, Jian-Wei&lt;/author&gt;&lt;author&gt;Wang, Fei&lt;/author&gt;&lt;author&gt;Wang, Li&lt;/author&gt;&lt;author&gt;Kang, Xi-Gang&lt;/author&gt;&lt;/authors&gt;&lt;/contributors&gt;&lt;titles&gt;&lt;title&gt;Effects of long noncoding RNA-ROR on tamoxifen resistance of breast cancer cells by regulating microRNA-205&lt;/title&gt;&lt;secondary-title&gt;Cancer chemotherapy and pharmacology&lt;/secondary-title&gt;&lt;/titles&gt;&lt;periodical&gt;&lt;full-title&gt;Cancer chemotherapy and pharmacology&lt;/full-title&gt;&lt;/periodical&gt;&lt;pages&gt;327-337&lt;/pages&gt;&lt;volume&gt;79&lt;/volume&gt;&lt;number&gt;2&lt;/number&gt;&lt;dates&gt;&lt;year&gt;2017&lt;/year&gt;&lt;/dates&gt;&lt;isbn&gt;1432-0843&lt;/isbn&gt;&lt;urls&gt;&lt;/urls&gt;&lt;/record&gt;&lt;/Cite&gt;&lt;/EndNote&gt;</w:instrText>
            </w:r>
            <w:r w:rsidRPr="00180DB6">
              <w:rPr>
                <w:rStyle w:val="highlight"/>
                <w:rFonts w:asciiTheme="majorBidi" w:hAnsiTheme="majorBidi" w:cstheme="majorBidi"/>
                <w:sz w:val="20"/>
                <w:szCs w:val="20"/>
                <w:lang w:bidi="fa-IR"/>
              </w:rPr>
              <w:fldChar w:fldCharType="separate"/>
            </w:r>
            <w:r w:rsidR="00180DB6" w:rsidRPr="00180DB6">
              <w:rPr>
                <w:rStyle w:val="highlight"/>
                <w:rFonts w:asciiTheme="majorBidi" w:hAnsiTheme="majorBidi" w:cstheme="majorBidi"/>
                <w:noProof/>
                <w:sz w:val="20"/>
                <w:szCs w:val="20"/>
                <w:lang w:bidi="fa-IR"/>
              </w:rPr>
              <w:t>[</w:t>
            </w:r>
            <w:hyperlink w:anchor="_ENREF_78" w:tooltip="Zhang, 2017 #345" w:history="1">
              <w:r w:rsidR="00180DB6" w:rsidRPr="00180DB6">
                <w:rPr>
                  <w:rStyle w:val="highlight"/>
                  <w:rFonts w:asciiTheme="majorBidi" w:hAnsiTheme="majorBidi" w:cstheme="majorBidi"/>
                  <w:noProof/>
                  <w:sz w:val="20"/>
                  <w:szCs w:val="20"/>
                  <w:lang w:bidi="fa-IR"/>
                </w:rPr>
                <w:t>78</w:t>
              </w:r>
            </w:hyperlink>
            <w:r w:rsidR="00180DB6"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08797643" w14:textId="77777777" w:rsidTr="00180DB6">
        <w:trPr>
          <w:trHeight w:val="289"/>
          <w:jc w:val="center"/>
        </w:trPr>
        <w:tc>
          <w:tcPr>
            <w:tcW w:w="3144" w:type="dxa"/>
            <w:vMerge w:val="restart"/>
            <w:hideMark/>
          </w:tcPr>
          <w:p w14:paraId="0AB6C924"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LINP1/ ENSG00000223784</w:t>
            </w:r>
          </w:p>
        </w:tc>
        <w:tc>
          <w:tcPr>
            <w:tcW w:w="2101" w:type="dxa"/>
            <w:vMerge w:val="restart"/>
            <w:hideMark/>
          </w:tcPr>
          <w:p w14:paraId="214F23A0"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vMerge w:val="restart"/>
            <w:hideMark/>
          </w:tcPr>
          <w:p w14:paraId="741677C8"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hideMark/>
          </w:tcPr>
          <w:p w14:paraId="1CFE1883"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Migration, Invasion, Metastasis, Chemoresistance  </w:t>
            </w:r>
          </w:p>
        </w:tc>
        <w:tc>
          <w:tcPr>
            <w:tcW w:w="666" w:type="dxa"/>
          </w:tcPr>
          <w:p w14:paraId="5AFF1FF2" w14:textId="2F5B4594"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&lt;EndNote&gt;&lt;Cite&gt;&lt;Author&gt;Liang&lt;/Author&gt;&lt;Year&gt;2018&lt;/Year&gt;&lt;RecNum&gt;120&lt;/RecNum&gt;&lt;DisplayText&gt;[79]&lt;/DisplayText&gt;&lt;record&gt;&lt;rec-number&gt;120&lt;/rec-number&gt;&lt;foreign-keys&gt;&lt;key app="EN" db-id="22x0e2sxnsdrx4ezaxo5wz5jx9ftdzfv5ea5"&gt;120&lt;/key&gt;&lt;/foreign-keys&gt;&lt;ref-type name="Journal Article"&gt;17&lt;/ref-type&gt;&lt;contributors&gt;&lt;authors&gt;&lt;author&gt;Liang, Yiran&lt;/author&gt;&lt;author&gt;Li, Yaming&lt;/author&gt;&lt;author&gt;Song, Xiaojin&lt;/author&gt;&lt;author&gt;Zhang, Ning&lt;/author&gt;&lt;author&gt;Sang, Yuting&lt;/author&gt;&lt;author&gt;Zhang, Hanwen&lt;/author&gt;&lt;author&gt;Liu, Ying&lt;/author&gt;&lt;author&gt;Chen, Bing&lt;/author&gt;&lt;author&gt;Zhao, Wenjing&lt;/author&gt;&lt;author&gt;Wang, Lijuan&lt;/author&gt;&lt;/authors&gt;&lt;/contributors&gt;&lt;titles&gt;&lt;title&gt;Long noncoding RNA LINP1 acts as an oncogene and promotes chemoresistance in breast cancer&lt;/title&gt;&lt;secondary-title&gt;Cancer biology &amp;amp; therapy&lt;/secondary-title&gt;&lt;/titles&gt;&lt;periodical&gt;&lt;full-title&gt;Cancer biology &amp;amp; therapy&lt;/full-title&gt;&lt;/periodical&gt;&lt;pages&gt;120-131&lt;/pages&gt;&lt;volume&gt;19&lt;/volume&gt;&lt;number&gt;2&lt;/number&gt;&lt;dates&gt;&lt;year&gt;2018&lt;/year&gt;&lt;/dates&gt;&lt;isbn&gt;1538-4047&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79" w:tooltip="Liang, 2018 #120" w:history="1">
              <w:r w:rsidR="00180DB6" w:rsidRPr="00180DB6">
                <w:rPr>
                  <w:rFonts w:asciiTheme="majorBidi" w:hAnsiTheme="majorBidi" w:cstheme="majorBidi"/>
                  <w:noProof/>
                  <w:sz w:val="20"/>
                  <w:szCs w:val="20"/>
                </w:rPr>
                <w:t>79</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2AD2B76D" w14:textId="77777777" w:rsidTr="00180DB6">
        <w:trPr>
          <w:trHeight w:val="426"/>
          <w:jc w:val="center"/>
        </w:trPr>
        <w:tc>
          <w:tcPr>
            <w:tcW w:w="3144" w:type="dxa"/>
            <w:vMerge/>
          </w:tcPr>
          <w:p w14:paraId="36BA98AB" w14:textId="77777777" w:rsidR="00424A84" w:rsidRPr="00180DB6" w:rsidRDefault="00424A84" w:rsidP="007857E5">
            <w:pPr>
              <w:spacing w:after="0" w:line="240" w:lineRule="auto"/>
              <w:rPr>
                <w:rFonts w:asciiTheme="majorBidi" w:hAnsiTheme="majorBidi" w:cstheme="majorBidi"/>
                <w:sz w:val="20"/>
                <w:szCs w:val="20"/>
              </w:rPr>
            </w:pPr>
          </w:p>
        </w:tc>
        <w:tc>
          <w:tcPr>
            <w:tcW w:w="2101" w:type="dxa"/>
            <w:vMerge/>
          </w:tcPr>
          <w:p w14:paraId="2F7FB808" w14:textId="77777777" w:rsidR="00424A84" w:rsidRPr="00180DB6" w:rsidRDefault="00424A84" w:rsidP="007857E5">
            <w:pPr>
              <w:spacing w:after="0" w:line="240" w:lineRule="auto"/>
              <w:rPr>
                <w:rFonts w:asciiTheme="majorBidi" w:hAnsiTheme="majorBidi" w:cstheme="majorBidi"/>
                <w:sz w:val="20"/>
                <w:szCs w:val="20"/>
              </w:rPr>
            </w:pPr>
          </w:p>
        </w:tc>
        <w:tc>
          <w:tcPr>
            <w:tcW w:w="1276" w:type="dxa"/>
            <w:vMerge/>
          </w:tcPr>
          <w:p w14:paraId="51C3D190" w14:textId="77777777" w:rsidR="00424A84" w:rsidRPr="00180DB6" w:rsidRDefault="00424A84" w:rsidP="007857E5">
            <w:pPr>
              <w:spacing w:after="0" w:line="240" w:lineRule="auto"/>
              <w:rPr>
                <w:rFonts w:asciiTheme="majorBidi" w:hAnsiTheme="majorBidi" w:cstheme="majorBidi"/>
                <w:sz w:val="20"/>
                <w:szCs w:val="20"/>
              </w:rPr>
            </w:pPr>
          </w:p>
        </w:tc>
        <w:tc>
          <w:tcPr>
            <w:tcW w:w="4725" w:type="dxa"/>
          </w:tcPr>
          <w:p w14:paraId="604B662A" w14:textId="77777777" w:rsidR="00424A84" w:rsidRPr="00180DB6" w:rsidRDefault="00424A84"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Lymph node Metastasis, Differentiation, Survival, Disease-free survival</w:t>
            </w:r>
          </w:p>
        </w:tc>
        <w:tc>
          <w:tcPr>
            <w:tcW w:w="666" w:type="dxa"/>
          </w:tcPr>
          <w:p w14:paraId="479B45D4" w14:textId="42CF586F" w:rsidR="00424A84" w:rsidRPr="00180DB6" w:rsidRDefault="00424A84"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&lt;EndNote&gt;&lt;Cite&gt;&lt;Author&gt;Liu&lt;/Author&gt;&lt;Year&gt;2018&lt;/Year&gt;&lt;RecNum&gt;239&lt;/RecNum&gt;&lt;DisplayText&gt;[80]&lt;/DisplayText&gt;&lt;record&gt;&lt;rec-number&gt;239&lt;/rec-number&gt;&lt;foreign-keys&gt;&lt;key app="EN" db-id="22x0e2sxnsdrx4ezaxo5wz5jx9ftdzfv5ea5"&gt;239&lt;/key&gt;&lt;/foreign-keys&gt;&lt;ref-type name="Journal Article"&gt;17&lt;/ref-type&gt;&lt;contributors&gt;&lt;authors&gt;&lt;author&gt;Liu, XM&lt;/author&gt;&lt;author&gt;Yang, B&lt;/author&gt;&lt;author&gt;Han, J&lt;/author&gt;&lt;/authors&gt;&lt;/contributors&gt;&lt;titles&gt;&lt;title&gt;Increased long noncoding RNA LINP1 expression and its prognostic significance in human breast cancer&lt;/title&gt;&lt;secondary-title&gt;Eur. Rev. Med. Pharmacol. Sci&lt;/secondary-title&gt;&lt;/titles&gt;&lt;periodical&gt;&lt;full-title&gt;Eur. Rev. Med. Pharmacol. Sci&lt;/full-title&gt;&lt;/periodical&gt;&lt;pages&gt;8749-8754&lt;/pages&gt;&lt;volume&gt;22&lt;/volume&gt;&lt;number&gt;24&lt;/number&gt;&lt;dates&gt;&lt;year&gt;2018&lt;/year&gt;&lt;/dates&gt;&lt;urls&gt;&lt;/urls&gt;&lt;/record&gt;&lt;/Cite&gt;&lt;/EndNote&gt;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80" w:tooltip="Liu, 2018 #239" w:history="1">
              <w:r w:rsidR="00180DB6" w:rsidRPr="00180DB6">
                <w:rPr>
                  <w:rFonts w:asciiTheme="majorBidi" w:hAnsiTheme="majorBidi" w:cstheme="majorBidi"/>
                  <w:noProof/>
                  <w:sz w:val="20"/>
                  <w:szCs w:val="20"/>
                </w:rPr>
                <w:t>80</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16F934AB" w14:textId="77777777" w:rsidTr="00180DB6">
        <w:trPr>
          <w:trHeight w:val="505"/>
          <w:jc w:val="center"/>
        </w:trPr>
        <w:tc>
          <w:tcPr>
            <w:tcW w:w="3144" w:type="dxa"/>
            <w:shd w:val="clear" w:color="auto" w:fill="F2F2F2" w:themeFill="background1" w:themeFillShade="F2"/>
            <w:hideMark/>
          </w:tcPr>
          <w:p w14:paraId="521A3B90"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MAGI2-AS3/ ENSG00000234456</w:t>
            </w:r>
          </w:p>
        </w:tc>
        <w:tc>
          <w:tcPr>
            <w:tcW w:w="2101" w:type="dxa"/>
            <w:shd w:val="clear" w:color="auto" w:fill="F2F2F2" w:themeFill="background1" w:themeFillShade="F2"/>
            <w:hideMark/>
          </w:tcPr>
          <w:p w14:paraId="536BEA6A"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Upregulation/Inhibit</w:t>
            </w:r>
          </w:p>
        </w:tc>
        <w:tc>
          <w:tcPr>
            <w:tcW w:w="1276" w:type="dxa"/>
            <w:shd w:val="clear" w:color="auto" w:fill="F2F2F2" w:themeFill="background1" w:themeFillShade="F2"/>
            <w:hideMark/>
          </w:tcPr>
          <w:p w14:paraId="6E0CBBF2"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Suppressor</w:t>
            </w:r>
          </w:p>
        </w:tc>
        <w:tc>
          <w:tcPr>
            <w:tcW w:w="4725" w:type="dxa"/>
            <w:shd w:val="clear" w:color="auto" w:fill="F2F2F2" w:themeFill="background1" w:themeFillShade="F2"/>
          </w:tcPr>
          <w:p w14:paraId="79933224" w14:textId="44BB21CC"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Metastatic progression, Migration, Invasion</w:t>
            </w:r>
          </w:p>
        </w:tc>
        <w:tc>
          <w:tcPr>
            <w:tcW w:w="666" w:type="dxa"/>
            <w:shd w:val="clear" w:color="auto" w:fill="F2F2F2" w:themeFill="background1" w:themeFillShade="F2"/>
          </w:tcPr>
          <w:p w14:paraId="1EF77967" w14:textId="683CBF2C" w:rsidR="00D77A6D" w:rsidRPr="00180DB6" w:rsidRDefault="00D77A6D"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&lt;EndNote&gt;&lt;Cite&gt;&lt;Author&gt;Du&lt;/Author&gt;&lt;Year&gt;2019&lt;/Year&gt;&lt;RecNum&gt;245&lt;/RecNum&gt;&lt;DisplayText&gt;[81]&lt;/DisplayText&gt;&lt;record&gt;&lt;rec-number&gt;245&lt;/rec-number&gt;&lt;foreign-keys&gt;&lt;key app="EN" db-id="22x0e2sxnsdrx4ezaxo5wz5jx9ftdzfv5ea5"&gt;245&lt;/key&gt;&lt;/foreign-keys&gt;&lt;ref-type name="Journal Article"&gt;17&lt;/ref-type&gt;&lt;contributors&gt;&lt;authors&gt;&lt;author&gt;Du, Shanmei&lt;/author&gt;&lt;author&gt;Hu, Wei&lt;/author&gt;&lt;author&gt;Zhao, YI&lt;/author&gt;&lt;author&gt;Zhou, Hengzhong&lt;/author&gt;&lt;author&gt;Wen, Wei&lt;/author&gt;&lt;author&gt;Xu, Miao&lt;/author&gt;&lt;author&gt;Zhao, Peiqing&lt;/author&gt;&lt;author&gt;Liu, Kui&lt;/author&gt;&lt;/authors&gt;&lt;/contributors&gt;&lt;titles&gt;&lt;title&gt;Long non-coding RNA MAGI2-AS3 inhibits breast cancer cell migration and invasion via sponging microRNA-374a&lt;/title&gt;&lt;secondary-title&gt;Cancer Biomarkers&lt;/secondary-title&gt;&lt;/titles&gt;&lt;periodical&gt;&lt;full-title&gt;Cancer Biomarkers&lt;/full-title&gt;&lt;/periodical&gt;&lt;pages&gt;269-277&lt;/pages&gt;&lt;volume&gt;24&lt;/volume&gt;&lt;number&gt;3&lt;/number&gt;&lt;dates&gt;&lt;year&gt;2019&lt;/year&gt;&lt;/dates&gt;&lt;isbn&gt;1574-0153&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81" w:tooltip="Du, 2019 #245" w:history="1">
              <w:r w:rsidR="00180DB6" w:rsidRPr="00180DB6">
                <w:rPr>
                  <w:rFonts w:asciiTheme="majorBidi" w:hAnsiTheme="majorBidi" w:cstheme="majorBidi"/>
                  <w:noProof/>
                  <w:sz w:val="20"/>
                  <w:szCs w:val="20"/>
                </w:rPr>
                <w:t>81</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DEF500C" w14:textId="77777777" w:rsidTr="00180DB6">
        <w:trPr>
          <w:trHeight w:val="141"/>
          <w:jc w:val="center"/>
        </w:trPr>
        <w:tc>
          <w:tcPr>
            <w:tcW w:w="3144" w:type="dxa"/>
            <w:vMerge w:val="restart"/>
            <w:shd w:val="clear" w:color="auto" w:fill="auto"/>
            <w:hideMark/>
          </w:tcPr>
          <w:p w14:paraId="5BAF584F"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MALAT1/ ENSG00000251562</w:t>
            </w:r>
          </w:p>
          <w:p w14:paraId="70DBAFF4"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36FA1B01"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33EAB67A"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2101" w:type="dxa"/>
            <w:vMerge w:val="restart"/>
            <w:shd w:val="clear" w:color="auto" w:fill="auto"/>
            <w:hideMark/>
          </w:tcPr>
          <w:p w14:paraId="4E673A3D"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Upregulation/Inhibit</w:t>
            </w:r>
          </w:p>
          <w:p w14:paraId="693220C8"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1276" w:type="dxa"/>
            <w:vMerge w:val="restart"/>
            <w:shd w:val="clear" w:color="auto" w:fill="auto"/>
            <w:hideMark/>
          </w:tcPr>
          <w:p w14:paraId="518FC462" w14:textId="532F8B92" w:rsidR="00DF1236" w:rsidRPr="00180DB6" w:rsidRDefault="00DF1236" w:rsidP="00D77A6D">
            <w:pPr>
              <w:spacing w:after="0" w:line="240" w:lineRule="auto"/>
              <w:rPr>
                <w:rFonts w:asciiTheme="majorBidi" w:hAnsiTheme="majorBidi" w:cstheme="majorBidi"/>
                <w:sz w:val="20"/>
                <w:szCs w:val="20"/>
              </w:rPr>
            </w:pPr>
            <w:r w:rsidRPr="00180DB6">
              <w:rPr>
                <w:rFonts w:asciiTheme="majorBidi" w:hAnsiTheme="majorBidi" w:cstheme="majorBidi"/>
                <w:sz w:val="20"/>
                <w:szCs w:val="20"/>
              </w:rPr>
              <w:t> Tumor Suppressor</w:t>
            </w:r>
          </w:p>
        </w:tc>
        <w:tc>
          <w:tcPr>
            <w:tcW w:w="4725" w:type="dxa"/>
            <w:shd w:val="clear" w:color="auto" w:fill="auto"/>
            <w:hideMark/>
          </w:tcPr>
          <w:p w14:paraId="136DB906"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EMT, Relapse-free survival         </w:t>
            </w:r>
          </w:p>
        </w:tc>
        <w:tc>
          <w:tcPr>
            <w:tcW w:w="666" w:type="dxa"/>
            <w:shd w:val="clear" w:color="auto" w:fill="auto"/>
          </w:tcPr>
          <w:p w14:paraId="735FD15A" w14:textId="0F3ED3A9" w:rsidR="00DF1236" w:rsidRPr="00180DB6" w:rsidRDefault="00DF123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&lt;EndNote&gt;&lt;Cite&gt;&lt;Author&gt;Xu&lt;/Author&gt;&lt;Year&gt;2015&lt;/Year&gt;&lt;RecNum&gt;137&lt;/RecNum&gt;&lt;DisplayText&gt;[82]&lt;/DisplayText&gt;&lt;record&gt;&lt;rec-number&gt;137&lt;/rec-number&gt;&lt;foreign-keys&gt;&lt;key app="EN" db-id="22x0e2sxnsdrx4ezaxo5wz5jx9ftdzfv5ea5"&gt;137&lt;/key&gt;&lt;/foreign-keys&gt;&lt;ref-type name="Journal Article"&gt;17&lt;/ref-type&gt;&lt;contributors&gt;&lt;authors&gt;&lt;author&gt;Xu, Shouping&lt;/author&gt;&lt;author&gt;Sui, Shiyao&lt;/author&gt;&lt;author&gt;Zhang, Jinfeng&lt;/author&gt;&lt;author&gt;Bai, Nanxia&lt;/author&gt;&lt;author&gt;Shi, Qingyu&lt;/author&gt;&lt;author&gt;Zhang, Guangwen&lt;/author&gt;&lt;author&gt;Gao, Song&lt;/author&gt;&lt;author&gt;You, Zilong&lt;/author&gt;&lt;author&gt;Zhan, Chao&lt;/author&gt;&lt;author&gt;Liu, Feng&lt;/author&gt;&lt;/authors&gt;&lt;/contributors&gt;&lt;titles&gt;&lt;title&gt;Downregulation of long noncoding RNA MALAT1 induces epithelial-to-mesenchymal transition via the PI3K-AKT pathway in breast cancer&lt;/title&gt;&lt;secondary-title&gt;International journal of clinical and experimental pathology&lt;/secondary-title&gt;&lt;/titles&gt;&lt;periodical&gt;&lt;full-title&gt;International journal of clinical and experimental pathology&lt;/full-title&gt;&lt;/periodical&gt;&lt;pages&gt;4881&lt;/pages&gt;&lt;volume&gt;8&lt;/volume&gt;&lt;number&gt;5&lt;/number&gt;&lt;dates&gt;&lt;year&gt;2015&lt;/year&gt;&lt;/dates&gt;&lt;urls&gt;&lt;/urls&gt;&lt;/record&gt;&lt;/Cite&gt;&lt;/EndNote&gt;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82" w:tooltip="Xu, 2015 #137" w:history="1">
              <w:r w:rsidR="00180DB6" w:rsidRPr="00180DB6">
                <w:rPr>
                  <w:rFonts w:asciiTheme="majorBidi" w:hAnsiTheme="majorBidi" w:cstheme="majorBidi"/>
                  <w:noProof/>
                  <w:sz w:val="20"/>
                  <w:szCs w:val="20"/>
                </w:rPr>
                <w:t>82</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C92D03B" w14:textId="77777777" w:rsidTr="00180DB6">
        <w:trPr>
          <w:trHeight w:val="168"/>
          <w:jc w:val="center"/>
        </w:trPr>
        <w:tc>
          <w:tcPr>
            <w:tcW w:w="3144" w:type="dxa"/>
            <w:vMerge/>
            <w:shd w:val="clear" w:color="auto" w:fill="F2F2F2" w:themeFill="background1" w:themeFillShade="F2"/>
            <w:hideMark/>
          </w:tcPr>
          <w:p w14:paraId="20DEBAFF" w14:textId="77777777" w:rsidR="00DF1236" w:rsidRPr="00180DB6" w:rsidRDefault="00DF1236"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1BB88BED" w14:textId="77777777" w:rsidR="00DF1236" w:rsidRPr="00180DB6" w:rsidRDefault="00DF1236"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11DCBAEC" w14:textId="77777777" w:rsidR="00DF1236" w:rsidRPr="00180DB6" w:rsidRDefault="00DF1236" w:rsidP="007857E5">
            <w:pPr>
              <w:spacing w:after="0" w:line="240" w:lineRule="auto"/>
              <w:rPr>
                <w:rFonts w:asciiTheme="majorBidi" w:hAnsiTheme="majorBidi" w:cstheme="majorBidi"/>
                <w:sz w:val="20"/>
                <w:szCs w:val="20"/>
              </w:rPr>
            </w:pPr>
          </w:p>
        </w:tc>
        <w:tc>
          <w:tcPr>
            <w:tcW w:w="4725" w:type="dxa"/>
            <w:shd w:val="clear" w:color="auto" w:fill="auto"/>
            <w:hideMark/>
          </w:tcPr>
          <w:p w14:paraId="5BFBAF92"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Metastasis, Progression                                          </w:t>
            </w:r>
          </w:p>
        </w:tc>
        <w:tc>
          <w:tcPr>
            <w:tcW w:w="666" w:type="dxa"/>
            <w:shd w:val="clear" w:color="auto" w:fill="auto"/>
          </w:tcPr>
          <w:p w14:paraId="618B6AF3" w14:textId="5209A192" w:rsidR="00DF1236" w:rsidRPr="00180DB6" w:rsidRDefault="00DF123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&lt;EndNote&gt;&lt;Cite&gt;&lt;Author&gt;Kim&lt;/Author&gt;&lt;Year&gt;2018&lt;/Year&gt;&lt;RecNum&gt;136&lt;/RecNum&gt;&lt;DisplayText&gt;[83]&lt;/DisplayText&gt;&lt;record&gt;&lt;rec-number&gt;136&lt;/rec-number&gt;&lt;foreign-keys&gt;&lt;key app="EN" db-id="22x0e2sxnsdrx4ezaxo5wz5jx9ftdzfv5ea5"&gt;136&lt;/key&gt;&lt;/foreign-keys&gt;&lt;ref-type name="Journal Article"&gt;17&lt;/ref-type&gt;&lt;contributors&gt;&lt;authors&gt;&lt;author&gt;Kim, Jongchan&lt;/author&gt;&lt;author&gt;Piao, Hai-Long&lt;/author&gt;&lt;author&gt;Kim, Beom-Jun&lt;/author&gt;&lt;author&gt;Yao, Fan&lt;/author&gt;&lt;author&gt;Han, Zhenbo&lt;/author&gt;&lt;author&gt;Wang, Yumeng&lt;/author&gt;&lt;author&gt;Xiao, Zhenna&lt;/author&gt;&lt;author&gt;Siverly, Ashley N&lt;/author&gt;&lt;author&gt;Lawhon, Sarah E&lt;/author&gt;&lt;author&gt;Ton, Baochau N&lt;/author&gt;&lt;/authors&gt;&lt;/contributors&gt;&lt;titles&gt;&lt;title&gt;Long noncoding RNA MALAT1 suppresses breast cancer metastasis&lt;/title&gt;&lt;secondary-title&gt;Nature genetics&lt;/secondary-title&gt;&lt;/titles&gt;&lt;periodical&gt;&lt;full-title&gt;Nature genetics&lt;/full-title&gt;&lt;/periodical&gt;&lt;pages&gt;1705-1715&lt;/pages&gt;&lt;volume&gt;50&lt;/volume&gt;&lt;number&gt;12&lt;/number&gt;&lt;dates&gt;&lt;year&gt;2018&lt;/year&gt;&lt;/dates&gt;&lt;isbn&gt;1546-1718&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83" w:tooltip="Kim, 2018 #136" w:history="1">
              <w:r w:rsidR="00180DB6" w:rsidRPr="00180DB6">
                <w:rPr>
                  <w:rFonts w:asciiTheme="majorBidi" w:hAnsiTheme="majorBidi" w:cstheme="majorBidi"/>
                  <w:noProof/>
                  <w:sz w:val="20"/>
                  <w:szCs w:val="20"/>
                </w:rPr>
                <w:t>83</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68AC498" w14:textId="77777777" w:rsidTr="00180DB6">
        <w:trPr>
          <w:trHeight w:val="239"/>
          <w:jc w:val="center"/>
        </w:trPr>
        <w:tc>
          <w:tcPr>
            <w:tcW w:w="3144" w:type="dxa"/>
            <w:vMerge/>
            <w:shd w:val="clear" w:color="auto" w:fill="F2F2F2" w:themeFill="background1" w:themeFillShade="F2"/>
          </w:tcPr>
          <w:p w14:paraId="0F61E07D" w14:textId="77777777" w:rsidR="00DF1236" w:rsidRPr="00180DB6" w:rsidRDefault="00DF1236" w:rsidP="007857E5">
            <w:pPr>
              <w:spacing w:after="0" w:line="240" w:lineRule="auto"/>
              <w:rPr>
                <w:rFonts w:asciiTheme="majorBidi" w:hAnsiTheme="majorBidi" w:cstheme="majorBidi"/>
                <w:sz w:val="20"/>
                <w:szCs w:val="20"/>
              </w:rPr>
            </w:pPr>
          </w:p>
        </w:tc>
        <w:tc>
          <w:tcPr>
            <w:tcW w:w="2101" w:type="dxa"/>
            <w:vMerge w:val="restart"/>
            <w:shd w:val="clear" w:color="auto" w:fill="auto"/>
          </w:tcPr>
          <w:p w14:paraId="38EDDC00"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vMerge w:val="restart"/>
            <w:shd w:val="clear" w:color="auto" w:fill="auto"/>
          </w:tcPr>
          <w:p w14:paraId="181DB582"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shd w:val="clear" w:color="auto" w:fill="auto"/>
          </w:tcPr>
          <w:p w14:paraId="46C8F6F8"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Migration, Invasion</w:t>
            </w:r>
          </w:p>
        </w:tc>
        <w:tc>
          <w:tcPr>
            <w:tcW w:w="666" w:type="dxa"/>
            <w:shd w:val="clear" w:color="auto" w:fill="auto"/>
          </w:tcPr>
          <w:p w14:paraId="26B77185" w14:textId="442E295C" w:rsidR="00DF1236" w:rsidRPr="00180DB6" w:rsidRDefault="00DF123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&lt;EndNote&gt;&lt;Cite&gt;&lt;Author&gt;Chou&lt;/Author&gt;&lt;Year&gt;2016&lt;/Year&gt;&lt;RecNum&gt;135&lt;/RecNum&gt;&lt;DisplayText&gt;[84]&lt;/DisplayText&gt;&lt;record&gt;&lt;rec-number&gt;135&lt;/rec-number&gt;&lt;foreign-keys&gt;&lt;key app="EN" db-id="22x0e2sxnsdrx4ezaxo5wz5jx9ftdzfv5ea5"&gt;135&lt;/key&gt;&lt;/foreign-keys&gt;&lt;ref-type name="Journal Article"&gt;17&lt;/ref-type&gt;&lt;contributors&gt;&lt;authors&gt;&lt;author&gt;Chou, Jinjiang&lt;/author&gt;&lt;author&gt;Wang, Bingyu&lt;/author&gt;&lt;author&gt;Zheng, Tianjing&lt;/author&gt;&lt;author&gt;Li, Xiaoman&lt;/author&gt;&lt;author&gt;Zheng, Lufeng&lt;/author&gt;&lt;author&gt;Hu, Jinhang&lt;/author&gt;&lt;author&gt;Zhang, Yan&lt;/author&gt;&lt;author&gt;Xing, Yingying&lt;/author&gt;&lt;author&gt;Xi, Tao&lt;/author&gt;&lt;/authors&gt;&lt;/contributors&gt;&lt;titles&gt;&lt;title&gt;MALAT1 induced migration and invasion of human breast cancer cells by competitively binding miR-1 with cdc42&lt;/title&gt;&lt;secondary-title&gt;Biochemical and biophysical research communications&lt;/secondary-title&gt;&lt;/titles&gt;&lt;periodical&gt;&lt;full-title&gt;Biochemical and biophysical research communications&lt;/full-title&gt;&lt;/periodical&gt;&lt;pages&gt;262-269&lt;/pages&gt;&lt;volume&gt;472&lt;/volume&gt;&lt;number&gt;1&lt;/number&gt;&lt;dates&gt;&lt;year&gt;2016&lt;/year&gt;&lt;/dates&gt;&lt;isbn&gt;0006-291X&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84" w:tooltip="Chou, 2016 #135" w:history="1">
              <w:r w:rsidR="00180DB6" w:rsidRPr="00180DB6">
                <w:rPr>
                  <w:rFonts w:asciiTheme="majorBidi" w:hAnsiTheme="majorBidi" w:cstheme="majorBidi"/>
                  <w:noProof/>
                  <w:sz w:val="20"/>
                  <w:szCs w:val="20"/>
                </w:rPr>
                <w:t>84</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7B6E10F" w14:textId="77777777" w:rsidTr="00180DB6">
        <w:trPr>
          <w:trHeight w:val="167"/>
          <w:jc w:val="center"/>
        </w:trPr>
        <w:tc>
          <w:tcPr>
            <w:tcW w:w="3144" w:type="dxa"/>
            <w:vMerge/>
            <w:shd w:val="clear" w:color="auto" w:fill="F2F2F2" w:themeFill="background1" w:themeFillShade="F2"/>
            <w:hideMark/>
          </w:tcPr>
          <w:p w14:paraId="74A4EDC8" w14:textId="77777777" w:rsidR="00DF1236" w:rsidRPr="00180DB6" w:rsidRDefault="00DF1236" w:rsidP="007857E5">
            <w:pPr>
              <w:spacing w:after="0" w:line="240" w:lineRule="auto"/>
              <w:rPr>
                <w:rFonts w:asciiTheme="majorBidi" w:hAnsiTheme="majorBidi" w:cstheme="majorBidi"/>
                <w:sz w:val="20"/>
                <w:szCs w:val="20"/>
              </w:rPr>
            </w:pPr>
          </w:p>
        </w:tc>
        <w:tc>
          <w:tcPr>
            <w:tcW w:w="2101" w:type="dxa"/>
            <w:vMerge/>
            <w:shd w:val="clear" w:color="auto" w:fill="auto"/>
            <w:hideMark/>
          </w:tcPr>
          <w:p w14:paraId="76430771" w14:textId="77777777" w:rsidR="00DF1236" w:rsidRPr="00180DB6" w:rsidRDefault="00DF1236" w:rsidP="007857E5">
            <w:pPr>
              <w:spacing w:after="0" w:line="240" w:lineRule="auto"/>
              <w:rPr>
                <w:rFonts w:asciiTheme="majorBidi" w:hAnsiTheme="majorBidi" w:cstheme="majorBidi"/>
                <w:sz w:val="20"/>
                <w:szCs w:val="20"/>
              </w:rPr>
            </w:pPr>
          </w:p>
        </w:tc>
        <w:tc>
          <w:tcPr>
            <w:tcW w:w="1276" w:type="dxa"/>
            <w:vMerge/>
            <w:shd w:val="clear" w:color="auto" w:fill="auto"/>
            <w:hideMark/>
          </w:tcPr>
          <w:p w14:paraId="04816893" w14:textId="77777777" w:rsidR="00DF1236" w:rsidRPr="00180DB6" w:rsidRDefault="00DF1236" w:rsidP="007857E5">
            <w:pPr>
              <w:spacing w:after="0" w:line="240" w:lineRule="auto"/>
              <w:rPr>
                <w:rFonts w:asciiTheme="majorBidi" w:hAnsiTheme="majorBidi" w:cstheme="majorBidi"/>
                <w:sz w:val="20"/>
                <w:szCs w:val="20"/>
              </w:rPr>
            </w:pPr>
          </w:p>
        </w:tc>
        <w:tc>
          <w:tcPr>
            <w:tcW w:w="4725" w:type="dxa"/>
            <w:shd w:val="clear" w:color="auto" w:fill="auto"/>
            <w:hideMark/>
          </w:tcPr>
          <w:p w14:paraId="73957FE1"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Migration, Angiogenesis</w:t>
            </w:r>
          </w:p>
        </w:tc>
        <w:tc>
          <w:tcPr>
            <w:tcW w:w="666" w:type="dxa"/>
            <w:shd w:val="clear" w:color="auto" w:fill="auto"/>
          </w:tcPr>
          <w:p w14:paraId="4957C895" w14:textId="20E2FA9A" w:rsidR="00DF1236" w:rsidRPr="00180DB6" w:rsidRDefault="00DF123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&lt;EndNote&gt;&lt;Cite&gt;&lt;Author&gt;Huang&lt;/Author&gt;&lt;Year&gt;2018&lt;/Year&gt;&lt;RecNum&gt;141&lt;/RecNum&gt;&lt;DisplayText&gt;[85]&lt;/DisplayText&gt;&lt;record&gt;&lt;rec-number&gt;141&lt;/rec-number&gt;&lt;foreign-keys&gt;&lt;key app="EN" db-id="22x0e2sxnsdrx4ezaxo5wz5jx9ftdzfv5ea5"&gt;141&lt;/key&gt;&lt;/foreign-keys&gt;&lt;ref-type name="Journal Article"&gt;17&lt;/ref-type&gt;&lt;contributors&gt;&lt;authors&gt;&lt;author&gt;Huang, Xiao‑Juan&lt;/author&gt;&lt;author&gt;Xia, Yu&lt;/author&gt;&lt;author&gt;He, Gui‑Fang&lt;/author&gt;&lt;author&gt;Zheng, Lu‑Lu&lt;/author&gt;&lt;author&gt;Cai, Yong‑Ping&lt;/author&gt;&lt;author&gt;Yin, Yu&lt;/author&gt;&lt;author&gt;Wu, Qiang&lt;/author&gt;&lt;/authors&gt;&lt;/contributors&gt;&lt;titles&gt;&lt;title&gt;MALAT1 promotes angiogenesis of breast cancer&lt;/title&gt;&lt;secondary-title&gt;Oncology reports&lt;/secondary-title&gt;&lt;/titles&gt;&lt;periodical&gt;&lt;full-title&gt;Oncology reports&lt;/full-title&gt;&lt;/periodical&gt;&lt;pages&gt;2683-2689&lt;/pages&gt;&lt;volume&gt;40&lt;/volume&gt;&lt;number&gt;5&lt;/number&gt;&lt;dates&gt;&lt;year&gt;2018&lt;/year&gt;&lt;/dates&gt;&lt;isbn&gt;1021-335X&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85" w:tooltip="Huang, 2018 #141" w:history="1">
              <w:r w:rsidR="00180DB6" w:rsidRPr="00180DB6">
                <w:rPr>
                  <w:rFonts w:asciiTheme="majorBidi" w:hAnsiTheme="majorBidi" w:cstheme="majorBidi"/>
                  <w:noProof/>
                  <w:sz w:val="20"/>
                  <w:szCs w:val="20"/>
                </w:rPr>
                <w:t>85</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2C616432" w14:textId="77777777" w:rsidTr="00180DB6">
        <w:trPr>
          <w:trHeight w:val="431"/>
          <w:jc w:val="center"/>
        </w:trPr>
        <w:tc>
          <w:tcPr>
            <w:tcW w:w="3144" w:type="dxa"/>
            <w:vMerge/>
            <w:shd w:val="clear" w:color="auto" w:fill="F2F2F2" w:themeFill="background1" w:themeFillShade="F2"/>
            <w:hideMark/>
          </w:tcPr>
          <w:p w14:paraId="4DE4C9A0" w14:textId="77777777" w:rsidR="00DF1236" w:rsidRPr="00180DB6" w:rsidRDefault="00DF1236" w:rsidP="007857E5">
            <w:pPr>
              <w:spacing w:after="0" w:line="240" w:lineRule="auto"/>
              <w:rPr>
                <w:rFonts w:asciiTheme="majorBidi" w:hAnsiTheme="majorBidi" w:cstheme="majorBidi"/>
                <w:sz w:val="20"/>
                <w:szCs w:val="20"/>
              </w:rPr>
            </w:pPr>
          </w:p>
        </w:tc>
        <w:tc>
          <w:tcPr>
            <w:tcW w:w="2101" w:type="dxa"/>
            <w:vMerge/>
            <w:shd w:val="clear" w:color="auto" w:fill="auto"/>
            <w:hideMark/>
          </w:tcPr>
          <w:p w14:paraId="5D17DC69" w14:textId="77777777" w:rsidR="00DF1236" w:rsidRPr="00180DB6" w:rsidRDefault="00DF1236" w:rsidP="007857E5">
            <w:pPr>
              <w:spacing w:after="0" w:line="240" w:lineRule="auto"/>
              <w:rPr>
                <w:rFonts w:asciiTheme="majorBidi" w:hAnsiTheme="majorBidi" w:cstheme="majorBidi"/>
                <w:sz w:val="20"/>
                <w:szCs w:val="20"/>
              </w:rPr>
            </w:pPr>
          </w:p>
        </w:tc>
        <w:tc>
          <w:tcPr>
            <w:tcW w:w="1276" w:type="dxa"/>
            <w:vMerge/>
            <w:shd w:val="clear" w:color="auto" w:fill="auto"/>
            <w:hideMark/>
          </w:tcPr>
          <w:p w14:paraId="776F8773" w14:textId="77777777" w:rsidR="00DF1236" w:rsidRPr="00180DB6" w:rsidRDefault="00DF1236" w:rsidP="007857E5">
            <w:pPr>
              <w:spacing w:after="0" w:line="240" w:lineRule="auto"/>
              <w:rPr>
                <w:rFonts w:asciiTheme="majorBidi" w:hAnsiTheme="majorBidi" w:cstheme="majorBidi"/>
                <w:sz w:val="20"/>
                <w:szCs w:val="20"/>
              </w:rPr>
            </w:pPr>
          </w:p>
        </w:tc>
        <w:tc>
          <w:tcPr>
            <w:tcW w:w="4725" w:type="dxa"/>
            <w:shd w:val="clear" w:color="auto" w:fill="auto"/>
            <w:hideMark/>
          </w:tcPr>
          <w:p w14:paraId="0CAC48C8"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Proliferation, Motility, Apoptosis, Tumor growth, Metastasis                                                                  </w:t>
            </w:r>
          </w:p>
        </w:tc>
        <w:tc>
          <w:tcPr>
            <w:tcW w:w="666" w:type="dxa"/>
            <w:shd w:val="clear" w:color="auto" w:fill="auto"/>
          </w:tcPr>
          <w:p w14:paraId="4870D9D4" w14:textId="4D8BAEB1" w:rsidR="00DF1236" w:rsidRPr="00180DB6" w:rsidRDefault="00DF123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&lt;EndNote&gt;&lt;Cite&gt;&lt;Author&gt;Jin&lt;/Author&gt;&lt;Year&gt;2016&lt;/Year&gt;&lt;RecNum&gt;142&lt;/RecNum&gt;&lt;DisplayText&gt;[86]&lt;/DisplayText&gt;&lt;record&gt;&lt;rec-number&gt;142&lt;/rec-number&gt;&lt;foreign-keys&gt;&lt;key app="EN" db-id="22x0e2sxnsdrx4ezaxo5wz5jx9ftdzfv5ea5"&gt;142&lt;/key&gt;&lt;/foreign-keys&gt;&lt;ref-type name="Journal Article"&gt;17&lt;/ref-type&gt;&lt;contributors&gt;&lt;authors&gt;&lt;author&gt;Jin, Chuan&lt;/author&gt;&lt;author&gt;Lu, Qin&lt;/author&gt;&lt;author&gt;Lin, Yanmin&lt;/author&gt;&lt;author&gt;Ma, Lei&lt;/author&gt;&lt;/authors&gt;&lt;/contributors&gt;&lt;titles&gt;&lt;title&gt;Reciprocal regulation of Hsa-miR-1 and long noncoding RNA MALAT1 promotes triple-negative breast cancer development&lt;/title&gt;&lt;secondary-title&gt;Tumor Biology&lt;/secondary-title&gt;&lt;/titles&gt;&lt;periodical&gt;&lt;full-title&gt;Tumor Biology&lt;/full-title&gt;&lt;/periodical&gt;&lt;pages&gt;7383-7394&lt;/pages&gt;&lt;volume&gt;37&lt;/volume&gt;&lt;number&gt;6&lt;/number&gt;&lt;dates&gt;&lt;year&gt;2016&lt;/year&gt;&lt;/dates&gt;&lt;isbn&gt;1423-0380&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86" w:tooltip="Jin, 2016 #142" w:history="1">
              <w:r w:rsidR="00180DB6" w:rsidRPr="00180DB6">
                <w:rPr>
                  <w:rFonts w:asciiTheme="majorBidi" w:hAnsiTheme="majorBidi" w:cstheme="majorBidi"/>
                  <w:noProof/>
                  <w:sz w:val="20"/>
                  <w:szCs w:val="20"/>
                </w:rPr>
                <w:t>86</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84F6859" w14:textId="77777777" w:rsidTr="00180DB6">
        <w:trPr>
          <w:trHeight w:val="234"/>
          <w:jc w:val="center"/>
        </w:trPr>
        <w:tc>
          <w:tcPr>
            <w:tcW w:w="3144" w:type="dxa"/>
            <w:vMerge/>
            <w:shd w:val="clear" w:color="auto" w:fill="F2F2F2" w:themeFill="background1" w:themeFillShade="F2"/>
          </w:tcPr>
          <w:p w14:paraId="2F4DA543" w14:textId="77777777" w:rsidR="00DF1236" w:rsidRPr="00180DB6" w:rsidRDefault="00DF1236" w:rsidP="007857E5">
            <w:pPr>
              <w:spacing w:after="0" w:line="240" w:lineRule="auto"/>
              <w:rPr>
                <w:rFonts w:asciiTheme="majorBidi" w:hAnsiTheme="majorBidi" w:cstheme="majorBidi"/>
                <w:sz w:val="20"/>
                <w:szCs w:val="20"/>
              </w:rPr>
            </w:pPr>
          </w:p>
        </w:tc>
        <w:tc>
          <w:tcPr>
            <w:tcW w:w="2101" w:type="dxa"/>
            <w:vMerge/>
            <w:shd w:val="clear" w:color="auto" w:fill="auto"/>
          </w:tcPr>
          <w:p w14:paraId="50C9BFAC" w14:textId="77777777" w:rsidR="00DF1236" w:rsidRPr="00180DB6" w:rsidRDefault="00DF1236" w:rsidP="007857E5">
            <w:pPr>
              <w:spacing w:after="0" w:line="240" w:lineRule="auto"/>
              <w:rPr>
                <w:rFonts w:asciiTheme="majorBidi" w:hAnsiTheme="majorBidi" w:cstheme="majorBidi"/>
                <w:sz w:val="20"/>
                <w:szCs w:val="20"/>
              </w:rPr>
            </w:pPr>
          </w:p>
        </w:tc>
        <w:tc>
          <w:tcPr>
            <w:tcW w:w="1276" w:type="dxa"/>
            <w:vMerge/>
            <w:shd w:val="clear" w:color="auto" w:fill="auto"/>
          </w:tcPr>
          <w:p w14:paraId="66CB1C7F" w14:textId="77777777" w:rsidR="00DF1236" w:rsidRPr="00180DB6" w:rsidRDefault="00DF1236" w:rsidP="007857E5">
            <w:pPr>
              <w:spacing w:after="0" w:line="240" w:lineRule="auto"/>
              <w:rPr>
                <w:rFonts w:asciiTheme="majorBidi" w:hAnsiTheme="majorBidi" w:cstheme="majorBidi"/>
                <w:sz w:val="20"/>
                <w:szCs w:val="20"/>
              </w:rPr>
            </w:pPr>
          </w:p>
        </w:tc>
        <w:tc>
          <w:tcPr>
            <w:tcW w:w="4725" w:type="dxa"/>
            <w:shd w:val="clear" w:color="auto" w:fill="auto"/>
          </w:tcPr>
          <w:p w14:paraId="19112D60"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Migration, Invasion, Progression</w:t>
            </w:r>
          </w:p>
        </w:tc>
        <w:tc>
          <w:tcPr>
            <w:tcW w:w="666" w:type="dxa"/>
            <w:shd w:val="clear" w:color="auto" w:fill="auto"/>
          </w:tcPr>
          <w:p w14:paraId="43066B4E" w14:textId="4D6AB1E2" w:rsidR="00DF1236" w:rsidRPr="00180DB6" w:rsidRDefault="00DF123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&lt;EndNote&gt;&lt;Cite&gt;&lt;Author&gt;Zuo&lt;/Author&gt;&lt;Year&gt;2017&lt;/Year&gt;&lt;RecNum&gt;143&lt;/RecNum&gt;&lt;DisplayText&gt;[87]&lt;/DisplayText&gt;&lt;record&gt;&lt;rec-number&gt;143&lt;/rec-number&gt;&lt;foreign-keys&gt;&lt;key app="EN" db-id="22x0e2sxnsdrx4ezaxo5wz5jx9ftdzfv5ea5"&gt;143&lt;/key&gt;&lt;/foreign-keys&gt;&lt;ref-type name="Journal Article"&gt;17&lt;/ref-type&gt;&lt;contributors&gt;&lt;authors&gt;&lt;author&gt;Zuo, Yonggang&lt;/author&gt;&lt;author&gt;Li, Yue&lt;/author&gt;&lt;author&gt;Zhou, Zhenyu&lt;/author&gt;&lt;author&gt;Ma, Mingde&lt;/author&gt;&lt;author&gt;Fu, Kanda&lt;/author&gt;&lt;/authors&gt;&lt;/contributors&gt;&lt;titles&gt;&lt;title&gt;Long non-coding RNA MALAT1 promotes proliferation and invasion via targeting miR-129-5p in triple-negative breast cancer&lt;/title&gt;&lt;secondary-title&gt;Biomedicine &amp;amp; Pharmacotherapy&lt;/secondary-title&gt;&lt;/titles&gt;&lt;periodical&gt;&lt;full-title&gt;Biomedicine &amp;amp; Pharmacotherapy&lt;/full-title&gt;&lt;/periodical&gt;&lt;pages&gt;922-928&lt;/pages&gt;&lt;volume&gt;95&lt;/volume&gt;&lt;dates&gt;&lt;year&gt;2017&lt;/year&gt;&lt;/dates&gt;&lt;isbn&gt;0753-3322&lt;/isbn&gt;&lt;urls&gt;&lt;/urls&gt;&lt;/record&gt;&lt;/Cite&gt;&lt;/EndNote&gt;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87" w:tooltip="Zuo, 2017 #143" w:history="1">
              <w:r w:rsidR="00180DB6" w:rsidRPr="00180DB6">
                <w:rPr>
                  <w:rFonts w:asciiTheme="majorBidi" w:hAnsiTheme="majorBidi" w:cstheme="majorBidi"/>
                  <w:noProof/>
                  <w:sz w:val="20"/>
                  <w:szCs w:val="20"/>
                </w:rPr>
                <w:t>87</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39BBFF7" w14:textId="77777777" w:rsidTr="00180DB6">
        <w:trPr>
          <w:trHeight w:val="117"/>
          <w:jc w:val="center"/>
        </w:trPr>
        <w:tc>
          <w:tcPr>
            <w:tcW w:w="3144" w:type="dxa"/>
            <w:vMerge/>
            <w:shd w:val="clear" w:color="auto" w:fill="F2F2F2" w:themeFill="background1" w:themeFillShade="F2"/>
          </w:tcPr>
          <w:p w14:paraId="7F089324" w14:textId="77777777" w:rsidR="00DF1236" w:rsidRPr="00180DB6" w:rsidRDefault="00DF1236" w:rsidP="007857E5">
            <w:pPr>
              <w:spacing w:after="0" w:line="240" w:lineRule="auto"/>
              <w:rPr>
                <w:rFonts w:asciiTheme="majorBidi" w:hAnsiTheme="majorBidi" w:cstheme="majorBidi"/>
                <w:sz w:val="20"/>
                <w:szCs w:val="20"/>
              </w:rPr>
            </w:pPr>
          </w:p>
        </w:tc>
        <w:tc>
          <w:tcPr>
            <w:tcW w:w="2101" w:type="dxa"/>
            <w:vMerge/>
            <w:shd w:val="clear" w:color="auto" w:fill="auto"/>
          </w:tcPr>
          <w:p w14:paraId="0701D952" w14:textId="77777777" w:rsidR="00DF1236" w:rsidRPr="00180DB6" w:rsidRDefault="00DF1236" w:rsidP="007857E5">
            <w:pPr>
              <w:spacing w:after="0" w:line="240" w:lineRule="auto"/>
              <w:rPr>
                <w:rFonts w:asciiTheme="majorBidi" w:hAnsiTheme="majorBidi" w:cstheme="majorBidi"/>
                <w:sz w:val="20"/>
                <w:szCs w:val="20"/>
              </w:rPr>
            </w:pPr>
          </w:p>
        </w:tc>
        <w:tc>
          <w:tcPr>
            <w:tcW w:w="1276" w:type="dxa"/>
            <w:vMerge/>
            <w:shd w:val="clear" w:color="auto" w:fill="auto"/>
          </w:tcPr>
          <w:p w14:paraId="6CFAE166" w14:textId="77777777" w:rsidR="00DF1236" w:rsidRPr="00180DB6" w:rsidRDefault="00DF1236" w:rsidP="007857E5">
            <w:pPr>
              <w:spacing w:after="0" w:line="240" w:lineRule="auto"/>
              <w:rPr>
                <w:rFonts w:asciiTheme="majorBidi" w:hAnsiTheme="majorBidi" w:cstheme="majorBidi"/>
                <w:sz w:val="20"/>
                <w:szCs w:val="20"/>
              </w:rPr>
            </w:pPr>
          </w:p>
        </w:tc>
        <w:tc>
          <w:tcPr>
            <w:tcW w:w="4725" w:type="dxa"/>
            <w:shd w:val="clear" w:color="auto" w:fill="auto"/>
          </w:tcPr>
          <w:p w14:paraId="6FA5F240"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Apoptosis, Motility</w:t>
            </w:r>
          </w:p>
        </w:tc>
        <w:tc>
          <w:tcPr>
            <w:tcW w:w="666" w:type="dxa"/>
            <w:shd w:val="clear" w:color="auto" w:fill="auto"/>
          </w:tcPr>
          <w:p w14:paraId="4C4B662E" w14:textId="4383C794" w:rsidR="00DF1236" w:rsidRPr="00180DB6" w:rsidRDefault="00DF123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&lt;EndNote&gt;&lt;Cite&gt;&lt;Author&gt;Liu&lt;/Author&gt;&lt;Year&gt;2015&lt;/Year&gt;&lt;RecNum&gt;314&lt;/RecNum&gt;&lt;DisplayText&gt;[88]&lt;/DisplayText&gt;&lt;record&gt;&lt;rec-number&gt;314&lt;/rec-number&gt;&lt;foreign-keys&gt;&lt;key app="EN" db-id="22x0e2sxnsdrx4ezaxo5wz5jx9ftdzfv5ea5"&gt;314&lt;/key&gt;&lt;/foreign-keys&gt;&lt;ref-type name="Journal Article"&gt;17&lt;/ref-type&gt;&lt;contributors&gt;&lt;authors&gt;&lt;author&gt;Liu, Ruilei&lt;/author&gt;&lt;author&gt;Li, Jie&lt;/author&gt;&lt;author&gt;Lai, Yuanhui&lt;/author&gt;&lt;author&gt;Liao, YI&lt;/author&gt;&lt;author&gt;Liu, Ruiming&lt;/author&gt;&lt;author&gt;Qiu, Wanshou&lt;/author&gt;&lt;/authors&gt;&lt;/contributors&gt;&lt;titles&gt;&lt;title&gt;Hsa-miR-1 suppresses breast cancer development by down-regulating K-ras and long non-coding RNA MALAT1&lt;/title&gt;&lt;secondary-title&gt;International journal of biological macromolecules&lt;/secondary-title&gt;&lt;/titles&gt;&lt;periodical&gt;&lt;full-title&gt;International journal of biological macromolecules&lt;/full-title&gt;&lt;/periodical&gt;&lt;pages&gt;491-497&lt;/pages&gt;&lt;volume&gt;81&lt;/volume&gt;&lt;dates&gt;&lt;year&gt;2015&lt;/year&gt;&lt;/dates&gt;&lt;isbn&gt;0141-8130&lt;/isbn&gt;&lt;urls&gt;&lt;/urls&gt;&lt;/record&gt;&lt;/Cite&gt;&lt;/EndNote&gt;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88" w:tooltip="Liu, 2015 #314" w:history="1">
              <w:r w:rsidR="00180DB6" w:rsidRPr="00180DB6">
                <w:rPr>
                  <w:rFonts w:asciiTheme="majorBidi" w:hAnsiTheme="majorBidi" w:cstheme="majorBidi"/>
                  <w:noProof/>
                  <w:sz w:val="20"/>
                  <w:szCs w:val="20"/>
                </w:rPr>
                <w:t>88</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7DF7837" w14:textId="77777777" w:rsidTr="00180DB6">
        <w:trPr>
          <w:trHeight w:val="120"/>
          <w:jc w:val="center"/>
        </w:trPr>
        <w:tc>
          <w:tcPr>
            <w:tcW w:w="3144" w:type="dxa"/>
            <w:vMerge/>
            <w:shd w:val="clear" w:color="auto" w:fill="F2F2F2" w:themeFill="background1" w:themeFillShade="F2"/>
          </w:tcPr>
          <w:p w14:paraId="092024A0" w14:textId="77777777" w:rsidR="00DF1236" w:rsidRPr="00180DB6" w:rsidRDefault="00DF1236" w:rsidP="007857E5">
            <w:pPr>
              <w:spacing w:after="0" w:line="240" w:lineRule="auto"/>
              <w:rPr>
                <w:rFonts w:asciiTheme="majorBidi" w:hAnsiTheme="majorBidi" w:cstheme="majorBidi"/>
                <w:sz w:val="20"/>
                <w:szCs w:val="20"/>
              </w:rPr>
            </w:pPr>
          </w:p>
        </w:tc>
        <w:tc>
          <w:tcPr>
            <w:tcW w:w="2101" w:type="dxa"/>
            <w:vMerge/>
            <w:shd w:val="clear" w:color="auto" w:fill="auto"/>
          </w:tcPr>
          <w:p w14:paraId="3129C2F3" w14:textId="77777777" w:rsidR="00DF1236" w:rsidRPr="00180DB6" w:rsidRDefault="00DF1236" w:rsidP="007857E5">
            <w:pPr>
              <w:spacing w:after="0" w:line="240" w:lineRule="auto"/>
              <w:rPr>
                <w:rFonts w:asciiTheme="majorBidi" w:hAnsiTheme="majorBidi" w:cstheme="majorBidi"/>
                <w:sz w:val="20"/>
                <w:szCs w:val="20"/>
              </w:rPr>
            </w:pPr>
          </w:p>
        </w:tc>
        <w:tc>
          <w:tcPr>
            <w:tcW w:w="1276" w:type="dxa"/>
            <w:vMerge/>
            <w:shd w:val="clear" w:color="auto" w:fill="auto"/>
          </w:tcPr>
          <w:p w14:paraId="2A28C04A" w14:textId="77777777" w:rsidR="00DF1236" w:rsidRPr="00180DB6" w:rsidRDefault="00DF1236" w:rsidP="007857E5">
            <w:pPr>
              <w:spacing w:after="0" w:line="240" w:lineRule="auto"/>
              <w:rPr>
                <w:rFonts w:asciiTheme="majorBidi" w:hAnsiTheme="majorBidi" w:cstheme="majorBidi"/>
                <w:sz w:val="20"/>
                <w:szCs w:val="20"/>
              </w:rPr>
            </w:pPr>
          </w:p>
        </w:tc>
        <w:tc>
          <w:tcPr>
            <w:tcW w:w="4725" w:type="dxa"/>
            <w:shd w:val="clear" w:color="auto" w:fill="auto"/>
          </w:tcPr>
          <w:p w14:paraId="7865B2D1" w14:textId="77777777" w:rsidR="00DF1236" w:rsidRPr="00180DB6" w:rsidRDefault="00DF1236" w:rsidP="007857E5">
            <w:pPr>
              <w:spacing w:after="0" w:line="240" w:lineRule="auto"/>
              <w:rPr>
                <w:rFonts w:asciiTheme="majorBidi" w:hAnsiTheme="majorBidi" w:cstheme="majorBidi"/>
                <w:sz w:val="20"/>
                <w:szCs w:val="20"/>
                <w:lang w:bidi="fa-IR"/>
              </w:rPr>
            </w:pPr>
            <w:r w:rsidRPr="00180DB6">
              <w:rPr>
                <w:rFonts w:asciiTheme="majorBidi" w:hAnsiTheme="majorBidi" w:cstheme="majorBidi"/>
                <w:sz w:val="20"/>
                <w:szCs w:val="20"/>
                <w:lang w:bidi="fa-IR"/>
              </w:rPr>
              <w:t>Proliferation, Migration, Invasion, Apoptosis, Cell cycle arrest</w:t>
            </w:r>
          </w:p>
        </w:tc>
        <w:tc>
          <w:tcPr>
            <w:tcW w:w="666" w:type="dxa"/>
            <w:shd w:val="clear" w:color="auto" w:fill="auto"/>
          </w:tcPr>
          <w:p w14:paraId="7089F741" w14:textId="5DA99B67" w:rsidR="00DF1236" w:rsidRPr="00180DB6" w:rsidRDefault="00DF123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&lt;EndNote&gt;&lt;Cite&gt;&lt;Author&gt;Miao&lt;/Author&gt;&lt;Year&gt;2016&lt;/Year&gt;&lt;RecNum&gt;313&lt;/RecNum&gt;&lt;DisplayText&gt;[89]&lt;/DisplayText&gt;&lt;record&gt;&lt;rec-number&gt;313&lt;/rec-number&gt;&lt;foreign-keys&gt;&lt;key app="EN" db-id="22x0e2sxnsdrx4ezaxo5wz5jx9ftdzfv5ea5"&gt;313&lt;/key&gt;&lt;/foreign-keys&gt;&lt;ref-type name="Journal Article"&gt;17&lt;/ref-type&gt;&lt;contributors&gt;&lt;authors&gt;&lt;author&gt;Miao, Yufeng&lt;/author&gt;&lt;author&gt;Fan, Rengen&lt;/author&gt;&lt;author&gt;Chen, Lige&lt;/author&gt;&lt;author&gt;Qian, Haixin&lt;/author&gt;&lt;/authors&gt;&lt;/contributors&gt;&lt;titles&gt;&lt;title&gt;Clinical significance of long non-coding RNA MALAT1 expression in tissue and serum of breast cancer&lt;/title&gt;&lt;secondary-title&gt;Annals of Clinical &amp;amp; Laboratory Science&lt;/secondary-title&gt;&lt;/titles&gt;&lt;periodical&gt;&lt;full-title&gt;Annals of Clinical &amp;amp; Laboratory Science&lt;/full-title&gt;&lt;/periodical&gt;&lt;pages&gt;418-424&lt;/pages&gt;&lt;volume&gt;46&lt;/volume&gt;&lt;number&gt;4&lt;/number&gt;&lt;dates&gt;&lt;year&gt;2016&lt;/year&gt;&lt;/dates&gt;&lt;isbn&gt;0091-7370&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89" w:tooltip="Miao, 2016 #313" w:history="1">
              <w:r w:rsidR="00180DB6" w:rsidRPr="00180DB6">
                <w:rPr>
                  <w:rFonts w:asciiTheme="majorBidi" w:hAnsiTheme="majorBidi" w:cstheme="majorBidi"/>
                  <w:noProof/>
                  <w:sz w:val="20"/>
                  <w:szCs w:val="20"/>
                </w:rPr>
                <w:t>89</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9C89D91" w14:textId="77777777" w:rsidTr="00180DB6">
        <w:trPr>
          <w:trHeight w:val="93"/>
          <w:jc w:val="center"/>
        </w:trPr>
        <w:tc>
          <w:tcPr>
            <w:tcW w:w="3144" w:type="dxa"/>
            <w:vMerge/>
            <w:shd w:val="clear" w:color="auto" w:fill="F2F2F2" w:themeFill="background1" w:themeFillShade="F2"/>
          </w:tcPr>
          <w:p w14:paraId="5313BCB5" w14:textId="77777777" w:rsidR="00DF1236" w:rsidRPr="00180DB6" w:rsidRDefault="00DF1236" w:rsidP="007857E5">
            <w:pPr>
              <w:spacing w:after="0" w:line="240" w:lineRule="auto"/>
              <w:rPr>
                <w:rFonts w:asciiTheme="majorBidi" w:hAnsiTheme="majorBidi" w:cstheme="majorBidi"/>
                <w:sz w:val="20"/>
                <w:szCs w:val="20"/>
              </w:rPr>
            </w:pPr>
          </w:p>
        </w:tc>
        <w:tc>
          <w:tcPr>
            <w:tcW w:w="2101" w:type="dxa"/>
            <w:vMerge/>
            <w:shd w:val="clear" w:color="auto" w:fill="auto"/>
          </w:tcPr>
          <w:p w14:paraId="373B46CB" w14:textId="77777777" w:rsidR="00DF1236" w:rsidRPr="00180DB6" w:rsidRDefault="00DF1236" w:rsidP="007857E5">
            <w:pPr>
              <w:spacing w:after="0" w:line="240" w:lineRule="auto"/>
              <w:rPr>
                <w:rFonts w:asciiTheme="majorBidi" w:hAnsiTheme="majorBidi" w:cstheme="majorBidi"/>
                <w:sz w:val="20"/>
                <w:szCs w:val="20"/>
              </w:rPr>
            </w:pPr>
          </w:p>
        </w:tc>
        <w:tc>
          <w:tcPr>
            <w:tcW w:w="1276" w:type="dxa"/>
            <w:vMerge/>
            <w:shd w:val="clear" w:color="auto" w:fill="auto"/>
          </w:tcPr>
          <w:p w14:paraId="7817A7D1" w14:textId="77777777" w:rsidR="00DF1236" w:rsidRPr="00180DB6" w:rsidRDefault="00DF1236" w:rsidP="007857E5">
            <w:pPr>
              <w:spacing w:after="0" w:line="240" w:lineRule="auto"/>
              <w:rPr>
                <w:rFonts w:asciiTheme="majorBidi" w:hAnsiTheme="majorBidi" w:cstheme="majorBidi"/>
                <w:sz w:val="20"/>
                <w:szCs w:val="20"/>
              </w:rPr>
            </w:pPr>
          </w:p>
        </w:tc>
        <w:tc>
          <w:tcPr>
            <w:tcW w:w="4725" w:type="dxa"/>
            <w:shd w:val="clear" w:color="auto" w:fill="auto"/>
          </w:tcPr>
          <w:p w14:paraId="3E8E0778"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Invasion, EMT, Diagnosis</w:t>
            </w:r>
          </w:p>
        </w:tc>
        <w:tc>
          <w:tcPr>
            <w:tcW w:w="666" w:type="dxa"/>
            <w:shd w:val="clear" w:color="auto" w:fill="auto"/>
          </w:tcPr>
          <w:p w14:paraId="69C15AE3" w14:textId="4C6D8737" w:rsidR="00DF1236" w:rsidRPr="00180DB6" w:rsidRDefault="00DF123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&lt;EndNote&gt;&lt;Cite&gt;&lt;Author&gt;Wang&lt;/Author&gt;&lt;Year&gt;2017&lt;/Year&gt;&lt;RecNum&gt;312&lt;/RecNum&gt;&lt;DisplayText&gt;[90]&lt;/DisplayText&gt;&lt;record&gt;&lt;rec-number&gt;312&lt;/rec-number&gt;&lt;foreign-keys&gt;&lt;key app="EN" db-id="22x0e2sxnsdrx4ezaxo5wz5jx9ftdzfv5ea5"&gt;312&lt;/key&gt;&lt;/foreign-keys&gt;&lt;ref-type name="Journal Article"&gt;17&lt;/ref-type&gt;&lt;contributors&gt;&lt;authors&gt;&lt;author&gt;Wang, Yuzhou&lt;/author&gt;&lt;author&gt;Zhou, Yijin&lt;/author&gt;&lt;author&gt;Yang, Zhicheng&lt;/author&gt;&lt;author&gt;Chen, Baoying&lt;/author&gt;&lt;author&gt;Huang, Wennan&lt;/author&gt;&lt;author&gt;Liu, Yongyuan&lt;/author&gt;&lt;author&gt;Zhang, Ying&lt;/author&gt;&lt;/authors&gt;&lt;/contributors&gt;&lt;titles&gt;&lt;title&gt;MiR-204/ZEB2 axis functions as key mediator for MALAT1-induced epithelial–mesenchymal transition in breast cancer&lt;/title&gt;&lt;secondary-title&gt;Tumor Biology&lt;/secondary-title&gt;&lt;/titles&gt;&lt;periodical&gt;&lt;full-title&gt;Tumor Biology&lt;/full-title&gt;&lt;/periodical&gt;&lt;pages&gt;1010428317690998&lt;/pages&gt;&lt;volume&gt;39&lt;/volume&gt;&lt;number&gt;7&lt;/number&gt;&lt;dates&gt;&lt;year&gt;2017&lt;/year&gt;&lt;/dates&gt;&lt;isbn&gt;1010-4283&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90" w:tooltip="Wang, 2017 #312" w:history="1">
              <w:r w:rsidR="00180DB6" w:rsidRPr="00180DB6">
                <w:rPr>
                  <w:rFonts w:asciiTheme="majorBidi" w:hAnsiTheme="majorBidi" w:cstheme="majorBidi"/>
                  <w:noProof/>
                  <w:sz w:val="20"/>
                  <w:szCs w:val="20"/>
                </w:rPr>
                <w:t>90</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F875B33" w14:textId="77777777" w:rsidTr="00180DB6">
        <w:trPr>
          <w:trHeight w:val="233"/>
          <w:jc w:val="center"/>
        </w:trPr>
        <w:tc>
          <w:tcPr>
            <w:tcW w:w="3144" w:type="dxa"/>
            <w:vMerge/>
            <w:shd w:val="clear" w:color="auto" w:fill="F2F2F2" w:themeFill="background1" w:themeFillShade="F2"/>
          </w:tcPr>
          <w:p w14:paraId="60519B1E" w14:textId="77777777" w:rsidR="00DF1236" w:rsidRPr="00180DB6" w:rsidRDefault="00DF1236" w:rsidP="007857E5">
            <w:pPr>
              <w:spacing w:after="0" w:line="240" w:lineRule="auto"/>
              <w:rPr>
                <w:rFonts w:asciiTheme="majorBidi" w:hAnsiTheme="majorBidi" w:cstheme="majorBidi"/>
                <w:sz w:val="20"/>
                <w:szCs w:val="20"/>
              </w:rPr>
            </w:pPr>
          </w:p>
        </w:tc>
        <w:tc>
          <w:tcPr>
            <w:tcW w:w="2101" w:type="dxa"/>
            <w:vMerge/>
            <w:shd w:val="clear" w:color="auto" w:fill="auto"/>
          </w:tcPr>
          <w:p w14:paraId="35B8A6C4" w14:textId="77777777" w:rsidR="00DF1236" w:rsidRPr="00180DB6" w:rsidRDefault="00DF1236" w:rsidP="007857E5">
            <w:pPr>
              <w:spacing w:after="0" w:line="240" w:lineRule="auto"/>
              <w:rPr>
                <w:rFonts w:asciiTheme="majorBidi" w:hAnsiTheme="majorBidi" w:cstheme="majorBidi"/>
                <w:sz w:val="20"/>
                <w:szCs w:val="20"/>
              </w:rPr>
            </w:pPr>
          </w:p>
        </w:tc>
        <w:tc>
          <w:tcPr>
            <w:tcW w:w="1276" w:type="dxa"/>
            <w:vMerge/>
            <w:shd w:val="clear" w:color="auto" w:fill="auto"/>
          </w:tcPr>
          <w:p w14:paraId="07E27104" w14:textId="77777777" w:rsidR="00DF1236" w:rsidRPr="00180DB6" w:rsidRDefault="00DF1236" w:rsidP="007857E5">
            <w:pPr>
              <w:spacing w:after="0" w:line="240" w:lineRule="auto"/>
              <w:rPr>
                <w:rFonts w:asciiTheme="majorBidi" w:hAnsiTheme="majorBidi" w:cstheme="majorBidi"/>
                <w:sz w:val="20"/>
                <w:szCs w:val="20"/>
              </w:rPr>
            </w:pPr>
          </w:p>
        </w:tc>
        <w:tc>
          <w:tcPr>
            <w:tcW w:w="4725" w:type="dxa"/>
            <w:shd w:val="clear" w:color="auto" w:fill="auto"/>
          </w:tcPr>
          <w:p w14:paraId="151668B1" w14:textId="77777777" w:rsidR="00DF1236" w:rsidRPr="00180DB6" w:rsidRDefault="00DF123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w:t>
            </w:r>
          </w:p>
        </w:tc>
        <w:tc>
          <w:tcPr>
            <w:tcW w:w="666" w:type="dxa"/>
            <w:shd w:val="clear" w:color="auto" w:fill="auto"/>
          </w:tcPr>
          <w:p w14:paraId="17BB17A9" w14:textId="71D0A0CD" w:rsidR="00DF1236" w:rsidRPr="00180DB6" w:rsidRDefault="00DF1236"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&lt;EndNote&gt;&lt;Cite&gt;&lt;Author&gt;Zhang&lt;/Author&gt;&lt;Year&gt;2018&lt;/Year&gt;&lt;RecNum&gt;311&lt;/RecNum&gt;&lt;DisplayText&gt;[91]&lt;/DisplayText&gt;&lt;record&gt;&lt;rec-number&gt;311&lt;/rec-number&gt;&lt;foreign-keys&gt;&lt;key app="EN" db-id="22x0e2sxnsdrx4ezaxo5wz5jx9ftdzfv5ea5"&gt;311&lt;/key&gt;&lt;/foreign-keys&gt;&lt;ref-type name="Journal Article"&gt;17&lt;/ref-type&gt;&lt;contributors&gt;&lt;authors&gt;&lt;author&gt;Zhang, Ping&lt;/author&gt;&lt;author&gt;Zhou, Hongxing&lt;/author&gt;&lt;author&gt;Lu, Kefeng&lt;/author&gt;&lt;author&gt;Lu, Yunou&lt;/author&gt;&lt;author&gt;Wang, Yan&lt;/author&gt;&lt;author&gt;Feng, Tongbao&lt;/author&gt;&lt;/authors&gt;&lt;/contributors&gt;&lt;titles&gt;&lt;title&gt;Exosome-mediated delivery of MALAT1 induces cell proliferation in breast cancer&lt;/title&gt;&lt;secondary-title&gt;OncoTargets and therapy&lt;/secondary-title&gt;&lt;/titles&gt;&lt;periodical&gt;&lt;full-title&gt;OncoTargets and therapy&lt;/full-title&gt;&lt;/periodical&gt;&lt;pages&gt;291&lt;/pages&gt;&lt;volume&gt;11&lt;/volume&gt;&lt;dates&gt;&lt;year&gt;2018&lt;/year&gt;&lt;/dates&gt;&lt;urls&gt;&lt;/urls&gt;&lt;/record&gt;&lt;/Cite&gt;&lt;/EndNote&gt;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91" w:tooltip="Zhang, 2018 #311" w:history="1">
              <w:r w:rsidR="00180DB6" w:rsidRPr="00180DB6">
                <w:rPr>
                  <w:rFonts w:asciiTheme="majorBidi" w:hAnsiTheme="majorBidi" w:cstheme="majorBidi"/>
                  <w:noProof/>
                  <w:sz w:val="20"/>
                  <w:szCs w:val="20"/>
                </w:rPr>
                <w:t>91</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81E307B" w14:textId="77777777" w:rsidTr="00180DB6">
        <w:trPr>
          <w:trHeight w:val="233"/>
          <w:jc w:val="center"/>
        </w:trPr>
        <w:tc>
          <w:tcPr>
            <w:tcW w:w="3144" w:type="dxa"/>
            <w:vMerge/>
            <w:shd w:val="clear" w:color="auto" w:fill="F2F2F2" w:themeFill="background1" w:themeFillShade="F2"/>
          </w:tcPr>
          <w:p w14:paraId="2DB441F0" w14:textId="77777777" w:rsidR="00DF1236" w:rsidRPr="00180DB6" w:rsidRDefault="00DF1236" w:rsidP="007857E5">
            <w:pPr>
              <w:spacing w:after="0" w:line="240" w:lineRule="auto"/>
              <w:rPr>
                <w:rFonts w:asciiTheme="majorBidi" w:hAnsiTheme="majorBidi" w:cstheme="majorBidi"/>
                <w:sz w:val="20"/>
                <w:szCs w:val="20"/>
              </w:rPr>
            </w:pPr>
          </w:p>
        </w:tc>
        <w:tc>
          <w:tcPr>
            <w:tcW w:w="2101" w:type="dxa"/>
            <w:vMerge/>
            <w:shd w:val="clear" w:color="auto" w:fill="auto"/>
          </w:tcPr>
          <w:p w14:paraId="77527045" w14:textId="77777777" w:rsidR="00DF1236" w:rsidRPr="00180DB6" w:rsidRDefault="00DF1236" w:rsidP="007857E5">
            <w:pPr>
              <w:spacing w:after="0" w:line="240" w:lineRule="auto"/>
              <w:rPr>
                <w:rFonts w:asciiTheme="majorBidi" w:hAnsiTheme="majorBidi" w:cstheme="majorBidi"/>
                <w:sz w:val="20"/>
                <w:szCs w:val="20"/>
              </w:rPr>
            </w:pPr>
          </w:p>
        </w:tc>
        <w:tc>
          <w:tcPr>
            <w:tcW w:w="1276" w:type="dxa"/>
            <w:vMerge/>
            <w:shd w:val="clear" w:color="auto" w:fill="auto"/>
          </w:tcPr>
          <w:p w14:paraId="30AA1056" w14:textId="77777777" w:rsidR="00DF1236" w:rsidRPr="00180DB6" w:rsidRDefault="00DF1236" w:rsidP="007857E5">
            <w:pPr>
              <w:spacing w:after="0" w:line="240" w:lineRule="auto"/>
              <w:rPr>
                <w:rFonts w:asciiTheme="majorBidi" w:hAnsiTheme="majorBidi" w:cstheme="majorBidi"/>
                <w:sz w:val="20"/>
                <w:szCs w:val="20"/>
              </w:rPr>
            </w:pPr>
          </w:p>
        </w:tc>
        <w:tc>
          <w:tcPr>
            <w:tcW w:w="4725" w:type="dxa"/>
            <w:shd w:val="clear" w:color="auto" w:fill="auto"/>
          </w:tcPr>
          <w:p w14:paraId="07418418" w14:textId="377195E9" w:rsidR="00DF1236" w:rsidRPr="00180DB6" w:rsidRDefault="00DF1236" w:rsidP="007857E5">
            <w:pPr>
              <w:spacing w:after="0" w:line="240" w:lineRule="auto"/>
              <w:rPr>
                <w:rFonts w:asciiTheme="majorBidi" w:hAnsiTheme="majorBidi" w:cstheme="majorBidi"/>
                <w:sz w:val="20"/>
                <w:szCs w:val="20"/>
              </w:rPr>
            </w:pPr>
            <w:r w:rsidRPr="00180DB6">
              <w:t>Recurrence, metastasis, Invasion, Migration</w:t>
            </w:r>
          </w:p>
        </w:tc>
        <w:tc>
          <w:tcPr>
            <w:tcW w:w="666" w:type="dxa"/>
            <w:shd w:val="clear" w:color="auto" w:fill="auto"/>
          </w:tcPr>
          <w:p w14:paraId="77753FD1" w14:textId="2DB40C20" w:rsidR="00DF1236" w:rsidRPr="00180DB6" w:rsidRDefault="004C025C" w:rsidP="00180DB6">
            <w:pPr>
              <w:spacing w:after="0" w:line="240" w:lineRule="auto"/>
              <w:rPr>
                <w:rFonts w:asciiTheme="majorBidi" w:hAnsiTheme="majorBidi" w:cstheme="majorBidi"/>
                <w:sz w:val="20"/>
                <w:szCs w:val="20"/>
              </w:rPr>
            </w:pPr>
            <w:r w:rsidRPr="00180DB6">
              <w:fldChar w:fldCharType="begin"/>
            </w:r>
            <w:r w:rsidRPr="00180DB6">
              <w:instrText xml:space="preserve"> ADDIN EN.CITE &lt;EndNote&gt;&lt;Cite&gt;&lt;Author&gt;Li&lt;/Author&gt;&lt;Year&gt;2018&lt;/Year&gt;&lt;RecNum&gt;315&lt;/RecNum&gt;&lt;DisplayText&gt;[92]&lt;/DisplayText&gt;&lt;record&gt;&lt;rec-number&gt;315&lt;/rec-number&gt;&lt;foreign-keys&gt;&lt;key app="EN" db-id="22x0e2sxnsdrx4ezaxo5wz5jx9ftdzfv5ea5"&gt;315&lt;/key&gt;&lt;/foreign-keys&gt;&lt;ref-type name="Journal Article"&gt;17&lt;/ref-type&gt;&lt;contributors&gt;&lt;authors&gt;&lt;author&gt;Li, Zhihua&lt;/author&gt;&lt;author&gt;Xu, Liang&lt;/author&gt;&lt;author&gt;Liu, Yong&lt;/author&gt;&lt;author&gt;Fu, Shaokun&lt;/author&gt;&lt;author&gt;Tu, Jianhong&lt;/author&gt;&lt;author&gt;Hu, Yangyang&lt;/author&gt;&lt;author&gt;Xiong, Qiuyun&lt;/author&gt;&lt;/authors&gt;&lt;/contributors&gt;&lt;titles&gt;&lt;title&gt;LncRNA MALAT1 promotes relapse of breast cancer patients with postoperative fever&lt;/title&gt;&lt;secondary-title&gt;American journal of translational research&lt;/secondary-title&gt;&lt;/titles&gt;&lt;periodical&gt;&lt;full-title&gt;American Journal of Translational Research&lt;/full-title&gt;&lt;/periodical&gt;&lt;pages&gt;3186&lt;/pages&gt;&lt;volume&gt;10&lt;/volume&gt;&lt;number&gt;10&lt;/number&gt;&lt;dates&gt;&lt;year&gt;2018&lt;/year&gt;&lt;/dates&gt;&lt;urls&gt;&lt;/urls&gt;&lt;/record&gt;&lt;/Cite&gt;&lt;/EndNote&gt;</w:instrText>
            </w:r>
            <w:r w:rsidRPr="00180DB6">
              <w:fldChar w:fldCharType="separate"/>
            </w:r>
            <w:r w:rsidRPr="00180DB6">
              <w:rPr>
                <w:noProof/>
              </w:rPr>
              <w:t>[</w:t>
            </w:r>
            <w:hyperlink w:anchor="_ENREF_92" w:tooltip="Li, 2018 #315" w:history="1">
              <w:r w:rsidR="00180DB6" w:rsidRPr="00180DB6">
                <w:rPr>
                  <w:noProof/>
                </w:rPr>
                <w:t>92</w:t>
              </w:r>
            </w:hyperlink>
            <w:r w:rsidRPr="00180DB6">
              <w:rPr>
                <w:noProof/>
              </w:rPr>
              <w:t>]</w:t>
            </w:r>
            <w:r w:rsidRPr="00180DB6">
              <w:fldChar w:fldCharType="end"/>
            </w:r>
          </w:p>
        </w:tc>
      </w:tr>
      <w:tr w:rsidR="00180DB6" w:rsidRPr="00180DB6" w14:paraId="2609D648" w14:textId="77777777" w:rsidTr="00180DB6">
        <w:trPr>
          <w:trHeight w:val="292"/>
          <w:jc w:val="center"/>
        </w:trPr>
        <w:tc>
          <w:tcPr>
            <w:tcW w:w="3144" w:type="dxa"/>
            <w:shd w:val="clear" w:color="auto" w:fill="F2F2F2" w:themeFill="background1" w:themeFillShade="F2"/>
            <w:hideMark/>
          </w:tcPr>
          <w:p w14:paraId="6DB22A72"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MAYA (MNX1-AS1)/ ENSG00000243479</w:t>
            </w:r>
          </w:p>
        </w:tc>
        <w:tc>
          <w:tcPr>
            <w:tcW w:w="2101" w:type="dxa"/>
            <w:shd w:val="clear" w:color="auto" w:fill="F2F2F2" w:themeFill="background1" w:themeFillShade="F2"/>
            <w:hideMark/>
          </w:tcPr>
          <w:p w14:paraId="671355D1"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p w14:paraId="6BD01D3F"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1276" w:type="dxa"/>
            <w:shd w:val="clear" w:color="auto" w:fill="F2F2F2" w:themeFill="background1" w:themeFillShade="F2"/>
            <w:hideMark/>
          </w:tcPr>
          <w:p w14:paraId="29FEF06D"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p w14:paraId="345A46DC"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4725" w:type="dxa"/>
            <w:shd w:val="clear" w:color="auto" w:fill="F2F2F2" w:themeFill="background1" w:themeFillShade="F2"/>
            <w:hideMark/>
          </w:tcPr>
          <w:p w14:paraId="065D47C8"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Survival, Aggressiveness    </w:t>
            </w:r>
          </w:p>
        </w:tc>
        <w:tc>
          <w:tcPr>
            <w:tcW w:w="666" w:type="dxa"/>
            <w:shd w:val="clear" w:color="auto" w:fill="F2F2F2" w:themeFill="background1" w:themeFillShade="F2"/>
          </w:tcPr>
          <w:p w14:paraId="43977FAD" w14:textId="1EEF3CF5" w:rsidR="00D77A6D" w:rsidRPr="00180DB6" w:rsidRDefault="00D77A6D"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&lt;EndNote&gt;&lt;Cite&gt;&lt;Author&gt;Li&lt;/Author&gt;&lt;Year&gt;2020&lt;/Year&gt;&lt;RecNum&gt;246&lt;/RecNum&gt;&lt;DisplayText&gt;[93]&lt;/DisplayText&gt;&lt;record&gt;&lt;rec-number&gt;246&lt;/rec-number&gt;&lt;foreign-keys&gt;&lt;key app="EN" db-id="22x0e2sxnsdrx4ezaxo5wz5jx9ftdzfv5ea5"&gt;246&lt;/key&gt;&lt;/foreign-keys&gt;&lt;ref-type name="Journal Article"&gt;17&lt;/ref-type&gt;&lt;contributors&gt;&lt;authors&gt;&lt;author&gt;Li, Junhua&lt;/author&gt;&lt;author&gt;Li, Qingjian&lt;/author&gt;&lt;author&gt;Li, Danhua&lt;/author&gt;&lt;author&gt;Shen, Zhiwen&lt;/author&gt;&lt;author&gt;Zhang, Kun&lt;/author&gt;&lt;author&gt;Bi, Zhuofei&lt;/author&gt;&lt;author&gt;Li, Yujuan&lt;/author&gt;&lt;/authors&gt;&lt;/contributors&gt;&lt;titles&gt;&lt;title&gt;Long non-coding RNA MNX1-AS1 promotes progression of triple negative breast cancer by enhancing phosphorylation of Stat3&lt;/title&gt;&lt;secondary-title&gt;Frontiers in oncology&lt;/secondary-title&gt;&lt;/titles&gt;&lt;periodical&gt;&lt;full-title&gt;Frontiers in oncology&lt;/full-title&gt;&lt;/periodical&gt;&lt;pages&gt;1108&lt;/pages&gt;&lt;volume&gt;10&lt;/volume&gt;&lt;dates&gt;&lt;year&gt;2020&lt;/year&gt;&lt;/dates&gt;&lt;isbn&gt;2234-943X&lt;/isbn&gt;&lt;urls&gt;&lt;/urls&gt;&lt;/record&gt;&lt;/Cite&gt;&lt;/EndNote&gt;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93" w:tooltip="Li, 2020 #246" w:history="1">
              <w:r w:rsidR="00180DB6" w:rsidRPr="00180DB6">
                <w:rPr>
                  <w:rFonts w:asciiTheme="majorBidi" w:hAnsiTheme="majorBidi" w:cstheme="majorBidi"/>
                  <w:noProof/>
                  <w:sz w:val="20"/>
                  <w:szCs w:val="20"/>
                </w:rPr>
                <w:t>93</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FA40C53" w14:textId="77777777" w:rsidTr="00180DB6">
        <w:trPr>
          <w:trHeight w:val="131"/>
          <w:jc w:val="center"/>
        </w:trPr>
        <w:tc>
          <w:tcPr>
            <w:tcW w:w="3144" w:type="dxa"/>
            <w:vMerge w:val="restart"/>
            <w:shd w:val="clear" w:color="auto" w:fill="auto"/>
            <w:hideMark/>
          </w:tcPr>
          <w:p w14:paraId="1F01B5C3"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MEG3/ ENSG00000214548</w:t>
            </w:r>
          </w:p>
        </w:tc>
        <w:tc>
          <w:tcPr>
            <w:tcW w:w="2101" w:type="dxa"/>
            <w:vMerge w:val="restart"/>
            <w:shd w:val="clear" w:color="auto" w:fill="auto"/>
            <w:hideMark/>
          </w:tcPr>
          <w:p w14:paraId="1FA6BE7A"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Upregulation/Inhibit </w:t>
            </w:r>
          </w:p>
        </w:tc>
        <w:tc>
          <w:tcPr>
            <w:tcW w:w="1276" w:type="dxa"/>
            <w:vMerge w:val="restart"/>
            <w:shd w:val="clear" w:color="auto" w:fill="auto"/>
            <w:hideMark/>
          </w:tcPr>
          <w:p w14:paraId="5AE6107B"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Suppressor</w:t>
            </w:r>
          </w:p>
        </w:tc>
        <w:tc>
          <w:tcPr>
            <w:tcW w:w="4725" w:type="dxa"/>
            <w:shd w:val="clear" w:color="auto" w:fill="auto"/>
            <w:hideMark/>
          </w:tcPr>
          <w:p w14:paraId="4713276F"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EMT, Invasion</w:t>
            </w:r>
          </w:p>
        </w:tc>
        <w:tc>
          <w:tcPr>
            <w:tcW w:w="666" w:type="dxa"/>
            <w:shd w:val="clear" w:color="auto" w:fill="auto"/>
          </w:tcPr>
          <w:p w14:paraId="44DCA49E" w14:textId="33A7AAE7"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&lt;EndNote&gt;&lt;Cite&gt;&lt;Author&gt;Zhang&lt;/Author&gt;&lt;Year&gt;2017&lt;/Year&gt;&lt;RecNum&gt;144&lt;/RecNum&gt;&lt;DisplayText&gt;[94]&lt;/DisplayText&gt;&lt;record&gt;&lt;rec-number&gt;144&lt;/rec-number&gt;&lt;foreign-keys&gt;&lt;key app="EN" db-id="22x0e2sxnsdrx4ezaxo5wz5jx9ftdzfv5ea5"&gt;144&lt;/key&gt;&lt;/foreign-keys&gt;&lt;ref-type name="Journal Article"&gt;17&lt;/ref-type&gt;&lt;contributors&gt;&lt;authors&gt;&lt;author&gt;Zhang, Wei&lt;/author&gt;&lt;author&gt;Shi, Shenghong&lt;/author&gt;&lt;author&gt;Jiang, Jing&lt;/author&gt;&lt;author&gt;Li, Xujun&lt;/author&gt;&lt;author&gt;Lu, Hongfeng&lt;/author&gt;&lt;author&gt;Ren, Feng&lt;/author&gt;&lt;/authors&gt;&lt;/contributors&gt;&lt;titles&gt;&lt;title&gt;LncRNA MEG3 inhibits cell epithelial-mesenchymal transition by sponging miR-421 targeting E-cadherin in breast cancer&lt;/title&gt;&lt;secondary-title&gt;Biomedicine &amp;amp; Pharmacotherapy&lt;/secondary-title&gt;&lt;/titles&gt;&lt;periodical&gt;&lt;full-title&gt;Biomedicine &amp;amp; Pharmacotherapy&lt;/full-title&gt;&lt;/periodical&gt;&lt;pages&gt;312-319&lt;/pages&gt;&lt;volume&gt;91&lt;/volume&gt;&lt;dates&gt;&lt;year&gt;2017&lt;/year&gt;&lt;/dates&gt;&lt;isbn&gt;0753-3322&lt;/isbn&gt;&lt;urls&gt;&lt;/urls&gt;&lt;/record&gt;&lt;/Cite&gt;&lt;/EndNote&gt;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94" w:tooltip="Zhang, 2017 #144" w:history="1">
              <w:r w:rsidR="00180DB6" w:rsidRPr="00180DB6">
                <w:rPr>
                  <w:rFonts w:asciiTheme="majorBidi" w:hAnsiTheme="majorBidi" w:cstheme="majorBidi"/>
                  <w:noProof/>
                  <w:sz w:val="20"/>
                  <w:szCs w:val="20"/>
                </w:rPr>
                <w:t>94</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E8AE277" w14:textId="77777777" w:rsidTr="00180DB6">
        <w:trPr>
          <w:trHeight w:val="189"/>
          <w:jc w:val="center"/>
        </w:trPr>
        <w:tc>
          <w:tcPr>
            <w:tcW w:w="3144" w:type="dxa"/>
            <w:vMerge/>
            <w:shd w:val="clear" w:color="auto" w:fill="F2F2F2" w:themeFill="background1" w:themeFillShade="F2"/>
            <w:hideMark/>
          </w:tcPr>
          <w:p w14:paraId="3379BE92"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hideMark/>
          </w:tcPr>
          <w:p w14:paraId="6090A886"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hideMark/>
          </w:tcPr>
          <w:p w14:paraId="289E1371"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hideMark/>
          </w:tcPr>
          <w:p w14:paraId="535CAC11"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growth, Angiogenesis, Proliferation, Migration</w:t>
            </w:r>
          </w:p>
        </w:tc>
        <w:tc>
          <w:tcPr>
            <w:tcW w:w="666" w:type="dxa"/>
            <w:shd w:val="clear" w:color="auto" w:fill="F2F2F2" w:themeFill="background1" w:themeFillShade="F2"/>
          </w:tcPr>
          <w:p w14:paraId="2541F619" w14:textId="13B10713"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&lt;EndNote&gt;&lt;Cite&gt;&lt;Author&gt;Zhang&lt;/Author&gt;&lt;Year&gt;2017&lt;/Year&gt;&lt;RecNum&gt;145&lt;/RecNum&gt;&lt;DisplayText&gt;[95]&lt;/DisplayText&gt;&lt;record&gt;&lt;rec-number&gt;145&lt;/rec-number&gt;&lt;foreign-keys&gt;&lt;key app="EN" db-id="22x0e2sxnsdrx4ezaxo5wz5jx9ftdzfv5ea5"&gt;145&lt;/key&gt;&lt;/foreign-keys&gt;&lt;ref-type name="Journal Article"&gt;17&lt;/ref-type&gt;&lt;contributors&gt;&lt;authors&gt;&lt;author&gt;Zhang, Chen-yu&lt;/author&gt;&lt;author&gt;Yu, Ming-sheng&lt;/author&gt;&lt;author&gt;Li, Xiang&lt;/author&gt;&lt;author&gt;Zhang, Zhe&lt;/author&gt;&lt;author&gt;Han, Ce-ran&lt;/author&gt;&lt;author&gt;Yan, Bo&lt;/author&gt;&lt;/authors&gt;&lt;/contributors&gt;&lt;titles&gt;&lt;title&gt;Overexpression of long non-coding RNA MEG3 suppresses breast cancer cell proliferation, invasion, and angiogenesis through AKT pathway&lt;/title&gt;&lt;secondary-title&gt;Tumor Biology&lt;/secondary-title&gt;&lt;/titles&gt;&lt;periodical&gt;&lt;full-title&gt;Tumor Biology&lt;/full-title&gt;&lt;/periodical&gt;&lt;pages&gt;1010428317701311&lt;/pages&gt;&lt;volume&gt;39&lt;/volume&gt;&lt;number&gt;6&lt;/number&gt;&lt;dates&gt;&lt;year&gt;2017&lt;/year&gt;&lt;/dates&gt;&lt;isbn&gt;1010-4283&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95" w:tooltip="Zhang, 2017 #145" w:history="1">
              <w:r w:rsidR="00180DB6" w:rsidRPr="00180DB6">
                <w:rPr>
                  <w:rFonts w:asciiTheme="majorBidi" w:hAnsiTheme="majorBidi" w:cstheme="majorBidi"/>
                  <w:noProof/>
                  <w:sz w:val="20"/>
                  <w:szCs w:val="20"/>
                </w:rPr>
                <w:t>95</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E20D27E" w14:textId="77777777" w:rsidTr="00180DB6">
        <w:trPr>
          <w:trHeight w:val="93"/>
          <w:jc w:val="center"/>
        </w:trPr>
        <w:tc>
          <w:tcPr>
            <w:tcW w:w="3144" w:type="dxa"/>
            <w:vMerge/>
            <w:shd w:val="clear" w:color="auto" w:fill="F2F2F2" w:themeFill="background1" w:themeFillShade="F2"/>
          </w:tcPr>
          <w:p w14:paraId="611ED0B6"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7639BC17"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1FF1C6BA"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tcPr>
          <w:p w14:paraId="19619787"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Metastasis, Prognosis, Differentiation</w:t>
            </w:r>
          </w:p>
        </w:tc>
        <w:tc>
          <w:tcPr>
            <w:tcW w:w="666" w:type="dxa"/>
            <w:shd w:val="clear" w:color="auto" w:fill="F2F2F2" w:themeFill="background1" w:themeFillShade="F2"/>
          </w:tcPr>
          <w:p w14:paraId="4FFED43C" w14:textId="2F142FBC"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&lt;EndNote&gt;&lt;Cite&gt;&lt;Author&gt;Zhang&lt;/Author&gt;&lt;Year&gt;2016&lt;/Year&gt;&lt;RecNum&gt;324&lt;/RecNum&gt;&lt;DisplayText&gt;[96]&lt;/DisplayText&gt;&lt;record&gt;&lt;rec-number&gt;324&lt;/rec-number&gt;&lt;foreign-keys&gt;&lt;key app="EN" db-id="22x0e2sxnsdrx4ezaxo5wz5jx9ftdzfv5ea5"&gt;324&lt;/key&gt;&lt;/foreign-keys&gt;&lt;ref-type name="Journal Article"&gt;17&lt;/ref-type&gt;&lt;contributors&gt;&lt;authors&gt;&lt;author&gt;Zhang, JJ&lt;/author&gt;&lt;author&gt;Guo, SH&lt;/author&gt;&lt;author&gt;Jia, BQ&lt;/author&gt;&lt;/authors&gt;&lt;/contributors&gt;&lt;titles&gt;&lt;title&gt;Down-regulation of long non-coding RNA MEG3 serves as an unfavorable risk factor for survival of patients with breast cancer&lt;/title&gt;&lt;secondary-title&gt;Eur Rev Med Pharmacol Sci&lt;/secondary-title&gt;&lt;/titles&gt;&lt;periodical&gt;&lt;full-title&gt;Eur Rev Med Pharmacol Sci&lt;/full-title&gt;&lt;/periodical&gt;&lt;pages&gt;5143-5147&lt;/pages&gt;&lt;volume&gt;20&lt;/volume&gt;&lt;number&gt;24&lt;/number&gt;&lt;dates&gt;&lt;year&gt;2016&lt;/year&gt;&lt;/dates&gt;&lt;urls&gt;&lt;/urls&gt;&lt;/record&gt;&lt;/Cite&gt;&lt;/EndNote&gt;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96" w:tooltip="Zhang, 2016 #324" w:history="1">
              <w:r w:rsidR="00180DB6" w:rsidRPr="00180DB6">
                <w:rPr>
                  <w:rFonts w:asciiTheme="majorBidi" w:hAnsiTheme="majorBidi" w:cstheme="majorBidi"/>
                  <w:noProof/>
                  <w:sz w:val="20"/>
                  <w:szCs w:val="20"/>
                </w:rPr>
                <w:t>96</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7485853" w14:textId="77777777" w:rsidTr="00180DB6">
        <w:trPr>
          <w:trHeight w:val="170"/>
          <w:jc w:val="center"/>
        </w:trPr>
        <w:tc>
          <w:tcPr>
            <w:tcW w:w="3144" w:type="dxa"/>
            <w:vMerge/>
            <w:shd w:val="clear" w:color="auto" w:fill="F2F2F2" w:themeFill="background1" w:themeFillShade="F2"/>
          </w:tcPr>
          <w:p w14:paraId="4C381DAA" w14:textId="77777777" w:rsidR="00D77A6D" w:rsidRPr="00180DB6" w:rsidRDefault="00D77A6D"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1FD6E032" w14:textId="77777777" w:rsidR="00D77A6D" w:rsidRPr="00180DB6" w:rsidRDefault="00D77A6D"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1163A50D" w14:textId="77777777" w:rsidR="00D77A6D" w:rsidRPr="00180DB6" w:rsidRDefault="00D77A6D" w:rsidP="007857E5">
            <w:pPr>
              <w:spacing w:after="0" w:line="240" w:lineRule="auto"/>
              <w:rPr>
                <w:rFonts w:asciiTheme="majorBidi" w:hAnsiTheme="majorBidi" w:cstheme="majorBidi"/>
                <w:sz w:val="20"/>
                <w:szCs w:val="20"/>
              </w:rPr>
            </w:pPr>
          </w:p>
        </w:tc>
        <w:tc>
          <w:tcPr>
            <w:tcW w:w="4725" w:type="dxa"/>
            <w:shd w:val="clear" w:color="auto" w:fill="auto"/>
          </w:tcPr>
          <w:p w14:paraId="36BF90C1"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Metastasis, Stage, Prognosis</w:t>
            </w:r>
          </w:p>
        </w:tc>
        <w:tc>
          <w:tcPr>
            <w:tcW w:w="666" w:type="dxa"/>
            <w:shd w:val="clear" w:color="auto" w:fill="F2F2F2" w:themeFill="background1" w:themeFillShade="F2"/>
          </w:tcPr>
          <w:p w14:paraId="6E211C52" w14:textId="2BC2CCFE" w:rsidR="00D77A6D" w:rsidRPr="00180DB6" w:rsidRDefault="00D77A6D"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&lt;EndNote&gt;&lt;Cite&gt;&lt;Author&gt;Shi&lt;/Author&gt;&lt;Year&gt;2016&lt;/Year&gt;&lt;RecNum&gt;325&lt;/RecNum&gt;&lt;DisplayText&gt;[97]&lt;/DisplayText&gt;&lt;record&gt;&lt;rec-number&gt;325&lt;/rec-number&gt;&lt;foreign-keys&gt;&lt;key app="EN" db-id="22x0e2sxnsdrx4ezaxo5wz5jx9ftdzfv5ea5"&gt;325&lt;/key&gt;&lt;/foreign-keys&gt;&lt;ref-type name="Journal Article"&gt;17&lt;/ref-type&gt;&lt;contributors&gt;&lt;authors&gt;&lt;author&gt;Shi, Weifeng&lt;/author&gt;&lt;author&gt;Xia, Suhua&lt;/author&gt;&lt;author&gt;Yin, Yuan&lt;/author&gt;&lt;author&gt;Qi, Xiaowei&lt;/author&gt;&lt;author&gt;Xing, Chungen&lt;/author&gt;&lt;/authors&gt;&lt;/contributors&gt;&lt;titles&gt;&lt;title&gt;Decreased expression of lncRNA MEG3 in breast cancer is associated with poor prognosis&lt;/title&gt;&lt;secondary-title&gt;Int. J. Clin. Exp. Pathol&lt;/secondary-title&gt;&lt;/titles&gt;&lt;periodical&gt;&lt;full-title&gt;Int. J. Clin. Exp. Pathol&lt;/full-title&gt;&lt;/periodical&gt;&lt;pages&gt;5327-5333&lt;/pages&gt;&lt;volume&gt;9&lt;/volume&gt;&lt;dates&gt;&lt;year&gt;2016&lt;/year&gt;&lt;/dates&gt;&lt;urls&gt;&lt;/urls&gt;&lt;/record&gt;&lt;/Cite&gt;&lt;/EndNote&gt;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97" w:tooltip="Shi, 2016 #325" w:history="1">
              <w:r w:rsidR="00180DB6" w:rsidRPr="00180DB6">
                <w:rPr>
                  <w:rFonts w:asciiTheme="majorBidi" w:hAnsiTheme="majorBidi" w:cstheme="majorBidi"/>
                  <w:noProof/>
                  <w:sz w:val="20"/>
                  <w:szCs w:val="20"/>
                </w:rPr>
                <w:t>97</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F9B8E24" w14:textId="77777777" w:rsidTr="00180DB6">
        <w:trPr>
          <w:trHeight w:val="188"/>
          <w:jc w:val="center"/>
        </w:trPr>
        <w:tc>
          <w:tcPr>
            <w:tcW w:w="3144" w:type="dxa"/>
            <w:vMerge w:val="restart"/>
            <w:shd w:val="clear" w:color="auto" w:fill="auto"/>
            <w:hideMark/>
          </w:tcPr>
          <w:p w14:paraId="53445E7E"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MT1JP/ ENSG00000255986</w:t>
            </w:r>
          </w:p>
        </w:tc>
        <w:tc>
          <w:tcPr>
            <w:tcW w:w="2101" w:type="dxa"/>
            <w:vMerge w:val="restart"/>
            <w:shd w:val="clear" w:color="auto" w:fill="auto"/>
          </w:tcPr>
          <w:p w14:paraId="00E9E956"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Upregulation/Inhibit </w:t>
            </w:r>
          </w:p>
        </w:tc>
        <w:tc>
          <w:tcPr>
            <w:tcW w:w="1276" w:type="dxa"/>
            <w:vMerge w:val="restart"/>
            <w:shd w:val="clear" w:color="auto" w:fill="auto"/>
          </w:tcPr>
          <w:p w14:paraId="28A92863"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Suppressor</w:t>
            </w:r>
          </w:p>
        </w:tc>
        <w:tc>
          <w:tcPr>
            <w:tcW w:w="4725" w:type="dxa"/>
            <w:shd w:val="clear" w:color="auto" w:fill="auto"/>
          </w:tcPr>
          <w:p w14:paraId="7C7F34E1" w14:textId="06773445"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Biological activities of breast cancer cells   </w:t>
            </w:r>
          </w:p>
        </w:tc>
        <w:tc>
          <w:tcPr>
            <w:tcW w:w="666" w:type="dxa"/>
            <w:shd w:val="clear" w:color="auto" w:fill="auto"/>
          </w:tcPr>
          <w:p w14:paraId="371C9C0E" w14:textId="1D85E470" w:rsidR="00D77A6D" w:rsidRPr="00180DB6" w:rsidRDefault="00D77A6D"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&lt;EndNote&gt;&lt;Cite&gt;&lt;Author&gt;Ouyang&lt;/Author&gt;&lt;Year&gt;2020&lt;/Year&gt;&lt;RecNum&gt;249&lt;/RecNum&gt;&lt;DisplayText&gt;[98]&lt;/DisplayText&gt;&lt;record&gt;&lt;rec-number&gt;249&lt;/rec-number&gt;&lt;foreign-keys&gt;&lt;key app="EN" db-id="22x0e2sxnsdrx4ezaxo5wz5jx9ftdzfv5ea5"&gt;249&lt;/key&gt;&lt;/foreign-keys&gt;&lt;ref-type name="Journal Article"&gt;17&lt;/ref-type&gt;&lt;contributors&gt;&lt;authors&gt;&lt;author&gt;Ouyang, Qianwen&lt;/author&gt;&lt;author&gt;Cui, Yanru&lt;/author&gt;&lt;author&gt;Yang, Shixin&lt;/author&gt;&lt;author&gt;Wei, Wensong&lt;/author&gt;&lt;author&gt;Zhang, Mingyue&lt;/author&gt;&lt;author&gt;Zeng, Jie&lt;/author&gt;&lt;author&gt;Qu, Fei&lt;/author&gt;&lt;/authors&gt;&lt;/contributors&gt;&lt;titles&gt;&lt;title&gt;lncRNA MT1JP Suppresses Biological Activities of Breast Cancer Cells in vitro and in vivo by Regulating the miRNA-214/RUNX3 Axis&lt;/title&gt;&lt;secondary-title&gt;OncoTargets and therapy&lt;/secondary-title&gt;&lt;/titles&gt;&lt;periodical&gt;&lt;full-title&gt;OncoTargets and therapy&lt;/full-title&gt;&lt;/periodical&gt;&lt;pages&gt;5033&lt;/pages&gt;&lt;volume&gt;13&lt;/volume&gt;&lt;dates&gt;&lt;year&gt;2020&lt;/year&gt;&lt;/dates&gt;&lt;urls&gt;&lt;/urls&gt;&lt;/record&gt;&lt;/Cite&gt;&lt;/EndNote&gt;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98" w:tooltip="Ouyang, 2020 #249" w:history="1">
              <w:r w:rsidR="00180DB6" w:rsidRPr="00180DB6">
                <w:rPr>
                  <w:rFonts w:asciiTheme="majorBidi" w:hAnsiTheme="majorBidi" w:cstheme="majorBidi"/>
                  <w:noProof/>
                  <w:sz w:val="20"/>
                  <w:szCs w:val="20"/>
                </w:rPr>
                <w:t>98</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C342021" w14:textId="77777777" w:rsidTr="00180DB6">
        <w:trPr>
          <w:trHeight w:val="225"/>
          <w:jc w:val="center"/>
        </w:trPr>
        <w:tc>
          <w:tcPr>
            <w:tcW w:w="3144" w:type="dxa"/>
            <w:vMerge/>
            <w:shd w:val="clear" w:color="auto" w:fill="F2F2F2" w:themeFill="background1" w:themeFillShade="F2"/>
          </w:tcPr>
          <w:p w14:paraId="5284959A"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436C1EE5"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25EA0AE3"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tcPr>
          <w:p w14:paraId="1EB07C2F"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Proliferation, Migration, Invasion   </w:t>
            </w:r>
          </w:p>
        </w:tc>
        <w:tc>
          <w:tcPr>
            <w:tcW w:w="666" w:type="dxa"/>
            <w:shd w:val="clear" w:color="auto" w:fill="auto"/>
          </w:tcPr>
          <w:p w14:paraId="7398E91E" w14:textId="186FF633"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&lt;EndNote&gt;&lt;Cite&gt;&lt;Author&gt;Wu&lt;/Author&gt;&lt;Year&gt;2020&lt;/Year&gt;&lt;RecNum&gt;250&lt;/RecNum&gt;&lt;DisplayText&gt;[99]&lt;/DisplayText&gt;&lt;record&gt;&lt;rec-number&gt;250&lt;/rec-number&gt;&lt;foreign-keys&gt;&lt;key app="EN" db-id="22x0e2sxnsdrx4ezaxo5wz5jx9ftdzfv5ea5"&gt;250&lt;/key&gt;&lt;/foreign-keys&gt;&lt;ref-type name="Journal Article"&gt;17&lt;/ref-type&gt;&lt;contributors&gt;&lt;authors&gt;&lt;author&gt;Wu, Haiming&lt;/author&gt;&lt;author&gt;Li, Sa&lt;/author&gt;&lt;/authors&gt;&lt;/contributors&gt;&lt;titles&gt;&lt;title&gt;Long non-coding RNA MT1JP exerts anti-cancer effects in breast cancer cells by regulating miR-92-3p&lt;/title&gt;&lt;secondary-title&gt;General Physiology and Biophysics&lt;/secondary-title&gt;&lt;/titles&gt;&lt;periodical&gt;&lt;full-title&gt;General Physiology and Biophysics&lt;/full-title&gt;&lt;/periodical&gt;&lt;pages&gt;59-67&lt;/pages&gt;&lt;volume&gt;39&lt;/volume&gt;&lt;number&gt;1&lt;/number&gt;&lt;dates&gt;&lt;year&gt;2020&lt;/year&gt;&lt;/dates&gt;&lt;isbn&gt;0231-5882&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99" w:tooltip="Wu, 2020 #250" w:history="1">
              <w:r w:rsidR="00180DB6" w:rsidRPr="00180DB6">
                <w:rPr>
                  <w:rFonts w:asciiTheme="majorBidi" w:hAnsiTheme="majorBidi" w:cstheme="majorBidi"/>
                  <w:noProof/>
                  <w:sz w:val="20"/>
                  <w:szCs w:val="20"/>
                </w:rPr>
                <w:t>99</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456CA35" w14:textId="77777777" w:rsidTr="00180DB6">
        <w:trPr>
          <w:trHeight w:val="225"/>
          <w:jc w:val="center"/>
        </w:trPr>
        <w:tc>
          <w:tcPr>
            <w:tcW w:w="3144" w:type="dxa"/>
            <w:vMerge w:val="restart"/>
            <w:shd w:val="clear" w:color="auto" w:fill="auto"/>
            <w:hideMark/>
          </w:tcPr>
          <w:p w14:paraId="057F993B"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NEAT1/ ENSG00000245532</w:t>
            </w:r>
          </w:p>
          <w:p w14:paraId="0B262BFA"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5271CA7E"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2101" w:type="dxa"/>
            <w:vMerge w:val="restart"/>
            <w:shd w:val="clear" w:color="auto" w:fill="auto"/>
            <w:hideMark/>
          </w:tcPr>
          <w:p w14:paraId="72723836"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 Promote</w:t>
            </w:r>
          </w:p>
          <w:p w14:paraId="22E353CC" w14:textId="77777777" w:rsidR="000417DE" w:rsidRPr="00180DB6" w:rsidRDefault="000417DE" w:rsidP="007857E5">
            <w:pPr>
              <w:spacing w:after="0" w:line="240" w:lineRule="auto"/>
              <w:rPr>
                <w:rFonts w:asciiTheme="majorBidi" w:hAnsiTheme="majorBidi" w:cstheme="majorBidi"/>
                <w:sz w:val="20"/>
                <w:szCs w:val="20"/>
              </w:rPr>
            </w:pPr>
          </w:p>
          <w:p w14:paraId="06128D68"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10C78F86"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1276" w:type="dxa"/>
            <w:vMerge w:val="restart"/>
            <w:shd w:val="clear" w:color="auto" w:fill="auto"/>
            <w:hideMark/>
          </w:tcPr>
          <w:p w14:paraId="52D9B8C2"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p w14:paraId="0591C358"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43FFCAC7"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47131CE5"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4725" w:type="dxa"/>
            <w:shd w:val="clear" w:color="auto" w:fill="auto"/>
            <w:hideMark/>
          </w:tcPr>
          <w:p w14:paraId="4348468C"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Metastasis, EMT, Invasion, Histological grades, Prognosis</w:t>
            </w:r>
          </w:p>
        </w:tc>
        <w:tc>
          <w:tcPr>
            <w:tcW w:w="666" w:type="dxa"/>
            <w:shd w:val="clear" w:color="auto" w:fill="auto"/>
          </w:tcPr>
          <w:p w14:paraId="46C73C08" w14:textId="2093D2B9"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&lt;EndNote&gt;&lt;Cite&gt;&lt;Author&gt;Li&lt;/Author&gt;&lt;Year&gt;2017&lt;/Year&gt;&lt;RecNum&gt;154&lt;/RecNum&gt;&lt;DisplayText&gt;[100]&lt;/DisplayText&gt;&lt;record&gt;&lt;rec-number&gt;154&lt;/rec-number&gt;&lt;foreign-keys&gt;&lt;key app="EN" db-id="22x0e2sxnsdrx4ezaxo5wz5jx9ftdzfv5ea5"&gt;154&lt;/key&gt;&lt;/foreign-keys&gt;&lt;ref-type name="Journal Article"&gt;17&lt;/ref-type&gt;&lt;contributors&gt;&lt;authors&gt;&lt;author&gt;Li, Wanjin&lt;/author&gt;&lt;author&gt;Zhang, Zihan&lt;/author&gt;&lt;author&gt;Liu, Xinhua&lt;/author&gt;&lt;author&gt;Cheng, Xiao&lt;/author&gt;&lt;author&gt;Zhang, Yi&lt;/author&gt;&lt;author&gt;Han, Xiao&lt;/author&gt;&lt;author&gt;Zhang, Yu&lt;/author&gt;&lt;author&gt;Liu, Shumeng&lt;/author&gt;&lt;author&gt;Yang, Jianguo&lt;/author&gt;&lt;author&gt;Xu, Bosen&lt;/author&gt;&lt;/authors&gt;&lt;/contributors&gt;&lt;titles&gt;&lt;title&gt;The FOXN3-NEAT1-SIN3A repressor complex promotes progression of hormonally responsive breast cancer&lt;/title&gt;&lt;secondary-title&gt;The Journal of clinical investigation&lt;/secondary-title&gt;&lt;/titles&gt;&lt;periodical&gt;&lt;full-title&gt;The Journal of clinical investigation&lt;/full-title&gt;&lt;/periodical&gt;&lt;pages&gt;3421-3440&lt;/pages&gt;&lt;volume&gt;127&lt;/volume&gt;&lt;number&gt;9&lt;/number&gt;&lt;dates&gt;&lt;year&gt;2017&lt;/year&gt;&lt;/dates&gt;&lt;isbn&gt;0021-9738&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00" w:tooltip="Li, 2017 #154" w:history="1">
              <w:r w:rsidR="00180DB6" w:rsidRPr="00180DB6">
                <w:rPr>
                  <w:rFonts w:asciiTheme="majorBidi" w:hAnsiTheme="majorBidi" w:cstheme="majorBidi"/>
                  <w:noProof/>
                  <w:sz w:val="20"/>
                  <w:szCs w:val="20"/>
                </w:rPr>
                <w:t>100</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15371524" w14:textId="77777777" w:rsidTr="00180DB6">
        <w:trPr>
          <w:trHeight w:val="189"/>
          <w:jc w:val="center"/>
        </w:trPr>
        <w:tc>
          <w:tcPr>
            <w:tcW w:w="3144" w:type="dxa"/>
            <w:vMerge/>
            <w:shd w:val="clear" w:color="auto" w:fill="F2F2F2" w:themeFill="background1" w:themeFillShade="F2"/>
            <w:hideMark/>
          </w:tcPr>
          <w:p w14:paraId="70984225"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hideMark/>
          </w:tcPr>
          <w:p w14:paraId="1C2E7F0D"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hideMark/>
          </w:tcPr>
          <w:p w14:paraId="3ECCE812"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hideMark/>
          </w:tcPr>
          <w:p w14:paraId="55EFC5EA"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Metastasis</w:t>
            </w:r>
          </w:p>
        </w:tc>
        <w:tc>
          <w:tcPr>
            <w:tcW w:w="666" w:type="dxa"/>
            <w:shd w:val="clear" w:color="auto" w:fill="auto"/>
          </w:tcPr>
          <w:p w14:paraId="6A8897DE" w14:textId="7C91E5BB"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&lt;EndNote&gt;&lt;Cite&gt;&lt;Author&gt;Li&lt;/Author&gt;&lt;Year&gt;2019&lt;/Year&gt;&lt;RecNum&gt;155&lt;/RecNum&gt;&lt;DisplayText&gt;[101]&lt;/DisplayText&gt;&lt;record&gt;&lt;rec-number&gt;155&lt;/rec-number&gt;&lt;foreign-keys&gt;&lt;key app="EN" db-id="22x0e2sxnsdrx4ezaxo5wz5jx9ftdzfv5ea5"&gt;155&lt;/key&gt;&lt;/foreign-keys&gt;&lt;ref-type name="Journal Article"&gt;17&lt;/ref-type&gt;&lt;contributors&gt;&lt;authors&gt;&lt;author&gt;Li, Xinping&lt;/author&gt;&lt;author&gt;Deng, Siwei&lt;/author&gt;&lt;author&gt;Pang, Xinyao&lt;/author&gt;&lt;author&gt;Song, Yixiao&lt;/author&gt;&lt;author&gt;Luo, Shiyu&lt;/author&gt;&lt;author&gt;Jin, Liang&lt;/author&gt;&lt;author&gt;Pan, Yi&lt;/author&gt;&lt;/authors&gt;&lt;/contributors&gt;&lt;titles&gt;&lt;title&gt;LncRNA NEAT1 silenced miR-133b promotes migration and invasion of breast cancer cells&lt;/title&gt;&lt;secondary-title&gt;International journal of molecular sciences&lt;/secondary-title&gt;&lt;/titles&gt;&lt;periodical&gt;&lt;full-title&gt;International journal of molecular sciences&lt;/full-title&gt;&lt;/periodical&gt;&lt;pages&gt;3616&lt;/pages&gt;&lt;volume&gt;20&lt;/volume&gt;&lt;number&gt;15&lt;/number&gt;&lt;dates&gt;&lt;year&gt;2019&lt;/year&gt;&lt;/dates&gt;&lt;isbn&gt;1422-0067&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01" w:tooltip="Li, 2019 #155" w:history="1">
              <w:r w:rsidR="00180DB6" w:rsidRPr="00180DB6">
                <w:rPr>
                  <w:rFonts w:asciiTheme="majorBidi" w:hAnsiTheme="majorBidi" w:cstheme="majorBidi"/>
                  <w:noProof/>
                  <w:sz w:val="20"/>
                  <w:szCs w:val="20"/>
                </w:rPr>
                <w:t>101</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125F4E99" w14:textId="77777777" w:rsidTr="00180DB6">
        <w:trPr>
          <w:trHeight w:val="137"/>
          <w:jc w:val="center"/>
        </w:trPr>
        <w:tc>
          <w:tcPr>
            <w:tcW w:w="3144" w:type="dxa"/>
            <w:vMerge/>
            <w:shd w:val="clear" w:color="auto" w:fill="F2F2F2" w:themeFill="background1" w:themeFillShade="F2"/>
          </w:tcPr>
          <w:p w14:paraId="7D32B25B"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1CF15AAD"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72305E02"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tcPr>
          <w:p w14:paraId="449377A6"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Invasion, EMT, Proliferation, Apoptosis, Tumor growth</w:t>
            </w:r>
          </w:p>
        </w:tc>
        <w:tc>
          <w:tcPr>
            <w:tcW w:w="666" w:type="dxa"/>
            <w:shd w:val="clear" w:color="auto" w:fill="auto"/>
          </w:tcPr>
          <w:p w14:paraId="6861FE22" w14:textId="205364C3"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&lt;EndNote&gt;&lt;Cite&gt;&lt;Author&gt;Li&lt;/Author&gt;&lt;Year&gt;2017&lt;/Year&gt;&lt;RecNum&gt;316&lt;/RecNum&gt;&lt;DisplayText&gt;[102]&lt;/DisplayText&gt;&lt;record&gt;&lt;rec-number&gt;316&lt;/rec-number&gt;&lt;foreign-keys&gt;&lt;key app="EN" db-id="22x0e2sxnsdrx4ezaxo5wz5jx9ftdzfv5ea5"&gt;316&lt;/key&gt;&lt;/foreign-keys&gt;&lt;ref-type name="Journal Article"&gt;17&lt;/ref-type&gt;&lt;contributors&gt;&lt;authors&gt;&lt;author&gt;Li, Xuerui&lt;/author&gt;&lt;author&gt;Wang, Shuxia&lt;/author&gt;&lt;author&gt;Li, Zhenzhong&lt;/author&gt;&lt;author&gt;Long, Xiaoyu&lt;/author&gt;&lt;author&gt;Guo, Zibai&lt;/author&gt;&lt;author&gt;Zhang, Guochun&lt;/author&gt;&lt;author&gt;Zu, Jian&lt;/author&gt;&lt;author&gt;Chen, Yu&lt;/author&gt;&lt;author&gt;Wen, Linzhu&lt;/author&gt;&lt;/authors&gt;&lt;/contributors&gt;&lt;titles&gt;&lt;title&gt;The lncRNA NEAT1 facilitates cell growth and invasion via the miR-211/HMGA2 axis in breast cancer&lt;/title&gt;&lt;secondary-title&gt;International journal of biological macromolecules&lt;/secondary-title&gt;&lt;/titles&gt;&lt;periodical&gt;&lt;full-title&gt;International journal of biological macromolecules&lt;/full-title&gt;&lt;/periodical&gt;&lt;pages&gt;346-353&lt;/pages&gt;&lt;volume&gt;105&lt;/volume&gt;&lt;dates&gt;&lt;year&gt;2017&lt;/year&gt;&lt;/dates&gt;&lt;isbn&gt;0141-8130&lt;/isbn&gt;&lt;urls&gt;&lt;/urls&gt;&lt;/record&gt;&lt;/Cite&gt;&lt;/EndNote&gt;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02" w:tooltip="Li, 2017 #316" w:history="1">
              <w:r w:rsidR="00180DB6" w:rsidRPr="00180DB6">
                <w:rPr>
                  <w:rFonts w:asciiTheme="majorBidi" w:hAnsiTheme="majorBidi" w:cstheme="majorBidi"/>
                  <w:noProof/>
                  <w:sz w:val="20"/>
                  <w:szCs w:val="20"/>
                </w:rPr>
                <w:t>102</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378C336" w14:textId="77777777" w:rsidTr="00180DB6">
        <w:trPr>
          <w:trHeight w:val="446"/>
          <w:jc w:val="center"/>
        </w:trPr>
        <w:tc>
          <w:tcPr>
            <w:tcW w:w="3144" w:type="dxa"/>
            <w:vMerge/>
            <w:shd w:val="clear" w:color="auto" w:fill="F2F2F2" w:themeFill="background1" w:themeFillShade="F2"/>
          </w:tcPr>
          <w:p w14:paraId="6D56FACD" w14:textId="77777777" w:rsidR="00424A84" w:rsidRPr="00180DB6" w:rsidRDefault="00424A84"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3CE085A8" w14:textId="77777777" w:rsidR="00424A84" w:rsidRPr="00180DB6" w:rsidRDefault="00424A84"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0C744930" w14:textId="77777777" w:rsidR="00424A84" w:rsidRPr="00180DB6" w:rsidRDefault="00424A84" w:rsidP="007857E5">
            <w:pPr>
              <w:spacing w:after="0" w:line="240" w:lineRule="auto"/>
              <w:rPr>
                <w:rFonts w:asciiTheme="majorBidi" w:hAnsiTheme="majorBidi" w:cstheme="majorBidi"/>
                <w:sz w:val="20"/>
                <w:szCs w:val="20"/>
              </w:rPr>
            </w:pPr>
          </w:p>
        </w:tc>
        <w:tc>
          <w:tcPr>
            <w:tcW w:w="4725" w:type="dxa"/>
            <w:shd w:val="clear" w:color="auto" w:fill="auto"/>
          </w:tcPr>
          <w:p w14:paraId="64287108" w14:textId="77777777" w:rsidR="00424A84" w:rsidRPr="00180DB6" w:rsidRDefault="00424A84"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Prognosis, Proliferation, Invasion, Tumorigenesis, Progression</w:t>
            </w:r>
          </w:p>
        </w:tc>
        <w:tc>
          <w:tcPr>
            <w:tcW w:w="666" w:type="dxa"/>
            <w:shd w:val="clear" w:color="auto" w:fill="auto"/>
          </w:tcPr>
          <w:p w14:paraId="7E851B64" w14:textId="51806150" w:rsidR="00424A84" w:rsidRPr="00180DB6" w:rsidRDefault="00424A84"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&lt;EndNote&gt;&lt;Cite&gt;&lt;Author&gt;Zhao&lt;/Author&gt;&lt;Year&gt;2017&lt;/Year&gt;&lt;RecNum&gt;317&lt;/RecNum&gt;&lt;DisplayText&gt;[103]&lt;/DisplayText&gt;&lt;record&gt;&lt;rec-number&gt;317&lt;/rec-number&gt;&lt;foreign-keys&gt;&lt;key app="EN" db-id="22x0e2sxnsdrx4ezaxo5wz5jx9ftdzfv5ea5"&gt;317&lt;/key&gt;&lt;/foreign-keys&gt;&lt;ref-type name="Journal Article"&gt;17&lt;/ref-type&gt;&lt;contributors&gt;&lt;authors&gt;&lt;author&gt;Zhao, Dahua&lt;/author&gt;&lt;author&gt;Zhang, Ying&lt;/author&gt;&lt;author&gt;Wang, Nana&lt;/author&gt;&lt;author&gt;Yu, Ning&lt;/author&gt;&lt;/authors&gt;&lt;/contributors&gt;&lt;titles&gt;&lt;title&gt;NEAT1 negatively regulates miR-218 expression and promotes breast cancer progression&lt;/title&gt;&lt;secondary-title&gt;Cancer Biomarkers&lt;/secondary-title&gt;&lt;/titles&gt;&lt;periodical&gt;&lt;full-title&gt;Cancer Biomarkers&lt;/full-title&gt;&lt;/periodical&gt;&lt;pages&gt;247-254&lt;/pages&gt;&lt;volume&gt;20&lt;/volume&gt;&lt;number&gt;3&lt;/number&gt;&lt;dates&gt;&lt;year&gt;2017&lt;/year&gt;&lt;/dates&gt;&lt;isbn&gt;1574-0153&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103" w:tooltip="Zhao, 2017 #317" w:history="1">
              <w:r w:rsidR="00180DB6" w:rsidRPr="00180DB6">
                <w:rPr>
                  <w:rFonts w:asciiTheme="majorBidi" w:hAnsiTheme="majorBidi" w:cstheme="majorBidi"/>
                  <w:noProof/>
                  <w:sz w:val="20"/>
                  <w:szCs w:val="20"/>
                </w:rPr>
                <w:t>103</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BF914C1" w14:textId="77777777" w:rsidTr="00180DB6">
        <w:trPr>
          <w:trHeight w:val="324"/>
          <w:jc w:val="center"/>
        </w:trPr>
        <w:tc>
          <w:tcPr>
            <w:tcW w:w="3144" w:type="dxa"/>
            <w:vMerge/>
            <w:shd w:val="clear" w:color="auto" w:fill="F2F2F2" w:themeFill="background1" w:themeFillShade="F2"/>
          </w:tcPr>
          <w:p w14:paraId="2DA86CA4" w14:textId="77777777" w:rsidR="00180DB6" w:rsidRPr="00180DB6" w:rsidRDefault="00180DB6"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315C9749" w14:textId="77777777" w:rsidR="00180DB6" w:rsidRPr="00180DB6" w:rsidRDefault="00180DB6"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48249ED7" w14:textId="77777777" w:rsidR="00180DB6" w:rsidRPr="00180DB6" w:rsidRDefault="00180DB6" w:rsidP="007857E5">
            <w:pPr>
              <w:spacing w:after="0" w:line="240" w:lineRule="auto"/>
              <w:rPr>
                <w:rFonts w:asciiTheme="majorBidi" w:hAnsiTheme="majorBidi" w:cstheme="majorBidi"/>
                <w:sz w:val="20"/>
                <w:szCs w:val="20"/>
              </w:rPr>
            </w:pPr>
          </w:p>
        </w:tc>
        <w:tc>
          <w:tcPr>
            <w:tcW w:w="4725" w:type="dxa"/>
            <w:shd w:val="clear" w:color="auto" w:fill="auto"/>
          </w:tcPr>
          <w:p w14:paraId="3FEE7758" w14:textId="77777777" w:rsidR="00180DB6" w:rsidRPr="00180DB6" w:rsidRDefault="00180DB6"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Apoptosis, Proliferation, Colony formation, Tumor growth, Drug resistance, Chemoresistance</w:t>
            </w:r>
          </w:p>
        </w:tc>
        <w:tc>
          <w:tcPr>
            <w:tcW w:w="666" w:type="dxa"/>
            <w:shd w:val="clear" w:color="auto" w:fill="auto"/>
          </w:tcPr>
          <w:p w14:paraId="3A65519F" w14:textId="3E66F845" w:rsidR="00180DB6" w:rsidRPr="00180DB6" w:rsidRDefault="00180DB6"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Pr="00180DB6">
              <w:rPr>
                <w:rStyle w:val="highlight"/>
                <w:rFonts w:asciiTheme="majorBidi" w:hAnsiTheme="majorBidi" w:cstheme="majorBidi"/>
                <w:sz w:val="20"/>
                <w:szCs w:val="20"/>
                <w:lang w:bidi="fa-IR"/>
              </w:rPr>
              <w:instrText xml:space="preserve"> ADDIN EN.CITE &lt;EndNote&gt;&lt;Cite&gt;&lt;Author&gt;Shin&lt;/Author&gt;&lt;Year&gt;2019&lt;/Year&gt;&lt;RecNum&gt;350&lt;/RecNum&gt;&lt;DisplayText&gt;[104]&lt;/DisplayText&gt;&lt;record&gt;&lt;rec-number&gt;350&lt;/rec-number&gt;&lt;foreign-keys&gt;&lt;key app="EN" db-id="22x0e2sxnsdrx4ezaxo5wz5jx9ftdzfv5ea5"&gt;350&lt;/key&gt;&lt;/foreign-keys&gt;&lt;ref-type name="Journal Article"&gt;17&lt;/ref-type&gt;&lt;contributors&gt;&lt;authors&gt;&lt;author&gt;Shin, Vivian Yvonne&lt;/author&gt;&lt;author&gt;Chen, Jiawei&lt;/author&gt;&lt;author&gt;Cheuk, Isabella Wai-Yin&lt;/author&gt;&lt;author&gt;Siu, Man-Ting&lt;/author&gt;&lt;author&gt;Ho, Chi-Wang&lt;/author&gt;&lt;author&gt;Wang, Xian&lt;/author&gt;&lt;author&gt;Jin, Hongchuan&lt;/author&gt;&lt;author&gt;Kwong, Ava&lt;/author&gt;&lt;/authors&gt;&lt;/contributors&gt;&lt;titles&gt;&lt;title&gt;Long non-coding RNA NEAT1 confers oncogenic role in triple-negative breast cancer through modulating chemoresistance and cancer stemness&lt;/title&gt;&lt;secondary-title&gt;Cell death &amp;amp; disease&lt;/secondary-title&gt;&lt;/titles&gt;&lt;periodical&gt;&lt;full-title&gt;Cell death &amp;amp; disease&lt;/full-title&gt;&lt;/periodical&gt;&lt;pages&gt;1-10&lt;/pages&gt;&lt;volume&gt;10&lt;/volume&gt;&lt;number&gt;4&lt;/number&gt;&lt;dates&gt;&lt;year&gt;2019&lt;/year&gt;&lt;/dates&gt;&lt;isbn&gt;2041-4889&lt;/isbn&gt;&lt;urls&gt;&lt;/urls&gt;&lt;/record&gt;&lt;/Cite&gt;&lt;/EndNote&gt;</w:instrText>
            </w:r>
            <w:r w:rsidRPr="00180DB6">
              <w:rPr>
                <w:rStyle w:val="highlight"/>
                <w:rFonts w:asciiTheme="majorBidi" w:hAnsiTheme="majorBidi" w:cstheme="majorBidi"/>
                <w:sz w:val="20"/>
                <w:szCs w:val="20"/>
                <w:lang w:bidi="fa-IR"/>
              </w:rPr>
              <w:fldChar w:fldCharType="separate"/>
            </w:r>
            <w:r w:rsidRPr="00180DB6">
              <w:rPr>
                <w:rStyle w:val="highlight"/>
                <w:rFonts w:asciiTheme="majorBidi" w:hAnsiTheme="majorBidi" w:cstheme="majorBidi"/>
                <w:noProof/>
                <w:sz w:val="20"/>
                <w:szCs w:val="20"/>
                <w:lang w:bidi="fa-IR"/>
              </w:rPr>
              <w:t>[</w:t>
            </w:r>
            <w:hyperlink w:anchor="_ENREF_104" w:tooltip="Shin, 2019 #350" w:history="1">
              <w:r w:rsidRPr="00180DB6">
                <w:rPr>
                  <w:rStyle w:val="highlight"/>
                  <w:rFonts w:asciiTheme="majorBidi" w:hAnsiTheme="majorBidi" w:cstheme="majorBidi"/>
                  <w:noProof/>
                  <w:sz w:val="20"/>
                  <w:szCs w:val="20"/>
                  <w:lang w:bidi="fa-IR"/>
                </w:rPr>
                <w:t>104</w:t>
              </w:r>
            </w:hyperlink>
            <w:r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71D26C4A" w14:textId="77777777" w:rsidTr="00180DB6">
        <w:trPr>
          <w:trHeight w:val="121"/>
          <w:jc w:val="center"/>
        </w:trPr>
        <w:tc>
          <w:tcPr>
            <w:tcW w:w="3144" w:type="dxa"/>
            <w:vMerge/>
            <w:shd w:val="clear" w:color="auto" w:fill="F2F2F2" w:themeFill="background1" w:themeFillShade="F2"/>
            <w:hideMark/>
          </w:tcPr>
          <w:p w14:paraId="68320163"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hideMark/>
          </w:tcPr>
          <w:p w14:paraId="616C1292"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hideMark/>
          </w:tcPr>
          <w:p w14:paraId="0A11628E"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hideMark/>
          </w:tcPr>
          <w:p w14:paraId="57FE8A32"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Cell growth, Migration, Invasion</w:t>
            </w:r>
          </w:p>
        </w:tc>
        <w:tc>
          <w:tcPr>
            <w:tcW w:w="666" w:type="dxa"/>
            <w:shd w:val="clear" w:color="auto" w:fill="auto"/>
          </w:tcPr>
          <w:p w14:paraId="5B088B3C" w14:textId="46FC952E"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&lt;EndNote&gt;&lt;Cite&gt;&lt;Author&gt;Jiang&lt;/Author&gt;&lt;Year&gt;2018&lt;/Year&gt;&lt;RecNum&gt;251&lt;/RecNum&gt;&lt;DisplayText&gt;[105]&lt;/DisplayText&gt;&lt;record&gt;&lt;rec-number&gt;251&lt;/rec-number&gt;&lt;foreign-keys&gt;&lt;key app="EN" db-id="22x0e2sxnsdrx4ezaxo5wz5jx9ftdzfv5ea5"&gt;251&lt;/key&gt;&lt;/foreign-keys&gt;&lt;ref-type name="Journal Article"&gt;17&lt;/ref-type&gt;&lt;contributors&gt;&lt;authors&gt;&lt;author&gt;Jiang, Xing&lt;/author&gt;&lt;author&gt;Zhou, Yong&lt;/author&gt;&lt;author&gt;Sun, Ai‐Jun&lt;/author&gt;&lt;author&gt;Xue, Jun‐Li&lt;/author&gt;&lt;/authors&gt;&lt;/contributors&gt;&lt;titles&gt;&lt;title&gt;NEAT1 contributes to breast cancer progression through modulating miR‐448 and ZEB1&lt;/title&gt;&lt;secondary-title&gt;Journal of cellular physiology&lt;/secondary-title&gt;&lt;/titles&gt;&lt;periodical&gt;&lt;full-title&gt;Journal of cellular physiology&lt;/full-title&gt;&lt;/periodical&gt;&lt;pages&gt;8558-8566&lt;/pages&gt;&lt;volume&gt;233&lt;/volume&gt;&lt;number&gt;11&lt;/number&gt;&lt;dates&gt;&lt;year&gt;2018&lt;/year&gt;&lt;/dates&gt;&lt;isbn&gt;0021-9541&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05" w:tooltip="Jiang, 2018 #251" w:history="1">
              <w:r w:rsidR="00180DB6" w:rsidRPr="00180DB6">
                <w:rPr>
                  <w:rFonts w:asciiTheme="majorBidi" w:hAnsiTheme="majorBidi" w:cstheme="majorBidi"/>
                  <w:noProof/>
                  <w:sz w:val="20"/>
                  <w:szCs w:val="20"/>
                </w:rPr>
                <w:t>105</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554F5653" w14:textId="77777777" w:rsidTr="00180DB6">
        <w:trPr>
          <w:trHeight w:val="381"/>
          <w:jc w:val="center"/>
        </w:trPr>
        <w:tc>
          <w:tcPr>
            <w:tcW w:w="3144" w:type="dxa"/>
            <w:shd w:val="clear" w:color="auto" w:fill="auto"/>
            <w:hideMark/>
          </w:tcPr>
          <w:p w14:paraId="540BF4A9"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NKILA/ ENSG00000278709</w:t>
            </w:r>
          </w:p>
          <w:p w14:paraId="69B5EC95"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2101" w:type="dxa"/>
            <w:shd w:val="clear" w:color="auto" w:fill="auto"/>
            <w:hideMark/>
          </w:tcPr>
          <w:p w14:paraId="0341ED45"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Upregulation/Inhibit </w:t>
            </w:r>
          </w:p>
          <w:p w14:paraId="13381B14" w14:textId="77777777"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1276" w:type="dxa"/>
            <w:shd w:val="clear" w:color="auto" w:fill="auto"/>
            <w:hideMark/>
          </w:tcPr>
          <w:p w14:paraId="6DC66D5E" w14:textId="181C6CE5" w:rsidR="00D77A6D" w:rsidRPr="00180DB6" w:rsidRDefault="00D77A6D" w:rsidP="00424A84">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Suppressor</w:t>
            </w:r>
          </w:p>
        </w:tc>
        <w:tc>
          <w:tcPr>
            <w:tcW w:w="4725" w:type="dxa"/>
            <w:shd w:val="clear" w:color="auto" w:fill="auto"/>
          </w:tcPr>
          <w:p w14:paraId="705E96B2" w14:textId="70CA33B4" w:rsidR="00D77A6D" w:rsidRPr="00180DB6" w:rsidRDefault="00D77A6D"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Metastasis, Prognosis</w:t>
            </w:r>
          </w:p>
        </w:tc>
        <w:tc>
          <w:tcPr>
            <w:tcW w:w="666" w:type="dxa"/>
            <w:shd w:val="clear" w:color="auto" w:fill="auto"/>
          </w:tcPr>
          <w:p w14:paraId="77C82C10" w14:textId="0A4CBF33" w:rsidR="00D77A6D" w:rsidRPr="00180DB6" w:rsidRDefault="00D77A6D"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&lt;EndNote&gt;&lt;Cite&gt;&lt;Author&gt;Liu&lt;/Author&gt;&lt;Year&gt;2015&lt;/Year&gt;&lt;RecNum&gt;160&lt;/RecNum&gt;&lt;DisplayText&gt;[106]&lt;/DisplayText&gt;&lt;record&gt;&lt;rec-number&gt;160&lt;/rec-number&gt;&lt;foreign-keys&gt;&lt;key app="EN" db-id="22x0e2sxnsdrx4ezaxo5wz5jx9ftdzfv5ea5"&gt;160&lt;/key&gt;&lt;/foreign-keys&gt;&lt;ref-type name="Journal Article"&gt;17&lt;/ref-type&gt;&lt;contributors&gt;&lt;authors&gt;&lt;author&gt;Liu, Bodu&lt;/author&gt;&lt;author&gt;Sun, Lijuan&lt;/author&gt;&lt;author&gt;Liu, Qiang&lt;/author&gt;&lt;author&gt;Gong, Chang&lt;/author&gt;&lt;author&gt;Yao, Yandan&lt;/author&gt;&lt;author&gt;Lv, Xiaobin&lt;/author&gt;&lt;author&gt;Lin, Ling&lt;/author&gt;&lt;author&gt;Yao, Herui&lt;/author&gt;&lt;author&gt;Su, Fengxi&lt;/author&gt;&lt;author&gt;Li, Dangsheng&lt;/author&gt;&lt;/authors&gt;&lt;/contributors&gt;&lt;titles&gt;&lt;title&gt;A cytoplasmic NF-κB interacting long noncoding RNA blocks IκB phosphorylation and suppresses breast cancer metastasis&lt;/title&gt;&lt;secondary-title&gt;Cancer cell&lt;/secondary-title&gt;&lt;/titles&gt;&lt;periodical&gt;&lt;full-title&gt;Cancer cell&lt;/full-title&gt;&lt;/periodical&gt;&lt;pages&gt;370-381&lt;/pages&gt;&lt;volume&gt;27&lt;/volume&gt;&lt;number&gt;3&lt;/number&gt;&lt;dates&gt;&lt;year&gt;2015&lt;/year&gt;&lt;/dates&gt;&lt;isbn&gt;1535-6108&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06" w:tooltip="Liu, 2015 #160" w:history="1">
              <w:r w:rsidR="00180DB6" w:rsidRPr="00180DB6">
                <w:rPr>
                  <w:rFonts w:asciiTheme="majorBidi" w:hAnsiTheme="majorBidi" w:cstheme="majorBidi"/>
                  <w:noProof/>
                  <w:sz w:val="20"/>
                  <w:szCs w:val="20"/>
                </w:rPr>
                <w:t>106</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247C8328" w14:textId="77777777" w:rsidTr="00180DB6">
        <w:trPr>
          <w:trHeight w:val="143"/>
          <w:jc w:val="center"/>
        </w:trPr>
        <w:tc>
          <w:tcPr>
            <w:tcW w:w="3144" w:type="dxa"/>
            <w:vMerge w:val="restart"/>
            <w:shd w:val="clear" w:color="auto" w:fill="F2F2F2" w:themeFill="background1" w:themeFillShade="F2"/>
            <w:hideMark/>
          </w:tcPr>
          <w:p w14:paraId="2929D91C"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PTENP1/ ENSG00000237984</w:t>
            </w:r>
          </w:p>
          <w:p w14:paraId="457AD1BA"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2101" w:type="dxa"/>
            <w:vMerge w:val="restart"/>
            <w:shd w:val="clear" w:color="auto" w:fill="F2F2F2" w:themeFill="background1" w:themeFillShade="F2"/>
            <w:hideMark/>
          </w:tcPr>
          <w:p w14:paraId="13CC9C26"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Upregulation/Inhibit </w:t>
            </w:r>
          </w:p>
          <w:p w14:paraId="2B8F0D89"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1276" w:type="dxa"/>
            <w:vMerge w:val="restart"/>
            <w:shd w:val="clear" w:color="auto" w:fill="F2F2F2" w:themeFill="background1" w:themeFillShade="F2"/>
            <w:hideMark/>
          </w:tcPr>
          <w:p w14:paraId="2A070F4C"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Suppressor</w:t>
            </w:r>
          </w:p>
          <w:p w14:paraId="6BE297DF"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r w:rsidRPr="00180DB6">
              <w:rPr>
                <w:rStyle w:val="CommentReference"/>
                <w:rFonts w:asciiTheme="majorBidi" w:hAnsiTheme="majorBidi" w:cstheme="majorBidi"/>
                <w:sz w:val="20"/>
                <w:szCs w:val="20"/>
                <w:rtl/>
              </w:rPr>
              <w:commentReference w:id="2"/>
            </w:r>
          </w:p>
        </w:tc>
        <w:tc>
          <w:tcPr>
            <w:tcW w:w="4725" w:type="dxa"/>
            <w:shd w:val="clear" w:color="auto" w:fill="F2F2F2" w:themeFill="background1" w:themeFillShade="F2"/>
            <w:hideMark/>
          </w:tcPr>
          <w:p w14:paraId="6EE927DE"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Cell survival, Colony forming, Migration, Invasion, Apoptosis </w:t>
            </w:r>
          </w:p>
        </w:tc>
        <w:tc>
          <w:tcPr>
            <w:tcW w:w="666" w:type="dxa"/>
            <w:shd w:val="clear" w:color="auto" w:fill="F2F2F2" w:themeFill="background1" w:themeFillShade="F2"/>
          </w:tcPr>
          <w:p w14:paraId="01AB522F" w14:textId="7BEB9E5F"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&lt;EndNote&gt;&lt;Cite&gt;&lt;Author&gt;Shi&lt;/Author&gt;&lt;Year&gt;2018&lt;/Year&gt;&lt;RecNum&gt;167&lt;/RecNum&gt;&lt;DisplayText&gt;[107]&lt;/DisplayText&gt;&lt;record&gt;&lt;rec-number&gt;167&lt;/rec-number&gt;&lt;foreign-keys&gt;&lt;key app="EN" db-id="22x0e2sxnsdrx4ezaxo5wz5jx9ftdzfv5ea5"&gt;167&lt;/key&gt;&lt;/foreign-keys&gt;&lt;ref-type name="Journal Article"&gt;17&lt;/ref-type&gt;&lt;contributors&gt;&lt;authors&gt;&lt;author&gt;Shi, Xianbiao&lt;/author&gt;&lt;author&gt;Tang, Xiaoqiao&lt;/author&gt;&lt;author&gt;Su, Lei&lt;/author&gt;&lt;/authors&gt;&lt;/contributors&gt;&lt;titles&gt;&lt;title&gt;Overexpression of long noncoding RNA PTENP1 inhibits cell proliferation and migration via suppression of miR-19b in breast cancer cells&lt;/title&gt;&lt;secondary-title&gt;Oncology Research Featuring Preclinical and Clinical Cancer Therapeutics&lt;/secondary-title&gt;&lt;/titles&gt;&lt;periodical&gt;&lt;full-title&gt;Oncology Research Featuring Preclinical and Clinical Cancer Therapeutics&lt;/full-title&gt;&lt;/periodical&gt;&lt;pages&gt;869-878&lt;/pages&gt;&lt;volume&gt;26&lt;/volume&gt;&lt;number&gt;6&lt;/number&gt;&lt;dates&gt;&lt;year&gt;2018&lt;/year&gt;&lt;/dates&gt;&lt;isbn&gt;0965-0407&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07" w:tooltip="Shi, 2018 #167" w:history="1">
              <w:r w:rsidR="00180DB6" w:rsidRPr="00180DB6">
                <w:rPr>
                  <w:rFonts w:asciiTheme="majorBidi" w:hAnsiTheme="majorBidi" w:cstheme="majorBidi"/>
                  <w:noProof/>
                  <w:sz w:val="20"/>
                  <w:szCs w:val="20"/>
                </w:rPr>
                <w:t>107</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D3C2941" w14:textId="77777777" w:rsidTr="00180DB6">
        <w:trPr>
          <w:trHeight w:val="237"/>
          <w:jc w:val="center"/>
        </w:trPr>
        <w:tc>
          <w:tcPr>
            <w:tcW w:w="3144" w:type="dxa"/>
            <w:vMerge/>
            <w:shd w:val="clear" w:color="auto" w:fill="F2F2F2" w:themeFill="background1" w:themeFillShade="F2"/>
            <w:hideMark/>
          </w:tcPr>
          <w:p w14:paraId="57C06435"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hideMark/>
          </w:tcPr>
          <w:p w14:paraId="0AD12B76" w14:textId="77777777" w:rsidR="000417DE" w:rsidRPr="00180DB6" w:rsidRDefault="000417DE" w:rsidP="007857E5">
            <w:pPr>
              <w:spacing w:after="0" w:line="240" w:lineRule="auto"/>
              <w:rPr>
                <w:rFonts w:asciiTheme="majorBidi" w:hAnsiTheme="majorBidi" w:cstheme="majorBidi"/>
                <w:sz w:val="20"/>
                <w:szCs w:val="20"/>
              </w:rPr>
            </w:pPr>
            <w:commentRangeStart w:id="2"/>
          </w:p>
        </w:tc>
        <w:commentRangeEnd w:id="2"/>
        <w:tc>
          <w:tcPr>
            <w:tcW w:w="1276" w:type="dxa"/>
            <w:vMerge/>
            <w:shd w:val="clear" w:color="auto" w:fill="F2F2F2" w:themeFill="background1" w:themeFillShade="F2"/>
            <w:hideMark/>
          </w:tcPr>
          <w:p w14:paraId="157CF80E"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hideMark/>
          </w:tcPr>
          <w:p w14:paraId="7644EEAD"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Proliferation, Migration</w:t>
            </w:r>
          </w:p>
        </w:tc>
        <w:tc>
          <w:tcPr>
            <w:tcW w:w="666" w:type="dxa"/>
            <w:shd w:val="clear" w:color="auto" w:fill="F2F2F2" w:themeFill="background1" w:themeFillShade="F2"/>
          </w:tcPr>
          <w:p w14:paraId="4D854886" w14:textId="302990E7"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&lt;EndNote&gt;&lt;Cite&gt;&lt;Author&gt;Chen&lt;/Author&gt;&lt;Year&gt;2017&lt;/Year&gt;&lt;RecNum&gt;168&lt;/RecNum&gt;&lt;DisplayText&gt;[108]&lt;/DisplayText&gt;&lt;record&gt;&lt;rec-number&gt;168&lt;/rec-number&gt;&lt;foreign-keys&gt;&lt;key app="EN" db-id="22x0e2sxnsdrx4ezaxo5wz5jx9ftdzfv5ea5"&gt;168&lt;/key&gt;&lt;/foreign-keys&gt;&lt;ref-type name="Journal Article"&gt;17&lt;/ref-type&gt;&lt;contributors&gt;&lt;authors&gt;&lt;author&gt;Chen, Sheng&lt;/author&gt;&lt;author&gt;Wang, Ye&lt;/author&gt;&lt;author&gt;Zhang, Jian-Hua&lt;/author&gt;&lt;author&gt;Xia, Qi-Jun&lt;/author&gt;&lt;author&gt;Sun, Qiang&lt;/author&gt;&lt;author&gt;Li, Zhen-Kai&lt;/author&gt;&lt;author&gt;Zhang, Jian-Guo&lt;/author&gt;&lt;author&gt;Tang, Mao-Sheng&lt;/author&gt;&lt;author&gt;Dong, Mao-Sheng&lt;/author&gt;&lt;/authors&gt;&lt;/contributors&gt;&lt;titles&gt;&lt;title&gt;Long non-coding RNA PTENP1 inhibits proliferation and migration of breast cancer cells via AKT and MAPK signaling pathways&lt;/title&gt;&lt;secondary-title&gt;Oncology letters&lt;/secondary-title&gt;&lt;/titles&gt;&lt;periodical&gt;&lt;full-title&gt;Oncology letters&lt;/full-title&gt;&lt;/periodical&gt;&lt;pages&gt;4659-4662&lt;/pages&gt;&lt;volume&gt;14&lt;/volume&gt;&lt;number&gt;4&lt;/number&gt;&lt;dates&gt;&lt;year&gt;2017&lt;/year&gt;&lt;/dates&gt;&lt;isbn&gt;1792-1074&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08" w:tooltip="Chen, 2017 #168" w:history="1">
              <w:r w:rsidR="00180DB6" w:rsidRPr="00180DB6">
                <w:rPr>
                  <w:rFonts w:asciiTheme="majorBidi" w:hAnsiTheme="majorBidi" w:cstheme="majorBidi"/>
                  <w:noProof/>
                  <w:sz w:val="20"/>
                  <w:szCs w:val="20"/>
                </w:rPr>
                <w:t>108</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2A59F1DA" w14:textId="77777777" w:rsidTr="00180DB6">
        <w:trPr>
          <w:trHeight w:val="146"/>
          <w:jc w:val="center"/>
        </w:trPr>
        <w:tc>
          <w:tcPr>
            <w:tcW w:w="3144" w:type="dxa"/>
            <w:vMerge/>
            <w:shd w:val="clear" w:color="auto" w:fill="F2F2F2" w:themeFill="background1" w:themeFillShade="F2"/>
          </w:tcPr>
          <w:p w14:paraId="58075DA8" w14:textId="77777777" w:rsidR="00424A84" w:rsidRPr="00180DB6" w:rsidRDefault="00424A84" w:rsidP="007857E5">
            <w:pPr>
              <w:spacing w:after="0" w:line="240" w:lineRule="auto"/>
              <w:rPr>
                <w:rFonts w:asciiTheme="majorBidi" w:hAnsiTheme="majorBidi" w:cstheme="majorBidi"/>
                <w:sz w:val="20"/>
                <w:szCs w:val="20"/>
              </w:rPr>
            </w:pPr>
          </w:p>
        </w:tc>
        <w:tc>
          <w:tcPr>
            <w:tcW w:w="2101" w:type="dxa"/>
            <w:shd w:val="clear" w:color="auto" w:fill="F2F2F2" w:themeFill="background1" w:themeFillShade="F2"/>
          </w:tcPr>
          <w:p w14:paraId="2DA0D4F8" w14:textId="77777777" w:rsidR="00424A84" w:rsidRPr="00180DB6" w:rsidRDefault="00424A84" w:rsidP="007857E5">
            <w:pPr>
              <w:spacing w:after="0" w:line="240" w:lineRule="auto"/>
              <w:rPr>
                <w:rFonts w:asciiTheme="majorBidi" w:hAnsiTheme="majorBidi" w:cstheme="majorBidi"/>
                <w:sz w:val="20"/>
                <w:szCs w:val="20"/>
              </w:rPr>
            </w:pPr>
          </w:p>
        </w:tc>
        <w:tc>
          <w:tcPr>
            <w:tcW w:w="1276" w:type="dxa"/>
            <w:shd w:val="clear" w:color="auto" w:fill="F2F2F2" w:themeFill="background1" w:themeFillShade="F2"/>
          </w:tcPr>
          <w:p w14:paraId="0E16E6E5" w14:textId="77777777" w:rsidR="00424A84" w:rsidRPr="00180DB6" w:rsidRDefault="00424A84"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1FA48688" w14:textId="77777777" w:rsidR="00424A84" w:rsidRPr="00180DB6" w:rsidRDefault="00424A84"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Metastasis, Cell growth, Progression  </w:t>
            </w:r>
          </w:p>
        </w:tc>
        <w:tc>
          <w:tcPr>
            <w:tcW w:w="666" w:type="dxa"/>
            <w:shd w:val="clear" w:color="auto" w:fill="F2F2F2" w:themeFill="background1" w:themeFillShade="F2"/>
          </w:tcPr>
          <w:p w14:paraId="05C9D0BF" w14:textId="3CB11B18" w:rsidR="00424A84" w:rsidRPr="00180DB6" w:rsidRDefault="00424A84"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Pr="00180DB6">
              <w:rPr>
                <w:rFonts w:asciiTheme="majorBidi" w:hAnsiTheme="majorBidi" w:cstheme="majorBidi"/>
                <w:sz w:val="20"/>
                <w:szCs w:val="20"/>
              </w:rPr>
              <w:instrText xml:space="preserve"> ADDIN EN.CITE &lt;EndNote&gt;&lt;Cite&gt;&lt;Author&gt;Yndestad&lt;/Author&gt;&lt;Year&gt;2018&lt;/Year&gt;&lt;RecNum&gt;169&lt;/RecNum&gt;&lt;DisplayText&gt;[109]&lt;/DisplayText&gt;&lt;record&gt;&lt;rec-number&gt;169&lt;/rec-number&gt;&lt;foreign-keys&gt;&lt;key app="EN" db-id="22x0e2sxnsdrx4ezaxo5wz5jx9ftdzfv5ea5"&gt;169&lt;/key&gt;&lt;/foreign-keys&gt;&lt;ref-type name="Journal Article"&gt;17&lt;/ref-type&gt;&lt;contributors&gt;&lt;authors&gt;&lt;author&gt;Yndestad, Synnøve&lt;/author&gt;&lt;author&gt;Austreid, Eilin&lt;/author&gt;&lt;author&gt;Skaftnesmo, Kai Ove&lt;/author&gt;&lt;author&gt;Lønning, Per Eystein&lt;/author&gt;&lt;author&gt;Eikesdal, Hans Petter&lt;/author&gt;&lt;/authors&gt;&lt;/contributors&gt;&lt;titles&gt;&lt;title&gt;Divergent Activity of the Pseudogene PTENP1 in ER-Positive and Negative Breast CancerPTENP1 in Breast Cancer Progression&lt;/title&gt;&lt;secondary-title&gt;Molecular Cancer Research&lt;/secondary-title&gt;&lt;/titles&gt;&lt;periodical&gt;&lt;full-title&gt;Molecular Cancer Research&lt;/full-title&gt;&lt;/periodical&gt;&lt;pages&gt;78-89&lt;/pages&gt;&lt;volume&gt;16&lt;/volume&gt;&lt;number&gt;1&lt;/number&gt;&lt;dates&gt;&lt;year&gt;2018&lt;/year&gt;&lt;/dates&gt;&lt;isbn&gt;1541-7786&lt;/isbn&gt;&lt;urls&gt;&lt;/urls&gt;&lt;/record&gt;&lt;/Cite&gt;&lt;/EndNote&gt;</w:instrText>
            </w:r>
            <w:r w:rsidRPr="00180DB6">
              <w:rPr>
                <w:rFonts w:asciiTheme="majorBidi" w:hAnsiTheme="majorBidi" w:cstheme="majorBidi"/>
                <w:sz w:val="20"/>
                <w:szCs w:val="20"/>
              </w:rPr>
              <w:fldChar w:fldCharType="separate"/>
            </w:r>
            <w:r w:rsidRPr="00180DB6">
              <w:rPr>
                <w:rFonts w:asciiTheme="majorBidi" w:hAnsiTheme="majorBidi" w:cstheme="majorBidi"/>
                <w:noProof/>
                <w:sz w:val="20"/>
                <w:szCs w:val="20"/>
              </w:rPr>
              <w:t>[</w:t>
            </w:r>
            <w:hyperlink w:anchor="_ENREF_109" w:tooltip="Yndestad, 2018 #169" w:history="1">
              <w:r w:rsidR="00180DB6" w:rsidRPr="00180DB6">
                <w:rPr>
                  <w:rFonts w:asciiTheme="majorBidi" w:hAnsiTheme="majorBidi" w:cstheme="majorBidi"/>
                  <w:noProof/>
                  <w:sz w:val="20"/>
                  <w:szCs w:val="20"/>
                </w:rPr>
                <w:t>109</w:t>
              </w:r>
            </w:hyperlink>
            <w:r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06995178" w14:textId="77777777" w:rsidTr="00180DB6">
        <w:trPr>
          <w:trHeight w:val="240"/>
          <w:jc w:val="center"/>
        </w:trPr>
        <w:tc>
          <w:tcPr>
            <w:tcW w:w="3144" w:type="dxa"/>
            <w:shd w:val="clear" w:color="auto" w:fill="auto"/>
            <w:hideMark/>
          </w:tcPr>
          <w:p w14:paraId="729D51C1"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SPRY4-IT1/GeneID:100642175</w:t>
            </w:r>
          </w:p>
        </w:tc>
        <w:tc>
          <w:tcPr>
            <w:tcW w:w="2101" w:type="dxa"/>
            <w:shd w:val="clear" w:color="auto" w:fill="auto"/>
            <w:hideMark/>
          </w:tcPr>
          <w:p w14:paraId="185651AD"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shd w:val="clear" w:color="auto" w:fill="auto"/>
            <w:hideMark/>
          </w:tcPr>
          <w:p w14:paraId="4288175D"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shd w:val="clear" w:color="auto" w:fill="auto"/>
            <w:hideMark/>
          </w:tcPr>
          <w:p w14:paraId="79F5297E"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Pathogenesis</w:t>
            </w:r>
          </w:p>
        </w:tc>
        <w:tc>
          <w:tcPr>
            <w:tcW w:w="666" w:type="dxa"/>
            <w:shd w:val="clear" w:color="auto" w:fill="auto"/>
          </w:tcPr>
          <w:p w14:paraId="4D45B764" w14:textId="1732BBC2" w:rsidR="00D422C9" w:rsidRPr="00180DB6" w:rsidRDefault="00D422C9"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&lt;EndNote&gt;&lt;Cite&gt;&lt;Author&gt;Mohebi&lt;/Author&gt;&lt;Year&gt;2020&lt;/Year&gt;&lt;RecNum&gt;253&lt;/RecNum&gt;&lt;DisplayText&gt;[110]&lt;/DisplayText&gt;&lt;record&gt;&lt;rec-number&gt;253&lt;/rec-number&gt;&lt;foreign-keys&gt;&lt;key app="EN" db-id="22x0e2sxnsdrx4ezaxo5wz5jx9ftdzfv5ea5"&gt;253&lt;/key&gt;&lt;/foreign-keys&gt;&lt;ref-type name="Journal Article"&gt;17&lt;/ref-type&gt;&lt;contributors&gt;&lt;authors&gt;&lt;author&gt;Mohebi, Mehdi&lt;/author&gt;&lt;author&gt;Sattari, Ali&lt;/author&gt;&lt;author&gt;Ghafouri-Fard, Soudeh&lt;/author&gt;&lt;author&gt;Modarressi, Mohammad Hossein&lt;/author&gt;&lt;author&gt;Kholghi-Oskooei, Vahid&lt;/author&gt;&lt;author&gt;Taheri, Mohammad&lt;/author&gt;&lt;/authors&gt;&lt;/contributors&gt;&lt;titles&gt;&lt;title&gt;Expression profiling revealed up-regulation of three lncRNAs in breast cancer samples&lt;/title&gt;&lt;secondary-title&gt;Experimental and molecular pathology&lt;/secondary-title&gt;&lt;/titles&gt;&lt;periodical&gt;&lt;full-title&gt;Experimental and molecular pathology&lt;/full-title&gt;&lt;/periodical&gt;&lt;pages&gt;104544&lt;/pages&gt;&lt;volume&gt;117&lt;/volume&gt;&lt;dates&gt;&lt;year&gt;2020&lt;/year&gt;&lt;/dates&gt;&lt;isbn&gt;0014-4800&lt;/isbn&gt;&lt;urls&gt;&lt;/urls&gt;&lt;/record&gt;&lt;/Cite&gt;&lt;/EndNote&gt;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10" w:tooltip="Mohebi, 2020 #253" w:history="1">
              <w:r w:rsidR="00180DB6" w:rsidRPr="00180DB6">
                <w:rPr>
                  <w:rFonts w:asciiTheme="majorBidi" w:hAnsiTheme="majorBidi" w:cstheme="majorBidi"/>
                  <w:noProof/>
                  <w:sz w:val="20"/>
                  <w:szCs w:val="20"/>
                </w:rPr>
                <w:t>110</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16AE65F8" w14:textId="77777777" w:rsidTr="00180DB6">
        <w:trPr>
          <w:trHeight w:val="404"/>
          <w:jc w:val="center"/>
        </w:trPr>
        <w:tc>
          <w:tcPr>
            <w:tcW w:w="3144" w:type="dxa"/>
            <w:shd w:val="clear" w:color="auto" w:fill="F2F2F2" w:themeFill="background1" w:themeFillShade="F2"/>
            <w:hideMark/>
          </w:tcPr>
          <w:p w14:paraId="70D1E314"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TINCR/ ENSG00000223573</w:t>
            </w:r>
          </w:p>
          <w:p w14:paraId="3F015E0B"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2101" w:type="dxa"/>
            <w:shd w:val="clear" w:color="auto" w:fill="F2F2F2" w:themeFill="background1" w:themeFillShade="F2"/>
            <w:hideMark/>
          </w:tcPr>
          <w:p w14:paraId="32819580"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Upregulation/Promote </w:t>
            </w:r>
          </w:p>
        </w:tc>
        <w:tc>
          <w:tcPr>
            <w:tcW w:w="1276" w:type="dxa"/>
            <w:shd w:val="clear" w:color="auto" w:fill="F2F2F2" w:themeFill="background1" w:themeFillShade="F2"/>
            <w:hideMark/>
          </w:tcPr>
          <w:p w14:paraId="3051309C"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Oncogene </w:t>
            </w:r>
          </w:p>
        </w:tc>
        <w:tc>
          <w:tcPr>
            <w:tcW w:w="4725" w:type="dxa"/>
            <w:shd w:val="clear" w:color="auto" w:fill="F2F2F2" w:themeFill="background1" w:themeFillShade="F2"/>
          </w:tcPr>
          <w:p w14:paraId="35C293BC" w14:textId="4F7344B8"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Overall survival, Clinicopathological features, Clinical outcome</w:t>
            </w:r>
          </w:p>
        </w:tc>
        <w:tc>
          <w:tcPr>
            <w:tcW w:w="666" w:type="dxa"/>
            <w:shd w:val="clear" w:color="auto" w:fill="F2F2F2" w:themeFill="background1" w:themeFillShade="F2"/>
          </w:tcPr>
          <w:p w14:paraId="04AA5C95" w14:textId="2436EA7F" w:rsidR="00D422C9" w:rsidRPr="00180DB6" w:rsidRDefault="00D422C9"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&lt;EndNote&gt;&lt;Cite&gt;&lt;Author&gt;Wang&lt;/Author&gt;&lt;Year&gt;2020&lt;/Year&gt;&lt;RecNum&gt;180&lt;/RecNum&gt;&lt;DisplayText&gt;[111]&lt;/DisplayText&gt;&lt;record&gt;&lt;rec-number&gt;180&lt;/rec-number&gt;&lt;foreign-keys&gt;&lt;key app="EN" db-id="22x0e2sxnsdrx4ezaxo5wz5jx9ftdzfv5ea5"&gt;180&lt;/key&gt;&lt;/foreign-keys&gt;&lt;ref-type name="Journal Article"&gt;17&lt;/ref-type&gt;&lt;contributors&gt;&lt;authors&gt;&lt;author&gt;Wang, Xiaojie&lt;/author&gt;&lt;author&gt;Li, Shuang&lt;/author&gt;&lt;author&gt;Xiao, Huiyu&lt;/author&gt;&lt;author&gt;Deng, Xiaoqin&lt;/author&gt;&lt;/authors&gt;&lt;/contributors&gt;&lt;titles&gt;&lt;title&gt;Serum lncRNA TINCR serve as a novel biomarker for predicting the prognosis in triple-negative breast cancer&lt;/title&gt;&lt;secondary-title&gt;Technology in Cancer Research &amp;amp; Treatment&lt;/secondary-title&gt;&lt;/titles&gt;&lt;periodical&gt;&lt;full-title&gt;Technology in cancer research &amp;amp; treatment&lt;/full-title&gt;&lt;/periodical&gt;&lt;pages&gt;1533033820965574&lt;/pages&gt;&lt;volume&gt;19&lt;/volume&gt;&lt;dates&gt;&lt;year&gt;2020&lt;/year&gt;&lt;/dates&gt;&lt;isbn&gt;1533-0346&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11" w:tooltip="Wang, 2020 #180" w:history="1">
              <w:r w:rsidR="00180DB6" w:rsidRPr="00180DB6">
                <w:rPr>
                  <w:rFonts w:asciiTheme="majorBidi" w:hAnsiTheme="majorBidi" w:cstheme="majorBidi"/>
                  <w:noProof/>
                  <w:sz w:val="20"/>
                  <w:szCs w:val="20"/>
                </w:rPr>
                <w:t>111</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1790F49E" w14:textId="77777777" w:rsidTr="00180DB6">
        <w:trPr>
          <w:trHeight w:val="175"/>
          <w:jc w:val="center"/>
        </w:trPr>
        <w:tc>
          <w:tcPr>
            <w:tcW w:w="3144" w:type="dxa"/>
            <w:vMerge w:val="restart"/>
            <w:shd w:val="clear" w:color="auto" w:fill="auto"/>
            <w:hideMark/>
          </w:tcPr>
          <w:p w14:paraId="270182E6"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UCA1/ ENSG00000214049</w:t>
            </w:r>
          </w:p>
          <w:p w14:paraId="000777D7"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398D351E"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2101" w:type="dxa"/>
            <w:vMerge w:val="restart"/>
            <w:shd w:val="clear" w:color="auto" w:fill="auto"/>
            <w:hideMark/>
          </w:tcPr>
          <w:p w14:paraId="793B9AB6"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p w14:paraId="7EAB2549"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06C25463"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1276" w:type="dxa"/>
            <w:vMerge w:val="restart"/>
            <w:shd w:val="clear" w:color="auto" w:fill="auto"/>
            <w:hideMark/>
          </w:tcPr>
          <w:p w14:paraId="682C1EF9"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p w14:paraId="7FAD1B75"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p w14:paraId="2F035203"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4725" w:type="dxa"/>
            <w:shd w:val="clear" w:color="auto" w:fill="auto"/>
            <w:hideMark/>
          </w:tcPr>
          <w:p w14:paraId="2D6E1655"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Invasion-metastasis cascade, EMT</w:t>
            </w:r>
          </w:p>
        </w:tc>
        <w:tc>
          <w:tcPr>
            <w:tcW w:w="666" w:type="dxa"/>
            <w:shd w:val="clear" w:color="auto" w:fill="auto"/>
          </w:tcPr>
          <w:p w14:paraId="735B7B2A" w14:textId="609197BA"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&lt;EndNote&gt;&lt;Cite&gt;&lt;Author&gt;Li&lt;/Author&gt;&lt;Year&gt;2018&lt;/Year&gt;&lt;RecNum&gt;184&lt;/RecNum&gt;&lt;DisplayText&gt;[112]&lt;/DisplayText&gt;&lt;record&gt;&lt;rec-number&gt;184&lt;/rec-number&gt;&lt;foreign-keys&gt;&lt;key app="EN" db-id="22x0e2sxnsdrx4ezaxo5wz5jx9ftdzfv5ea5"&gt;184&lt;/key&gt;&lt;/foreign-keys&gt;&lt;ref-type name="Journal Article"&gt;17&lt;/ref-type&gt;&lt;contributors&gt;&lt;authors&gt;&lt;author&gt;Li, Guo-Yin&lt;/author&gt;&lt;author&gt;Wang, Wei&lt;/author&gt;&lt;author&gt;Sun, Jian-Yong&lt;/author&gt;&lt;author&gt;Xin, Bo&lt;/author&gt;&lt;author&gt;Zhang, Xiang&lt;/author&gt;&lt;author&gt;Wang, Ting&lt;/author&gt;&lt;author&gt;Zhang, Qian-Feng&lt;/author&gt;&lt;author&gt;Yao, Li-Bo&lt;/author&gt;&lt;author&gt;Han, Hua&lt;/author&gt;&lt;author&gt;Fan, Dai-Ming&lt;/author&gt;&lt;/authors&gt;&lt;/contributors&gt;&lt;titles&gt;&lt;title&gt;Long non-coding RNAs AC026904. 1 and UCA1: a “one-two punch” for TGF-β-induced SNAI2 activation and epithelial-mesenchymal transition in breast cancer&lt;/title&gt;&lt;secondary-title&gt;Theranostics&lt;/secondary-title&gt;&lt;/titles&gt;&lt;periodical&gt;&lt;full-title&gt;Theranostics&lt;/full-title&gt;&lt;/periodical&gt;&lt;pages&gt;2846&lt;/pages&gt;&lt;volume&gt;8&lt;/volume&gt;&lt;number&gt;10&lt;/number&gt;&lt;dates&gt;&lt;year&gt;2018&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12" w:tooltip="Li, 2018 #184" w:history="1">
              <w:r w:rsidR="00180DB6" w:rsidRPr="00180DB6">
                <w:rPr>
                  <w:rFonts w:asciiTheme="majorBidi" w:hAnsiTheme="majorBidi" w:cstheme="majorBidi"/>
                  <w:noProof/>
                  <w:sz w:val="20"/>
                  <w:szCs w:val="20"/>
                </w:rPr>
                <w:t>112</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22265E64" w14:textId="77777777" w:rsidTr="00180DB6">
        <w:trPr>
          <w:trHeight w:val="220"/>
          <w:jc w:val="center"/>
        </w:trPr>
        <w:tc>
          <w:tcPr>
            <w:tcW w:w="3144" w:type="dxa"/>
            <w:vMerge/>
            <w:shd w:val="clear" w:color="auto" w:fill="auto"/>
            <w:hideMark/>
          </w:tcPr>
          <w:p w14:paraId="2F051CB4"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auto"/>
            <w:hideMark/>
          </w:tcPr>
          <w:p w14:paraId="722AEDEB"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auto"/>
            <w:hideMark/>
          </w:tcPr>
          <w:p w14:paraId="73F649FA"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hideMark/>
          </w:tcPr>
          <w:p w14:paraId="4A80F488"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EMT, Invasion</w:t>
            </w:r>
          </w:p>
        </w:tc>
        <w:tc>
          <w:tcPr>
            <w:tcW w:w="666" w:type="dxa"/>
            <w:shd w:val="clear" w:color="auto" w:fill="auto"/>
          </w:tcPr>
          <w:p w14:paraId="5031D0DC" w14:textId="43FF05E2"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&lt;EndNote&gt;&lt;Cite&gt;&lt;Author&gt;Xiao&lt;/Author&gt;&lt;Year&gt;2016&lt;/Year&gt;&lt;RecNum&gt;185&lt;/RecNum&gt;&lt;DisplayText&gt;[113]&lt;/DisplayText&gt;&lt;record&gt;&lt;rec-number&gt;185&lt;/rec-number&gt;&lt;foreign-keys&gt;&lt;key app="EN" db-id="22x0e2sxnsdrx4ezaxo5wz5jx9ftdzfv5ea5"&gt;185&lt;/key&gt;&lt;/foreign-keys&gt;&lt;ref-type name="Journal Article"&gt;17&lt;/ref-type&gt;&lt;contributors&gt;&lt;authors&gt;&lt;author&gt;Xiao, C&lt;/author&gt;&lt;author&gt;Wu, CH&lt;/author&gt;&lt;author&gt;Hu, HZ&lt;/author&gt;&lt;/authors&gt;&lt;/contributors&gt;&lt;titles&gt;&lt;title&gt;LncRNA UCA1 promotes epithelial-mesenchymal transition (EMT) of breast cancer cells via enhancing Wnt/beta-catenin signaling pathway&lt;/title&gt;&lt;secondary-title&gt;Eur Rev Med Pharmacol Sci&lt;/secondary-title&gt;&lt;/titles&gt;&lt;periodical&gt;&lt;full-title&gt;Eur Rev Med Pharmacol Sci&lt;/full-title&gt;&lt;/periodical&gt;&lt;pages&gt;2819-2824&lt;/pages&gt;&lt;volume&gt;20&lt;/volume&gt;&lt;number&gt;13&lt;/number&gt;&lt;dates&gt;&lt;year&gt;2016&lt;/year&gt;&lt;/dates&gt;&lt;urls&gt;&lt;/urls&gt;&lt;/record&gt;&lt;/Cite&gt;&lt;/EndNote&gt;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13" w:tooltip="Xiao, 2016 #185" w:history="1">
              <w:r w:rsidR="00180DB6" w:rsidRPr="00180DB6">
                <w:rPr>
                  <w:rFonts w:asciiTheme="majorBidi" w:hAnsiTheme="majorBidi" w:cstheme="majorBidi"/>
                  <w:noProof/>
                  <w:sz w:val="20"/>
                  <w:szCs w:val="20"/>
                </w:rPr>
                <w:t>113</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CAA3D57" w14:textId="77777777" w:rsidTr="00180DB6">
        <w:trPr>
          <w:trHeight w:val="239"/>
          <w:jc w:val="center"/>
        </w:trPr>
        <w:tc>
          <w:tcPr>
            <w:tcW w:w="3144" w:type="dxa"/>
            <w:vMerge/>
            <w:shd w:val="clear" w:color="auto" w:fill="auto"/>
            <w:hideMark/>
          </w:tcPr>
          <w:p w14:paraId="34FFED55"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auto"/>
            <w:hideMark/>
          </w:tcPr>
          <w:p w14:paraId="5940A8E6"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auto"/>
            <w:hideMark/>
          </w:tcPr>
          <w:p w14:paraId="209C6349"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hideMark/>
          </w:tcPr>
          <w:p w14:paraId="2A99B84B"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Proliferation </w:t>
            </w:r>
          </w:p>
        </w:tc>
        <w:tc>
          <w:tcPr>
            <w:tcW w:w="666" w:type="dxa"/>
            <w:shd w:val="clear" w:color="auto" w:fill="auto"/>
          </w:tcPr>
          <w:p w14:paraId="663FE7BD" w14:textId="5249004B"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&lt;EndNote&gt;&lt;Cite&gt;&lt;Author&gt;Li&lt;/Author&gt;&lt;Year&gt;2019&lt;/Year&gt;&lt;RecNum&gt;186&lt;/RecNum&gt;&lt;DisplayText&gt;[114]&lt;/DisplayText&gt;&lt;record&gt;&lt;rec-number&gt;186&lt;/rec-number&gt;&lt;foreign-keys&gt;&lt;key app="EN" db-id="22x0e2sxnsdrx4ezaxo5wz5jx9ftdzfv5ea5"&gt;186&lt;/key&gt;&lt;/foreign-keys&gt;&lt;ref-type name="Journal Article"&gt;17&lt;/ref-type&gt;&lt;contributors&gt;&lt;authors&gt;&lt;author&gt;Li, Yi&lt;/author&gt;&lt;author&gt;Zeng, Qingan&lt;/author&gt;&lt;author&gt;Qiu, Jiliang&lt;/author&gt;&lt;author&gt;Pang, Ting&lt;/author&gt;&lt;author&gt;Xian, Jianzhong&lt;/author&gt;&lt;author&gt;Zhang, Xuexia&lt;/author&gt;&lt;/authors&gt;&lt;/contributors&gt;&lt;titles&gt;&lt;title&gt;Long non-coding RNA UCA1 promotes breast cancer by upregulating PTP1B expression via inhibiting miR-206&lt;/title&gt;&lt;secondary-title&gt;Cancer cell international&lt;/secondary-title&gt;&lt;/titles&gt;&lt;periodical&gt;&lt;full-title&gt;Cancer cell international&lt;/full-title&gt;&lt;/periodical&gt;&lt;pages&gt;1-12&lt;/pages&gt;&lt;volume&gt;19&lt;/volume&gt;&lt;number&gt;1&lt;/number&gt;&lt;dates&gt;&lt;year&gt;2019&lt;/year&gt;&lt;/dates&gt;&lt;isbn&gt;1475-2867&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14" w:tooltip="Li, 2019 #186" w:history="1">
              <w:r w:rsidR="00180DB6" w:rsidRPr="00180DB6">
                <w:rPr>
                  <w:rFonts w:asciiTheme="majorBidi" w:hAnsiTheme="majorBidi" w:cstheme="majorBidi"/>
                  <w:noProof/>
                  <w:sz w:val="20"/>
                  <w:szCs w:val="20"/>
                </w:rPr>
                <w:t>114</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CF661BF" w14:textId="77777777" w:rsidTr="00180DB6">
        <w:trPr>
          <w:trHeight w:val="103"/>
          <w:jc w:val="center"/>
        </w:trPr>
        <w:tc>
          <w:tcPr>
            <w:tcW w:w="3144" w:type="dxa"/>
            <w:vMerge/>
            <w:shd w:val="clear" w:color="auto" w:fill="auto"/>
          </w:tcPr>
          <w:p w14:paraId="69FFF9DC"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auto"/>
          </w:tcPr>
          <w:p w14:paraId="1C216329"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auto"/>
          </w:tcPr>
          <w:p w14:paraId="47E5E77F"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tcPr>
          <w:p w14:paraId="59EED78A"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w:t>
            </w:r>
          </w:p>
        </w:tc>
        <w:tc>
          <w:tcPr>
            <w:tcW w:w="666" w:type="dxa"/>
            <w:shd w:val="clear" w:color="auto" w:fill="auto"/>
          </w:tcPr>
          <w:p w14:paraId="3ACFB242" w14:textId="02ABB9EE"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&lt;EndNote&gt;&lt;Cite&gt;&lt;Author&gt;Xu&lt;/Author&gt;&lt;Year&gt;2016&lt;/Year&gt;&lt;RecNum&gt;308&lt;/RecNum&gt;&lt;DisplayText&gt;[115]&lt;/DisplayText&gt;&lt;record&gt;&lt;rec-number&gt;308&lt;/rec-number&gt;&lt;foreign-keys&gt;&lt;key app="EN" db-id="22x0e2sxnsdrx4ezaxo5wz5jx9ftdzfv5ea5"&gt;308&lt;/key&gt;&lt;/foreign-keys&gt;&lt;ref-type name="Journal Article"&gt;17&lt;/ref-type&gt;&lt;contributors&gt;&lt;authors&gt;&lt;author&gt;Xu, CG&lt;/author&gt;&lt;author&gt;Yang, MF&lt;/author&gt;&lt;author&gt;Ren, YQ&lt;/author&gt;&lt;author&gt;Wu, CH&lt;/author&gt;&lt;author&gt;Wang, LQ&lt;/author&gt;&lt;/authors&gt;&lt;/contributors&gt;&lt;titles&gt;&lt;title&gt;Exosomes mediated transfer of lncRNA UCA1 results in increased tamoxifen resistance in breast cancer cells&lt;/title&gt;&lt;secondary-title&gt;Eur Rev Med Pharmacol Sci&lt;/secondary-title&gt;&lt;/titles&gt;&lt;periodical&gt;&lt;full-title&gt;Eur Rev Med Pharmacol Sci&lt;/full-title&gt;&lt;/periodical&gt;&lt;pages&gt;4362-4368&lt;/pages&gt;&lt;volume&gt;20&lt;/volume&gt;&lt;number&gt;20&lt;/number&gt;&lt;dates&gt;&lt;year&gt;2016&lt;/year&gt;&lt;/dates&gt;&lt;urls&gt;&lt;/urls&gt;&lt;/record&gt;&lt;/Cite&gt;&lt;/EndNote&gt;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15" w:tooltip="Xu, 2016 #308" w:history="1">
              <w:r w:rsidR="00180DB6" w:rsidRPr="00180DB6">
                <w:rPr>
                  <w:rFonts w:asciiTheme="majorBidi" w:hAnsiTheme="majorBidi" w:cstheme="majorBidi"/>
                  <w:noProof/>
                  <w:sz w:val="20"/>
                  <w:szCs w:val="20"/>
                </w:rPr>
                <w:t>115</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E412F38" w14:textId="77777777" w:rsidTr="00180DB6">
        <w:trPr>
          <w:trHeight w:val="120"/>
          <w:jc w:val="center"/>
        </w:trPr>
        <w:tc>
          <w:tcPr>
            <w:tcW w:w="3144" w:type="dxa"/>
            <w:vMerge/>
            <w:shd w:val="clear" w:color="auto" w:fill="auto"/>
          </w:tcPr>
          <w:p w14:paraId="2310B913"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auto"/>
          </w:tcPr>
          <w:p w14:paraId="5398DBD4"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auto"/>
          </w:tcPr>
          <w:p w14:paraId="2A362A42"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tcPr>
          <w:p w14:paraId="7B00026F" w14:textId="77777777" w:rsidR="000417DE" w:rsidRPr="00180DB6" w:rsidRDefault="000417DE" w:rsidP="007857E5">
            <w:pPr>
              <w:spacing w:after="0" w:line="240" w:lineRule="auto"/>
              <w:rPr>
                <w:rStyle w:val="highlight"/>
                <w:rFonts w:asciiTheme="majorBidi" w:hAnsiTheme="majorBidi" w:cstheme="majorBidi"/>
                <w:sz w:val="20"/>
                <w:szCs w:val="20"/>
              </w:rPr>
            </w:pPr>
            <w:r w:rsidRPr="00180DB6">
              <w:rPr>
                <w:rFonts w:asciiTheme="majorBidi" w:hAnsiTheme="majorBidi" w:cstheme="majorBidi"/>
                <w:sz w:val="20"/>
                <w:szCs w:val="20"/>
              </w:rPr>
              <w:t xml:space="preserve">Drug resistance </w:t>
            </w:r>
          </w:p>
        </w:tc>
        <w:tc>
          <w:tcPr>
            <w:tcW w:w="666" w:type="dxa"/>
            <w:shd w:val="clear" w:color="auto" w:fill="auto"/>
          </w:tcPr>
          <w:p w14:paraId="4A6A6212" w14:textId="23283DCC"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&lt;EndNote&gt;&lt;Cite&gt;&lt;Author&gt;Wu&lt;/Author&gt;&lt;Year&gt;2016&lt;/Year&gt;&lt;RecNum&gt;332&lt;/RecNum&gt;&lt;DisplayText&gt;[116]&lt;/DisplayText&gt;&lt;record&gt;&lt;rec-number&gt;332&lt;/rec-number&gt;&lt;foreign-keys&gt;&lt;key app="EN" db-id="22x0e2sxnsdrx4ezaxo5wz5jx9ftdzfv5ea5"&gt;332&lt;/key&gt;&lt;/foreign-keys&gt;&lt;ref-type name="Journal Article"&gt;17&lt;/ref-type&gt;&lt;contributors&gt;&lt;authors&gt;&lt;author&gt;Wu, Chihua&lt;/author&gt;&lt;author&gt;Luo, Jing&lt;/author&gt;&lt;/authors&gt;&lt;/contributors&gt;&lt;titles&gt;&lt;title&gt;Long non-coding RNA (lncRNA) urothelial carcinoma-associated 1 (UCA1) enhances tamoxifen resistance in breast cancer cells via inhibiting mTOR signaling pathway&lt;/title&gt;&lt;secondary-title&gt;Medical science monitor: international medical journal of experimental and clinical research&lt;/secondary-title&gt;&lt;/titles&gt;&lt;periodical&gt;&lt;full-title&gt;Medical Science Monitor: International Medical Journal of Experimental and Clinical Research&lt;/full-title&gt;&lt;/periodical&gt;&lt;pages&gt;3860&lt;/pages&gt;&lt;volume&gt;22&lt;/volume&gt;&lt;dates&gt;&lt;year&gt;2016&lt;/year&gt;&lt;/dates&gt;&lt;urls&gt;&lt;/urls&gt;&lt;/record&gt;&lt;/Cite&gt;&lt;/EndNote&gt;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116" w:tooltip="Wu, 2016 #332" w:history="1">
              <w:r w:rsidR="00180DB6" w:rsidRPr="00180DB6">
                <w:rPr>
                  <w:rStyle w:val="highlight"/>
                  <w:rFonts w:asciiTheme="majorBidi" w:hAnsiTheme="majorBidi" w:cstheme="majorBidi"/>
                  <w:noProof/>
                  <w:sz w:val="20"/>
                  <w:szCs w:val="20"/>
                  <w:lang w:bidi="fa-IR"/>
                </w:rPr>
                <w:t>116</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575429F1" w14:textId="77777777" w:rsidTr="00180DB6">
        <w:trPr>
          <w:trHeight w:val="220"/>
          <w:jc w:val="center"/>
        </w:trPr>
        <w:tc>
          <w:tcPr>
            <w:tcW w:w="3144" w:type="dxa"/>
            <w:vMerge/>
            <w:shd w:val="clear" w:color="auto" w:fill="auto"/>
          </w:tcPr>
          <w:p w14:paraId="55BD59A6"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auto"/>
          </w:tcPr>
          <w:p w14:paraId="5C251B21"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auto"/>
          </w:tcPr>
          <w:p w14:paraId="168EBB6D"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tcPr>
          <w:p w14:paraId="7CB8F06D" w14:textId="77777777" w:rsidR="000417DE" w:rsidRPr="00180DB6" w:rsidRDefault="000417DE" w:rsidP="007857E5">
            <w:pPr>
              <w:spacing w:after="0" w:line="240" w:lineRule="auto"/>
              <w:rPr>
                <w:rStyle w:val="highlight"/>
                <w:rFonts w:asciiTheme="majorBidi" w:hAnsiTheme="majorBidi" w:cstheme="majorBidi"/>
                <w:sz w:val="20"/>
                <w:szCs w:val="20"/>
              </w:rPr>
            </w:pPr>
            <w:r w:rsidRPr="00180DB6">
              <w:rPr>
                <w:rFonts w:asciiTheme="majorBidi" w:hAnsiTheme="majorBidi" w:cstheme="majorBidi"/>
                <w:sz w:val="20"/>
                <w:szCs w:val="20"/>
              </w:rPr>
              <w:t xml:space="preserve">Drug resistance </w:t>
            </w:r>
          </w:p>
        </w:tc>
        <w:tc>
          <w:tcPr>
            <w:tcW w:w="666" w:type="dxa"/>
            <w:shd w:val="clear" w:color="auto" w:fill="auto"/>
          </w:tcPr>
          <w:p w14:paraId="5DEC8FC4" w14:textId="3CEC47E9" w:rsidR="000417DE" w:rsidRPr="00180DB6" w:rsidRDefault="000417DE"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&lt;EndNote&gt;&lt;Cite&gt;&lt;Author&gt;Li&lt;/Author&gt;&lt;Year&gt;2019&lt;/Year&gt;&lt;RecNum&gt;333&lt;/RecNum&gt;&lt;DisplayText&gt;[117]&lt;/DisplayText&gt;&lt;record&gt;&lt;rec-number&gt;333&lt;/rec-number&gt;&lt;foreign-keys&gt;&lt;key app="EN" db-id="22x0e2sxnsdrx4ezaxo5wz5jx9ftdzfv5ea5"&gt;333&lt;/key&gt;&lt;/foreign-keys&gt;&lt;ref-type name="Journal Article"&gt;17&lt;/ref-type&gt;&lt;contributors&gt;&lt;authors&gt;&lt;author&gt;Li, Zhuo&lt;/author&gt;&lt;author&gt;Yu, Dehai&lt;/author&gt;&lt;author&gt;Li, Haijun&lt;/author&gt;&lt;author&gt;Lv, You&lt;/author&gt;&lt;author&gt;Li, Sijie&lt;/author&gt;&lt;/authors&gt;&lt;/contributors&gt;&lt;titles&gt;&lt;title&gt;Long non‑coding RNA UCA1 confers tamoxifen resistance in breast cancer endocrinotherapy through regulation of the EZH2/p21 axis and the PI3K/AKT signaling pathway&lt;/title&gt;&lt;secondary-title&gt;International journal of oncology&lt;/secondary-title&gt;&lt;/titles&gt;&lt;periodical&gt;&lt;full-title&gt;International Journal of Oncology&lt;/full-title&gt;&lt;/periodical&gt;&lt;pages&gt;1033-1042&lt;/pages&gt;&lt;volume&gt;54&lt;/volume&gt;&lt;number&gt;3&lt;/number&gt;&lt;dates&gt;&lt;year&gt;2019&lt;/year&gt;&lt;/dates&gt;&lt;isbn&gt;1019-6439&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117" w:tooltip="Li, 2019 #333" w:history="1">
              <w:r w:rsidR="00180DB6" w:rsidRPr="00180DB6">
                <w:rPr>
                  <w:rStyle w:val="highlight"/>
                  <w:rFonts w:asciiTheme="majorBidi" w:hAnsiTheme="majorBidi" w:cstheme="majorBidi"/>
                  <w:noProof/>
                  <w:sz w:val="20"/>
                  <w:szCs w:val="20"/>
                  <w:lang w:bidi="fa-IR"/>
                </w:rPr>
                <w:t>117</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464640FF" w14:textId="77777777" w:rsidTr="00180DB6">
        <w:trPr>
          <w:trHeight w:val="35"/>
          <w:jc w:val="center"/>
        </w:trPr>
        <w:tc>
          <w:tcPr>
            <w:tcW w:w="3144" w:type="dxa"/>
            <w:vMerge/>
            <w:shd w:val="clear" w:color="auto" w:fill="auto"/>
          </w:tcPr>
          <w:p w14:paraId="52D9F74A" w14:textId="77777777" w:rsidR="00D422C9" w:rsidRPr="00180DB6" w:rsidRDefault="00D422C9" w:rsidP="007857E5">
            <w:pPr>
              <w:spacing w:after="0" w:line="240" w:lineRule="auto"/>
              <w:rPr>
                <w:rFonts w:asciiTheme="majorBidi" w:hAnsiTheme="majorBidi" w:cstheme="majorBidi"/>
                <w:sz w:val="20"/>
                <w:szCs w:val="20"/>
              </w:rPr>
            </w:pPr>
          </w:p>
        </w:tc>
        <w:tc>
          <w:tcPr>
            <w:tcW w:w="2101" w:type="dxa"/>
            <w:vMerge/>
            <w:shd w:val="clear" w:color="auto" w:fill="auto"/>
          </w:tcPr>
          <w:p w14:paraId="0EF0AB93" w14:textId="77777777" w:rsidR="00D422C9" w:rsidRPr="00180DB6" w:rsidRDefault="00D422C9" w:rsidP="007857E5">
            <w:pPr>
              <w:spacing w:after="0" w:line="240" w:lineRule="auto"/>
              <w:rPr>
                <w:rFonts w:asciiTheme="majorBidi" w:hAnsiTheme="majorBidi" w:cstheme="majorBidi"/>
                <w:sz w:val="20"/>
                <w:szCs w:val="20"/>
              </w:rPr>
            </w:pPr>
          </w:p>
        </w:tc>
        <w:tc>
          <w:tcPr>
            <w:tcW w:w="1276" w:type="dxa"/>
            <w:vMerge/>
            <w:shd w:val="clear" w:color="auto" w:fill="auto"/>
          </w:tcPr>
          <w:p w14:paraId="41F2EA23" w14:textId="77777777" w:rsidR="00D422C9" w:rsidRPr="00180DB6" w:rsidRDefault="00D422C9" w:rsidP="007857E5">
            <w:pPr>
              <w:spacing w:after="0" w:line="240" w:lineRule="auto"/>
              <w:rPr>
                <w:rFonts w:asciiTheme="majorBidi" w:hAnsiTheme="majorBidi" w:cstheme="majorBidi"/>
                <w:sz w:val="20"/>
                <w:szCs w:val="20"/>
              </w:rPr>
            </w:pPr>
          </w:p>
        </w:tc>
        <w:tc>
          <w:tcPr>
            <w:tcW w:w="4725" w:type="dxa"/>
            <w:shd w:val="clear" w:color="auto" w:fill="auto"/>
          </w:tcPr>
          <w:p w14:paraId="1F0D2259"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w:t>
            </w:r>
          </w:p>
        </w:tc>
        <w:tc>
          <w:tcPr>
            <w:tcW w:w="666" w:type="dxa"/>
            <w:shd w:val="clear" w:color="auto" w:fill="auto"/>
          </w:tcPr>
          <w:p w14:paraId="55EB7DCF" w14:textId="7D5390A7" w:rsidR="00D422C9" w:rsidRPr="00180DB6" w:rsidRDefault="00D422C9"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&lt;EndNote&gt;&lt;Cite&gt;&lt;Author&gt;Zhu&lt;/Author&gt;&lt;Year&gt;2018&lt;/Year&gt;&lt;RecNum&gt;334&lt;/RecNum&gt;&lt;DisplayText&gt;[118]&lt;/DisplayText&gt;&lt;record&gt;&lt;rec-number&gt;334&lt;/rec-number&gt;&lt;foreign-keys&gt;&lt;key app="EN" db-id="22x0e2sxnsdrx4ezaxo5wz5jx9ftdzfv5ea5"&gt;334&lt;/key&gt;&lt;/foreign-keys&gt;&lt;ref-type name="Journal Article"&gt;17&lt;/ref-type&gt;&lt;contributors&gt;&lt;authors&gt;&lt;author&gt;Zhu, Hua-yu&lt;/author&gt;&lt;author&gt;Bai, Wen-dong&lt;/author&gt;&lt;author&gt;Ye, Xing-ming&lt;/author&gt;&lt;author&gt;Yang, An-gang&lt;/author&gt;&lt;author&gt;Jia, Lin-tao&lt;/author&gt;&lt;/authors&gt;&lt;/contributors&gt;&lt;titles&gt;&lt;title&gt;Long non-coding RNA UCA1 desensitizes breast cancer cells to trastuzumab by impeding miR-18a repression of Yes-associated protein 1&lt;/title&gt;&lt;secondary-title&gt;Biochemical and biophysical research communications&lt;/secondary-title&gt;&lt;/titles&gt;&lt;periodical&gt;&lt;full-title&gt;Biochemical and biophysical research communications&lt;/full-title&gt;&lt;/periodical&gt;&lt;pages&gt;1308-1313&lt;/pages&gt;&lt;volume&gt;496&lt;/volume&gt;&lt;number&gt;4&lt;/number&gt;&lt;dates&gt;&lt;year&gt;2018&lt;/year&gt;&lt;/dates&gt;&lt;isbn&gt;0006-291X&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118" w:tooltip="Zhu, 2018 #334" w:history="1">
              <w:r w:rsidR="00180DB6" w:rsidRPr="00180DB6">
                <w:rPr>
                  <w:rStyle w:val="highlight"/>
                  <w:rFonts w:asciiTheme="majorBidi" w:hAnsiTheme="majorBidi" w:cstheme="majorBidi"/>
                  <w:noProof/>
                  <w:sz w:val="20"/>
                  <w:szCs w:val="20"/>
                  <w:lang w:bidi="fa-IR"/>
                </w:rPr>
                <w:t>118</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068FB455" w14:textId="77777777" w:rsidTr="00180DB6">
        <w:trPr>
          <w:trHeight w:val="215"/>
          <w:jc w:val="center"/>
        </w:trPr>
        <w:tc>
          <w:tcPr>
            <w:tcW w:w="3144" w:type="dxa"/>
            <w:vMerge/>
            <w:shd w:val="clear" w:color="auto" w:fill="auto"/>
          </w:tcPr>
          <w:p w14:paraId="5D2DAD87"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auto"/>
          </w:tcPr>
          <w:p w14:paraId="3C670197"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auto"/>
          </w:tcPr>
          <w:p w14:paraId="56B4C6C2"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auto"/>
          </w:tcPr>
          <w:p w14:paraId="7039F690"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Metastasis</w:t>
            </w:r>
          </w:p>
        </w:tc>
        <w:tc>
          <w:tcPr>
            <w:tcW w:w="666" w:type="dxa"/>
            <w:shd w:val="clear" w:color="auto" w:fill="auto"/>
          </w:tcPr>
          <w:p w14:paraId="7AB4D657" w14:textId="68D70FC6"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&lt;EndNote&gt;&lt;Cite&gt;&lt;Author&gt;Wang&lt;/Author&gt;&lt;Year&gt;2017&lt;/Year&gt;&lt;RecNum&gt;187&lt;/RecNum&gt;&lt;DisplayText&gt;[119]&lt;/DisplayText&gt;&lt;record&gt;&lt;rec-number&gt;187&lt;/rec-number&gt;&lt;foreign-keys&gt;&lt;key app="EN" db-id="22x0e2sxnsdrx4ezaxo5wz5jx9ftdzfv5ea5"&gt;187&lt;/key&gt;&lt;/foreign-keys&gt;&lt;ref-type name="Journal Article"&gt;17&lt;/ref-type&gt;&lt;contributors&gt;&lt;authors&gt;&lt;author&gt;Wang, Yuan-Hang&lt;/author&gt;&lt;author&gt;Wang, Fang&lt;/author&gt;&lt;author&gt;Zhang, Lan&lt;/author&gt;&lt;author&gt;Lu, Jia-Chun&lt;/author&gt;&lt;/authors&gt;&lt;/contributors&gt;&lt;titles&gt;&lt;title&gt;Long non-coding RNA UCA1 can predict tumor lymph node metastasis&lt;/title&gt;&lt;secondary-title&gt;Tumor Biology&lt;/secondary-title&gt;&lt;/titles&gt;&lt;periodical&gt;&lt;full-title&gt;Tumor Biology&lt;/full-title&gt;&lt;/periodical&gt;&lt;pages&gt;1010428317706208&lt;/pages&gt;&lt;volume&gt;39&lt;/volume&gt;&lt;number&gt;5&lt;/number&gt;&lt;dates&gt;&lt;year&gt;2017&lt;/year&gt;&lt;/dates&gt;&lt;isbn&gt;1010-4283&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19" w:tooltip="Wang, 2017 #187" w:history="1">
              <w:r w:rsidR="00180DB6" w:rsidRPr="00180DB6">
                <w:rPr>
                  <w:rFonts w:asciiTheme="majorBidi" w:hAnsiTheme="majorBidi" w:cstheme="majorBidi"/>
                  <w:noProof/>
                  <w:sz w:val="20"/>
                  <w:szCs w:val="20"/>
                </w:rPr>
                <w:t>119</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763C06F0" w14:textId="77777777" w:rsidTr="00180DB6">
        <w:trPr>
          <w:trHeight w:val="512"/>
          <w:jc w:val="center"/>
        </w:trPr>
        <w:tc>
          <w:tcPr>
            <w:tcW w:w="3144" w:type="dxa"/>
            <w:vMerge w:val="restart"/>
            <w:shd w:val="clear" w:color="auto" w:fill="F2F2F2" w:themeFill="background1" w:themeFillShade="F2"/>
            <w:hideMark/>
          </w:tcPr>
          <w:p w14:paraId="5205C392"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XIST/ ENSG00000229807</w:t>
            </w:r>
          </w:p>
          <w:p w14:paraId="422C95B3"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2101" w:type="dxa"/>
            <w:vMerge w:val="restart"/>
            <w:shd w:val="clear" w:color="auto" w:fill="F2F2F2" w:themeFill="background1" w:themeFillShade="F2"/>
            <w:hideMark/>
          </w:tcPr>
          <w:p w14:paraId="4377CFD1"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Downregulation/Promote </w:t>
            </w:r>
          </w:p>
          <w:p w14:paraId="666C4BF5"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1276" w:type="dxa"/>
            <w:vMerge w:val="restart"/>
            <w:shd w:val="clear" w:color="auto" w:fill="F2F2F2" w:themeFill="background1" w:themeFillShade="F2"/>
            <w:hideMark/>
          </w:tcPr>
          <w:p w14:paraId="63AAD755"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Suppressor</w:t>
            </w:r>
          </w:p>
          <w:p w14:paraId="2C13D636"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w:t>
            </w:r>
          </w:p>
        </w:tc>
        <w:tc>
          <w:tcPr>
            <w:tcW w:w="4725" w:type="dxa"/>
            <w:shd w:val="clear" w:color="auto" w:fill="F2F2F2" w:themeFill="background1" w:themeFillShade="F2"/>
          </w:tcPr>
          <w:p w14:paraId="100D928A" w14:textId="1BDA816C"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Prognosis, Tumor size, Overall survival, Disease-free survival, Metastasis</w:t>
            </w:r>
          </w:p>
        </w:tc>
        <w:tc>
          <w:tcPr>
            <w:tcW w:w="666" w:type="dxa"/>
            <w:shd w:val="clear" w:color="auto" w:fill="F2F2F2" w:themeFill="background1" w:themeFillShade="F2"/>
          </w:tcPr>
          <w:p w14:paraId="73BB5F18" w14:textId="08DEFD6C" w:rsidR="00D422C9" w:rsidRPr="00180DB6" w:rsidRDefault="00D422C9"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&lt;EndNote&gt;&lt;Cite&gt;&lt;Author&gt;Zhu&lt;/Author&gt;&lt;Year&gt;2018&lt;/Year&gt;&lt;RecNum&gt;189&lt;/RecNum&gt;&lt;DisplayText&gt;[120]&lt;/DisplayText&gt;&lt;record&gt;&lt;rec-number&gt;189&lt;/rec-number&gt;&lt;foreign-keys&gt;&lt;key app="EN" db-id="22x0e2sxnsdrx4ezaxo5wz5jx9ftdzfv5ea5"&gt;189&lt;/key&gt;&lt;/foreign-keys&gt;&lt;ref-type name="Journal Article"&gt;17&lt;/ref-type&gt;&lt;contributors&gt;&lt;authors&gt;&lt;author&gt;Zhu, Jianwei&lt;/author&gt;&lt;author&gt;Kong, Fanyang&lt;/author&gt;&lt;author&gt;Xing, Ling&lt;/author&gt;&lt;author&gt;Jin, Zhendong&lt;/author&gt;&lt;author&gt;Li, Zhaoshen&lt;/author&gt;&lt;/authors&gt;&lt;/contributors&gt;&lt;titles&gt;&lt;title&gt;Prognostic and clinicopathological value of long noncoding RNA XIST in cancer&lt;/title&gt;&lt;secondary-title&gt;Clinica chimica acta&lt;/secondary-title&gt;&lt;/titles&gt;&lt;periodical&gt;&lt;full-title&gt;Clinica Chimica Acta&lt;/full-title&gt;&lt;/periodical&gt;&lt;pages&gt;43-47&lt;/pages&gt;&lt;volume&gt;479&lt;/volume&gt;&lt;dates&gt;&lt;year&gt;2018&lt;/year&gt;&lt;/dates&gt;&lt;isbn&gt;0009-8981&lt;/isbn&gt;&lt;urls&gt;&lt;/urls&gt;&lt;/record&gt;&lt;/Cite&gt;&lt;/EndNote&gt;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20" w:tooltip="Zhu, 2018 #189" w:history="1">
              <w:r w:rsidR="00180DB6" w:rsidRPr="00180DB6">
                <w:rPr>
                  <w:rFonts w:asciiTheme="majorBidi" w:hAnsiTheme="majorBidi" w:cstheme="majorBidi"/>
                  <w:noProof/>
                  <w:sz w:val="20"/>
                  <w:szCs w:val="20"/>
                </w:rPr>
                <w:t>120</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606FC041" w14:textId="77777777" w:rsidTr="00180DB6">
        <w:trPr>
          <w:trHeight w:val="103"/>
          <w:jc w:val="center"/>
        </w:trPr>
        <w:tc>
          <w:tcPr>
            <w:tcW w:w="3144" w:type="dxa"/>
            <w:vMerge/>
            <w:shd w:val="clear" w:color="auto" w:fill="F2F2F2" w:themeFill="background1" w:themeFillShade="F2"/>
            <w:hideMark/>
          </w:tcPr>
          <w:p w14:paraId="0E2C3FE1"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hideMark/>
          </w:tcPr>
          <w:p w14:paraId="529B4AB1"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hideMark/>
          </w:tcPr>
          <w:p w14:paraId="2A8D4BBB"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hideMark/>
          </w:tcPr>
          <w:p w14:paraId="099F2033"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Tumor growth, Stemness, Metastasis</w:t>
            </w:r>
          </w:p>
        </w:tc>
        <w:tc>
          <w:tcPr>
            <w:tcW w:w="666" w:type="dxa"/>
            <w:shd w:val="clear" w:color="auto" w:fill="F2F2F2" w:themeFill="background1" w:themeFillShade="F2"/>
          </w:tcPr>
          <w:p w14:paraId="38A30125" w14:textId="6BA4624C"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&lt;EndNote&gt;&lt;Cite&gt;&lt;Author&gt;Xing&lt;/Author&gt;&lt;Year&gt;2018&lt;/Year&gt;&lt;RecNum&gt;190&lt;/RecNum&gt;&lt;DisplayText&gt;[121]&lt;/DisplayText&gt;&lt;record&gt;&lt;rec-number&gt;190&lt;/rec-number&gt;&lt;foreign-keys&gt;&lt;key app="EN" db-id="22x0e2sxnsdrx4ezaxo5wz5jx9ftdzfv5ea5"&gt;190&lt;/key&gt;&lt;/foreign-keys&gt;&lt;ref-type name="Journal Article"&gt;17&lt;/ref-type&gt;&lt;contributors&gt;&lt;authors&gt;&lt;author&gt;Xing, Fei&lt;/author&gt;&lt;author&gt;Liu, Yin&lt;/author&gt;&lt;author&gt;Wu, Shih-Ying&lt;/author&gt;&lt;author&gt;Wu, Kerui&lt;/author&gt;&lt;author&gt;Sharma, Sambad&lt;/author&gt;&lt;author&gt;Mo, Yin-Yuan&lt;/author&gt;&lt;author&gt;Feng, Jiamei&lt;/author&gt;&lt;author&gt;Sanders, Stephanie&lt;/author&gt;&lt;author&gt;Jin, Guangxu&lt;/author&gt;&lt;author&gt;Singh, Ravi&lt;/author&gt;&lt;/authors&gt;&lt;/contributors&gt;&lt;titles&gt;&lt;title&gt;Loss of XIST in Breast Cancer Activates MSN-c-Met and Reprograms Microglia via Exosomal miRNA to Promote Brain MetastasisLoss of XIST Promotes Brain Metastasis&lt;/title&gt;&lt;secondary-title&gt;Cancer research&lt;/secondary-title&gt;&lt;/titles&gt;&lt;periodical&gt;&lt;full-title&gt;Cancer research&lt;/full-title&gt;&lt;/periodical&gt;&lt;pages&gt;4316-4330&lt;/pages&gt;&lt;volume&gt;78&lt;/volume&gt;&lt;number&gt;15&lt;/number&gt;&lt;dates&gt;&lt;year&gt;2018&lt;/year&gt;&lt;/dates&gt;&lt;isbn&gt;0008-5472&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21" w:tooltip="Xing, 2018 #190" w:history="1">
              <w:r w:rsidR="00180DB6" w:rsidRPr="00180DB6">
                <w:rPr>
                  <w:rFonts w:asciiTheme="majorBidi" w:hAnsiTheme="majorBidi" w:cstheme="majorBidi"/>
                  <w:noProof/>
                  <w:sz w:val="20"/>
                  <w:szCs w:val="20"/>
                </w:rPr>
                <w:t>121</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8CF3D1B" w14:textId="77777777" w:rsidTr="00180DB6">
        <w:trPr>
          <w:trHeight w:val="120"/>
          <w:jc w:val="center"/>
        </w:trPr>
        <w:tc>
          <w:tcPr>
            <w:tcW w:w="3144" w:type="dxa"/>
            <w:vMerge/>
            <w:shd w:val="clear" w:color="auto" w:fill="F2F2F2" w:themeFill="background1" w:themeFillShade="F2"/>
          </w:tcPr>
          <w:p w14:paraId="3A2F7952" w14:textId="77777777" w:rsidR="000417DE" w:rsidRPr="00180DB6" w:rsidRDefault="000417DE" w:rsidP="007857E5">
            <w:pPr>
              <w:spacing w:after="0" w:line="240" w:lineRule="auto"/>
              <w:rPr>
                <w:rFonts w:asciiTheme="majorBidi" w:hAnsiTheme="majorBidi" w:cstheme="majorBidi"/>
                <w:sz w:val="20"/>
                <w:szCs w:val="20"/>
              </w:rPr>
            </w:pPr>
          </w:p>
        </w:tc>
        <w:tc>
          <w:tcPr>
            <w:tcW w:w="2101" w:type="dxa"/>
            <w:vMerge/>
            <w:shd w:val="clear" w:color="auto" w:fill="F2F2F2" w:themeFill="background1" w:themeFillShade="F2"/>
          </w:tcPr>
          <w:p w14:paraId="4A4E145B" w14:textId="77777777" w:rsidR="000417DE" w:rsidRPr="00180DB6" w:rsidRDefault="000417DE" w:rsidP="007857E5">
            <w:pPr>
              <w:spacing w:after="0" w:line="240" w:lineRule="auto"/>
              <w:rPr>
                <w:rFonts w:asciiTheme="majorBidi" w:hAnsiTheme="majorBidi" w:cstheme="majorBidi"/>
                <w:sz w:val="20"/>
                <w:szCs w:val="20"/>
              </w:rPr>
            </w:pPr>
          </w:p>
        </w:tc>
        <w:tc>
          <w:tcPr>
            <w:tcW w:w="1276" w:type="dxa"/>
            <w:vMerge/>
            <w:shd w:val="clear" w:color="auto" w:fill="F2F2F2" w:themeFill="background1" w:themeFillShade="F2"/>
          </w:tcPr>
          <w:p w14:paraId="306FD188" w14:textId="77777777" w:rsidR="000417DE" w:rsidRPr="00180DB6" w:rsidRDefault="000417DE" w:rsidP="007857E5">
            <w:pPr>
              <w:spacing w:after="0" w:line="240" w:lineRule="auto"/>
              <w:rPr>
                <w:rFonts w:asciiTheme="majorBidi" w:hAnsiTheme="majorBidi" w:cstheme="majorBidi"/>
                <w:sz w:val="20"/>
                <w:szCs w:val="20"/>
              </w:rPr>
            </w:pPr>
          </w:p>
        </w:tc>
        <w:tc>
          <w:tcPr>
            <w:tcW w:w="4725" w:type="dxa"/>
            <w:shd w:val="clear" w:color="auto" w:fill="F2F2F2" w:themeFill="background1" w:themeFillShade="F2"/>
          </w:tcPr>
          <w:p w14:paraId="4CC62C84" w14:textId="77777777" w:rsidR="000417DE" w:rsidRPr="00180DB6" w:rsidRDefault="000417DE"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Cell viability</w:t>
            </w:r>
          </w:p>
        </w:tc>
        <w:tc>
          <w:tcPr>
            <w:tcW w:w="666" w:type="dxa"/>
            <w:shd w:val="clear" w:color="auto" w:fill="F2F2F2" w:themeFill="background1" w:themeFillShade="F2"/>
          </w:tcPr>
          <w:p w14:paraId="69A6A32F" w14:textId="0B406E33" w:rsidR="000417DE" w:rsidRPr="00180DB6" w:rsidRDefault="000417DE"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&lt;EndNote&gt;&lt;Cite&gt;&lt;Author&gt;Huang&lt;/Author&gt;&lt;Year&gt;2016&lt;/Year&gt;&lt;RecNum&gt;297&lt;/RecNum&gt;&lt;DisplayText&gt;[122]&lt;/DisplayText&gt;&lt;record&gt;&lt;rec-number&gt;297&lt;/rec-number&gt;&lt;foreign-keys&gt;&lt;key app="EN" db-id="22x0e2sxnsdrx4ezaxo5wz5jx9ftdzfv5ea5"&gt;297&lt;/key&gt;&lt;/foreign-keys&gt;&lt;ref-type name="Journal Article"&gt;17&lt;/ref-type&gt;&lt;contributors&gt;&lt;authors&gt;&lt;author&gt;Huang, Yen-Sung&lt;/author&gt;&lt;author&gt;Chang, Che-Chang&lt;/author&gt;&lt;author&gt;Lee, Szu-Shuo&lt;/author&gt;&lt;author&gt;Jou, Yuh-Shan&lt;/author&gt;&lt;author&gt;Shih, Hsiu-Ming&lt;/author&gt;&lt;/authors&gt;&lt;/contributors&gt;&lt;titles&gt;&lt;title&gt;Xist reduction in breast cancer upregulates AKT phosphorylation via HDAC3-mediated repression of PHLPP1 expression&lt;/title&gt;&lt;secondary-title&gt;Oncotarget&lt;/secondary-title&gt;&lt;/titles&gt;&lt;periodical&gt;&lt;full-title&gt;Oncotarget&lt;/full-title&gt;&lt;/periodical&gt;&lt;pages&gt;43256&lt;/pages&gt;&lt;volume&gt;7&lt;/volume&gt;&lt;number&gt;28&lt;/number&gt;&lt;dates&gt;&lt;year&gt;2016&lt;/year&gt;&lt;/dates&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22" w:tooltip="Huang, 2016 #297" w:history="1">
              <w:r w:rsidR="00180DB6" w:rsidRPr="00180DB6">
                <w:rPr>
                  <w:rFonts w:asciiTheme="majorBidi" w:hAnsiTheme="majorBidi" w:cstheme="majorBidi"/>
                  <w:noProof/>
                  <w:sz w:val="20"/>
                  <w:szCs w:val="20"/>
                </w:rPr>
                <w:t>122</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4984A538" w14:textId="77777777" w:rsidTr="00180DB6">
        <w:trPr>
          <w:trHeight w:val="256"/>
          <w:jc w:val="center"/>
        </w:trPr>
        <w:tc>
          <w:tcPr>
            <w:tcW w:w="3144" w:type="dxa"/>
            <w:shd w:val="clear" w:color="auto" w:fill="F2F2F2" w:themeFill="background1" w:themeFillShade="F2"/>
          </w:tcPr>
          <w:p w14:paraId="111026B1" w14:textId="77777777" w:rsidR="00D422C9" w:rsidRPr="00180DB6" w:rsidRDefault="00D422C9" w:rsidP="007857E5">
            <w:pPr>
              <w:spacing w:after="0" w:line="240" w:lineRule="auto"/>
              <w:rPr>
                <w:rFonts w:asciiTheme="majorBidi" w:hAnsiTheme="majorBidi" w:cstheme="majorBidi"/>
                <w:sz w:val="20"/>
                <w:szCs w:val="20"/>
                <w:lang w:bidi="fa-IR"/>
              </w:rPr>
            </w:pPr>
            <w:r w:rsidRPr="00180DB6">
              <w:rPr>
                <w:rFonts w:asciiTheme="majorBidi" w:hAnsiTheme="majorBidi" w:cstheme="majorBidi"/>
                <w:sz w:val="20"/>
                <w:szCs w:val="20"/>
                <w:lang w:bidi="fa-IR"/>
              </w:rPr>
              <w:t>TP73-AS1/</w:t>
            </w:r>
            <w:r w:rsidRPr="00180DB6">
              <w:rPr>
                <w:rFonts w:asciiTheme="majorBidi" w:hAnsiTheme="majorBidi" w:cstheme="majorBidi"/>
                <w:sz w:val="20"/>
                <w:szCs w:val="20"/>
              </w:rPr>
              <w:t xml:space="preserve"> </w:t>
            </w:r>
            <w:r w:rsidRPr="00180DB6">
              <w:rPr>
                <w:rFonts w:asciiTheme="majorBidi" w:hAnsiTheme="majorBidi" w:cstheme="majorBidi"/>
                <w:sz w:val="20"/>
                <w:szCs w:val="20"/>
                <w:lang w:bidi="fa-IR"/>
              </w:rPr>
              <w:t>ENSG00000227372</w:t>
            </w:r>
          </w:p>
        </w:tc>
        <w:tc>
          <w:tcPr>
            <w:tcW w:w="2101" w:type="dxa"/>
            <w:shd w:val="clear" w:color="auto" w:fill="F2F2F2" w:themeFill="background1" w:themeFillShade="F2"/>
          </w:tcPr>
          <w:p w14:paraId="33A90EE5"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Upregulation/Promote</w:t>
            </w:r>
          </w:p>
        </w:tc>
        <w:tc>
          <w:tcPr>
            <w:tcW w:w="1276" w:type="dxa"/>
            <w:shd w:val="clear" w:color="auto" w:fill="F2F2F2" w:themeFill="background1" w:themeFillShade="F2"/>
          </w:tcPr>
          <w:p w14:paraId="77AD42AD"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Oncogene</w:t>
            </w:r>
          </w:p>
        </w:tc>
        <w:tc>
          <w:tcPr>
            <w:tcW w:w="4725" w:type="dxa"/>
            <w:shd w:val="clear" w:color="auto" w:fill="F2F2F2" w:themeFill="background1" w:themeFillShade="F2"/>
          </w:tcPr>
          <w:p w14:paraId="4CE3DEBC" w14:textId="6CD2DA62"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 xml:space="preserve">Apoptosis, Proliferation </w:t>
            </w:r>
          </w:p>
        </w:tc>
        <w:tc>
          <w:tcPr>
            <w:tcW w:w="666" w:type="dxa"/>
            <w:shd w:val="clear" w:color="auto" w:fill="F2F2F2" w:themeFill="background1" w:themeFillShade="F2"/>
          </w:tcPr>
          <w:p w14:paraId="5CE49DC0" w14:textId="297E24E3" w:rsidR="00D422C9" w:rsidRPr="00180DB6" w:rsidRDefault="00D422C9" w:rsidP="00180DB6">
            <w:pPr>
              <w:spacing w:after="0" w:line="240" w:lineRule="auto"/>
              <w:rPr>
                <w:rFonts w:asciiTheme="majorBidi" w:hAnsiTheme="majorBidi" w:cstheme="majorBidi"/>
                <w:sz w:val="20"/>
                <w:szCs w:val="20"/>
              </w:rPr>
            </w:pPr>
            <w:r w:rsidRPr="00180DB6">
              <w:rPr>
                <w:rFonts w:asciiTheme="majorBidi" w:hAnsiTheme="majorBidi" w:cstheme="majorBidi"/>
                <w:sz w:val="20"/>
                <w:szCs w:val="20"/>
              </w:rPr>
              <w:fldChar w:fldCharType="begin"/>
            </w:r>
            <w:r w:rsidR="004C025C" w:rsidRPr="00180DB6">
              <w:rPr>
                <w:rFonts w:asciiTheme="majorBidi" w:hAnsiTheme="majorBidi" w:cstheme="majorBidi"/>
                <w:sz w:val="20"/>
                <w:szCs w:val="20"/>
              </w:rPr>
              <w:instrText xml:space="preserve"> ADDIN EN.CITE &lt;EndNote&gt;&lt;Cite&gt;&lt;Author&gt;Yao&lt;/Author&gt;&lt;Year&gt;2018&lt;/Year&gt;&lt;RecNum&gt;371&lt;/RecNum&gt;&lt;DisplayText&gt;[123]&lt;/DisplayText&gt;&lt;record&gt;&lt;rec-number&gt;371&lt;/rec-number&gt;&lt;foreign-keys&gt;&lt;key app="EN" db-id="22x0e2sxnsdrx4ezaxo5wz5jx9ftdzfv5ea5"&gt;371&lt;/key&gt;&lt;/foreign-keys&gt;&lt;ref-type name="Journal Article"&gt;17&lt;/ref-type&gt;&lt;contributors&gt;&lt;authors&gt;&lt;author&gt;Yao, Jia&lt;/author&gt;&lt;author&gt;Xu, Feng&lt;/author&gt;&lt;author&gt;Zhang, Danhua&lt;/author&gt;&lt;author&gt;Yi, Wenjun&lt;/author&gt;&lt;author&gt;Chen, Xianyu&lt;/author&gt;&lt;author&gt;Chen, Gannong&lt;/author&gt;&lt;author&gt;Zhou, Enxiang&lt;/author&gt;&lt;/authors&gt;&lt;/contributors&gt;&lt;titles&gt;&lt;title&gt;TP73‐AS1 promotes breast cancer cell proliferation through miR‐200a‐mediated TFAM inhibition&lt;/title&gt;&lt;secondary-title&gt;Journal of cellular biochemistry&lt;/secondary-title&gt;&lt;/titles&gt;&lt;periodical&gt;&lt;full-title&gt;Journal of cellular biochemistry&lt;/full-title&gt;&lt;/periodical&gt;&lt;pages&gt;680-690&lt;/pages&gt;&lt;volume&gt;119&lt;/volume&gt;&lt;number&gt;1&lt;/number&gt;&lt;dates&gt;&lt;year&gt;2018&lt;/year&gt;&lt;/dates&gt;&lt;isbn&gt;0730-2312&lt;/isbn&gt;&lt;urls&gt;&lt;/urls&gt;&lt;/record&gt;&lt;/Cite&gt;&lt;/EndNote&gt;</w:instrText>
            </w:r>
            <w:r w:rsidRPr="00180DB6">
              <w:rPr>
                <w:rFonts w:asciiTheme="majorBidi" w:hAnsiTheme="majorBidi" w:cstheme="majorBidi"/>
                <w:sz w:val="20"/>
                <w:szCs w:val="20"/>
              </w:rPr>
              <w:fldChar w:fldCharType="separate"/>
            </w:r>
            <w:r w:rsidR="004C025C" w:rsidRPr="00180DB6">
              <w:rPr>
                <w:rFonts w:asciiTheme="majorBidi" w:hAnsiTheme="majorBidi" w:cstheme="majorBidi"/>
                <w:noProof/>
                <w:sz w:val="20"/>
                <w:szCs w:val="20"/>
              </w:rPr>
              <w:t>[</w:t>
            </w:r>
            <w:hyperlink w:anchor="_ENREF_123" w:tooltip="Yao, 2018 #371" w:history="1">
              <w:r w:rsidR="00180DB6" w:rsidRPr="00180DB6">
                <w:rPr>
                  <w:rFonts w:asciiTheme="majorBidi" w:hAnsiTheme="majorBidi" w:cstheme="majorBidi"/>
                  <w:noProof/>
                  <w:sz w:val="20"/>
                  <w:szCs w:val="20"/>
                </w:rPr>
                <w:t>123</w:t>
              </w:r>
            </w:hyperlink>
            <w:r w:rsidR="004C025C" w:rsidRPr="00180DB6">
              <w:rPr>
                <w:rFonts w:asciiTheme="majorBidi" w:hAnsiTheme="majorBidi" w:cstheme="majorBidi"/>
                <w:noProof/>
                <w:sz w:val="20"/>
                <w:szCs w:val="20"/>
              </w:rPr>
              <w:t>]</w:t>
            </w:r>
            <w:r w:rsidRPr="00180DB6">
              <w:rPr>
                <w:rFonts w:asciiTheme="majorBidi" w:hAnsiTheme="majorBidi" w:cstheme="majorBidi"/>
                <w:sz w:val="20"/>
                <w:szCs w:val="20"/>
              </w:rPr>
              <w:fldChar w:fldCharType="end"/>
            </w:r>
          </w:p>
        </w:tc>
      </w:tr>
      <w:tr w:rsidR="00180DB6" w:rsidRPr="00180DB6" w14:paraId="30CC3CE3" w14:textId="77777777" w:rsidTr="00180DB6">
        <w:trPr>
          <w:trHeight w:val="218"/>
          <w:jc w:val="center"/>
        </w:trPr>
        <w:tc>
          <w:tcPr>
            <w:tcW w:w="3144" w:type="dxa"/>
            <w:shd w:val="clear" w:color="auto" w:fill="FFFFFF" w:themeFill="background1"/>
          </w:tcPr>
          <w:p w14:paraId="3922E217"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DSCAM-AS1/ ENSG00000235123</w:t>
            </w:r>
          </w:p>
        </w:tc>
        <w:tc>
          <w:tcPr>
            <w:tcW w:w="2101" w:type="dxa"/>
            <w:shd w:val="clear" w:color="auto" w:fill="FFFFFF" w:themeFill="background1"/>
          </w:tcPr>
          <w:p w14:paraId="0A48605B" w14:textId="77777777" w:rsidR="00D422C9" w:rsidRPr="00180DB6" w:rsidRDefault="00D422C9" w:rsidP="007857E5">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t>Downregulation/ Inhibit</w:t>
            </w:r>
          </w:p>
        </w:tc>
        <w:tc>
          <w:tcPr>
            <w:tcW w:w="1276" w:type="dxa"/>
            <w:shd w:val="clear" w:color="auto" w:fill="FFFFFF" w:themeFill="background1"/>
          </w:tcPr>
          <w:p w14:paraId="15A527ED" w14:textId="77777777" w:rsidR="00D422C9" w:rsidRPr="00180DB6" w:rsidRDefault="00D422C9" w:rsidP="007857E5">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t>Oncogene</w:t>
            </w:r>
          </w:p>
        </w:tc>
        <w:tc>
          <w:tcPr>
            <w:tcW w:w="4725" w:type="dxa"/>
            <w:shd w:val="clear" w:color="auto" w:fill="FFFFFF" w:themeFill="background1"/>
          </w:tcPr>
          <w:p w14:paraId="7BF970A8" w14:textId="6116A50F"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Apoptosis. Drug resistance</w:t>
            </w:r>
          </w:p>
        </w:tc>
        <w:tc>
          <w:tcPr>
            <w:tcW w:w="666" w:type="dxa"/>
            <w:shd w:val="clear" w:color="auto" w:fill="FFFFFF" w:themeFill="background1"/>
          </w:tcPr>
          <w:p w14:paraId="2B63DAC3" w14:textId="39C7353D" w:rsidR="00D422C9" w:rsidRPr="00180DB6" w:rsidRDefault="00D422C9"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&lt;EndNote&gt;&lt;Cite&gt;&lt;Author&gt;Ma&lt;/Author&gt;&lt;Year&gt;2019&lt;/Year&gt;&lt;RecNum&gt;378&lt;/RecNum&gt;&lt;DisplayText&gt;[124]&lt;/DisplayText&gt;&lt;record&gt;&lt;rec-number&gt;378&lt;/rec-number&gt;&lt;foreign-keys&gt;&lt;key app="EN" db-id="22x0e2sxnsdrx4ezaxo5wz5jx9ftdzfv5ea5"&gt;378&lt;/key&gt;&lt;/foreign-keys&gt;&lt;ref-type name="Journal Article"&gt;17&lt;/ref-type&gt;&lt;contributors&gt;&lt;authors&gt;&lt;author&gt;Ma, Yun&lt;/author&gt;&lt;author&gt;Bu, Deyong&lt;/author&gt;&lt;author&gt;Long, Jiang&lt;/author&gt;&lt;author&gt;Chai, Wenying&lt;/author&gt;&lt;author&gt;Dong, Jian&lt;/author&gt;&lt;/authors&gt;&lt;/contributors&gt;&lt;titles&gt;&lt;title&gt;LncRNA DSCAM‐AS1 acts as a sponge of miR‐137 to enhance Tamoxifen resistance in breast cancer&lt;/title&gt;&lt;secondary-title&gt;Journal of cellular physiology&lt;/secondary-title&gt;&lt;/titles&gt;&lt;periodical&gt;&lt;full-title&gt;Journal of cellular physiology&lt;/full-title&gt;&lt;/periodical&gt;&lt;pages&gt;2880-2894&lt;/pages&gt;&lt;volume&gt;234&lt;/volume&gt;&lt;number&gt;3&lt;/number&gt;&lt;dates&gt;&lt;year&gt;2019&lt;/year&gt;&lt;/dates&gt;&lt;isbn&gt;0021-9541&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124" w:tooltip="Ma, 2019 #378" w:history="1">
              <w:r w:rsidR="00180DB6" w:rsidRPr="00180DB6">
                <w:rPr>
                  <w:rStyle w:val="highlight"/>
                  <w:rFonts w:asciiTheme="majorBidi" w:hAnsiTheme="majorBidi" w:cstheme="majorBidi"/>
                  <w:noProof/>
                  <w:sz w:val="20"/>
                  <w:szCs w:val="20"/>
                  <w:lang w:bidi="fa-IR"/>
                </w:rPr>
                <w:t>124</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r w:rsidR="00180DB6" w:rsidRPr="00180DB6" w14:paraId="07F01D83" w14:textId="77777777" w:rsidTr="0024660D">
        <w:trPr>
          <w:trHeight w:val="154"/>
          <w:jc w:val="center"/>
        </w:trPr>
        <w:tc>
          <w:tcPr>
            <w:tcW w:w="3144" w:type="dxa"/>
            <w:tcBorders>
              <w:bottom w:val="single" w:sz="18" w:space="0" w:color="auto"/>
            </w:tcBorders>
            <w:shd w:val="clear" w:color="auto" w:fill="FFFFFF" w:themeFill="background1"/>
          </w:tcPr>
          <w:p w14:paraId="74EB8E6A" w14:textId="77777777"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SNHG7/ ENSG00000233016</w:t>
            </w:r>
          </w:p>
        </w:tc>
        <w:tc>
          <w:tcPr>
            <w:tcW w:w="2101" w:type="dxa"/>
            <w:tcBorders>
              <w:bottom w:val="single" w:sz="18" w:space="0" w:color="auto"/>
            </w:tcBorders>
            <w:shd w:val="clear" w:color="auto" w:fill="FFFFFF" w:themeFill="background1"/>
          </w:tcPr>
          <w:p w14:paraId="0BC37A96" w14:textId="77777777" w:rsidR="00D422C9" w:rsidRPr="00180DB6" w:rsidRDefault="00D422C9" w:rsidP="007857E5">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t>Upregulation/Promote</w:t>
            </w:r>
          </w:p>
        </w:tc>
        <w:tc>
          <w:tcPr>
            <w:tcW w:w="1276" w:type="dxa"/>
            <w:tcBorders>
              <w:bottom w:val="single" w:sz="18" w:space="0" w:color="auto"/>
            </w:tcBorders>
            <w:shd w:val="clear" w:color="auto" w:fill="FFFFFF" w:themeFill="background1"/>
          </w:tcPr>
          <w:p w14:paraId="65428C8E" w14:textId="77777777" w:rsidR="00D422C9" w:rsidRPr="00180DB6" w:rsidRDefault="00D422C9" w:rsidP="007857E5">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t>Oncogene</w:t>
            </w:r>
          </w:p>
        </w:tc>
        <w:tc>
          <w:tcPr>
            <w:tcW w:w="4725" w:type="dxa"/>
            <w:tcBorders>
              <w:bottom w:val="single" w:sz="18" w:space="0" w:color="auto"/>
            </w:tcBorders>
            <w:shd w:val="clear" w:color="auto" w:fill="FFFFFF" w:themeFill="background1"/>
          </w:tcPr>
          <w:p w14:paraId="4517090A" w14:textId="00DA47A5" w:rsidR="00D422C9" w:rsidRPr="00180DB6" w:rsidRDefault="00D422C9" w:rsidP="007857E5">
            <w:pPr>
              <w:spacing w:after="0" w:line="240" w:lineRule="auto"/>
              <w:rPr>
                <w:rFonts w:asciiTheme="majorBidi" w:hAnsiTheme="majorBidi" w:cstheme="majorBidi"/>
                <w:sz w:val="20"/>
                <w:szCs w:val="20"/>
              </w:rPr>
            </w:pPr>
            <w:r w:rsidRPr="00180DB6">
              <w:rPr>
                <w:rFonts w:asciiTheme="majorBidi" w:hAnsiTheme="majorBidi" w:cstheme="majorBidi"/>
                <w:sz w:val="20"/>
                <w:szCs w:val="20"/>
              </w:rPr>
              <w:t>Drug resistance</w:t>
            </w:r>
          </w:p>
        </w:tc>
        <w:tc>
          <w:tcPr>
            <w:tcW w:w="666" w:type="dxa"/>
            <w:tcBorders>
              <w:bottom w:val="single" w:sz="18" w:space="0" w:color="auto"/>
            </w:tcBorders>
            <w:shd w:val="clear" w:color="auto" w:fill="FFFFFF" w:themeFill="background1"/>
          </w:tcPr>
          <w:p w14:paraId="1FC29C3A" w14:textId="5C721923" w:rsidR="00D422C9" w:rsidRPr="00180DB6" w:rsidRDefault="00D422C9" w:rsidP="00180DB6">
            <w:pPr>
              <w:spacing w:after="0" w:line="240" w:lineRule="auto"/>
              <w:jc w:val="both"/>
              <w:rPr>
                <w:rStyle w:val="highlight"/>
                <w:rFonts w:asciiTheme="majorBidi" w:hAnsiTheme="majorBidi" w:cstheme="majorBidi"/>
                <w:sz w:val="20"/>
                <w:szCs w:val="20"/>
                <w:lang w:bidi="fa-IR"/>
              </w:rPr>
            </w:pPr>
            <w:r w:rsidRPr="00180DB6">
              <w:rPr>
                <w:rStyle w:val="highlight"/>
                <w:rFonts w:asciiTheme="majorBidi" w:hAnsiTheme="majorBidi" w:cstheme="majorBidi"/>
                <w:sz w:val="20"/>
                <w:szCs w:val="20"/>
                <w:lang w:bidi="fa-IR"/>
              </w:rPr>
              <w:fldChar w:fldCharType="begin"/>
            </w:r>
            <w:r w:rsidR="004C025C" w:rsidRPr="00180DB6">
              <w:rPr>
                <w:rStyle w:val="highlight"/>
                <w:rFonts w:asciiTheme="majorBidi" w:hAnsiTheme="majorBidi" w:cstheme="majorBidi"/>
                <w:sz w:val="20"/>
                <w:szCs w:val="20"/>
                <w:lang w:bidi="fa-IR"/>
              </w:rPr>
              <w:instrText xml:space="preserve"> ADDIN EN.CITE &lt;EndNote&gt;&lt;Cite&gt;&lt;Author&gt;Li&lt;/Author&gt;&lt;Year&gt;2020&lt;/Year&gt;&lt;RecNum&gt;386&lt;/RecNum&gt;&lt;DisplayText&gt;[125]&lt;/DisplayText&gt;&lt;record&gt;&lt;rec-number&gt;386&lt;/rec-number&gt;&lt;foreign-keys&gt;&lt;key app="EN" db-id="22x0e2sxnsdrx4ezaxo5wz5jx9ftdzfv5ea5"&gt;386&lt;/key&gt;&lt;/foreign-keys&gt;&lt;ref-type name="Journal Article"&gt;17&lt;/ref-type&gt;&lt;contributors&gt;&lt;authors&gt;&lt;author&gt;Li, Zhi-hua&lt;/author&gt;&lt;author&gt;Yu, Ni-si&lt;/author&gt;&lt;author&gt;Deng, Qing&lt;/author&gt;&lt;author&gt;Zhang, Yulu&lt;/author&gt;&lt;author&gt;Hu, Yang-yang&lt;/author&gt;&lt;author&gt;Liu, Gang&lt;/author&gt;&lt;author&gt;Huang, Kedi&lt;/author&gt;&lt;/authors&gt;&lt;/contributors&gt;&lt;titles&gt;&lt;title&gt;Lncrna snhg7 mediates the chemoresistance and stemness of breast cancer by sponging mir-34a&lt;/title&gt;&lt;secondary-title&gt;Frontiers in oncology&lt;/secondary-title&gt;&lt;/titles&gt;&lt;periodical&gt;&lt;full-title&gt;Frontiers in oncology&lt;/full-title&gt;&lt;/periodical&gt;&lt;pages&gt;592757&lt;/pages&gt;&lt;volume&gt;10&lt;/volume&gt;&lt;dates&gt;&lt;year&gt;2020&lt;/year&gt;&lt;/dates&gt;&lt;isbn&gt;2234-943X&lt;/isbn&gt;&lt;urls&gt;&lt;/urls&gt;&lt;/record&gt;&lt;/Cite&gt;&lt;/EndNote&gt;</w:instrText>
            </w:r>
            <w:r w:rsidRPr="00180DB6">
              <w:rPr>
                <w:rStyle w:val="highlight"/>
                <w:rFonts w:asciiTheme="majorBidi" w:hAnsiTheme="majorBidi" w:cstheme="majorBidi"/>
                <w:sz w:val="20"/>
                <w:szCs w:val="20"/>
                <w:lang w:bidi="fa-IR"/>
              </w:rPr>
              <w:fldChar w:fldCharType="separate"/>
            </w:r>
            <w:r w:rsidR="004C025C" w:rsidRPr="00180DB6">
              <w:rPr>
                <w:rStyle w:val="highlight"/>
                <w:rFonts w:asciiTheme="majorBidi" w:hAnsiTheme="majorBidi" w:cstheme="majorBidi"/>
                <w:noProof/>
                <w:sz w:val="20"/>
                <w:szCs w:val="20"/>
                <w:lang w:bidi="fa-IR"/>
              </w:rPr>
              <w:t>[</w:t>
            </w:r>
            <w:hyperlink w:anchor="_ENREF_125" w:tooltip="Li, 2020 #386" w:history="1">
              <w:r w:rsidR="00180DB6" w:rsidRPr="00180DB6">
                <w:rPr>
                  <w:rStyle w:val="highlight"/>
                  <w:rFonts w:asciiTheme="majorBidi" w:hAnsiTheme="majorBidi" w:cstheme="majorBidi"/>
                  <w:noProof/>
                  <w:sz w:val="20"/>
                  <w:szCs w:val="20"/>
                  <w:lang w:bidi="fa-IR"/>
                </w:rPr>
                <w:t>125</w:t>
              </w:r>
            </w:hyperlink>
            <w:r w:rsidR="004C025C" w:rsidRPr="00180DB6">
              <w:rPr>
                <w:rStyle w:val="highlight"/>
                <w:rFonts w:asciiTheme="majorBidi" w:hAnsiTheme="majorBidi" w:cstheme="majorBidi"/>
                <w:noProof/>
                <w:sz w:val="20"/>
                <w:szCs w:val="20"/>
                <w:lang w:bidi="fa-IR"/>
              </w:rPr>
              <w:t>]</w:t>
            </w:r>
            <w:r w:rsidRPr="00180DB6">
              <w:rPr>
                <w:rStyle w:val="highlight"/>
                <w:rFonts w:asciiTheme="majorBidi" w:hAnsiTheme="majorBidi" w:cstheme="majorBidi"/>
                <w:sz w:val="20"/>
                <w:szCs w:val="20"/>
                <w:lang w:bidi="fa-IR"/>
              </w:rPr>
              <w:fldChar w:fldCharType="end"/>
            </w:r>
          </w:p>
        </w:tc>
      </w:tr>
    </w:tbl>
    <w:p w14:paraId="0F9D9AFA" w14:textId="77777777" w:rsidR="000417DE" w:rsidRPr="00A309B8" w:rsidRDefault="000417DE" w:rsidP="000417DE">
      <w:pPr>
        <w:spacing w:after="0" w:line="240" w:lineRule="auto"/>
        <w:rPr>
          <w:rStyle w:val="highlight"/>
          <w:rFonts w:asciiTheme="majorBidi" w:hAnsiTheme="majorBidi" w:cstheme="majorBidi"/>
          <w:b/>
          <w:bCs/>
          <w:lang w:bidi="fa-IR"/>
        </w:rPr>
      </w:pPr>
    </w:p>
    <w:p w14:paraId="2C4F213E" w14:textId="77777777" w:rsidR="000417DE" w:rsidRPr="00E20AD2" w:rsidRDefault="000417DE" w:rsidP="00E20AD2">
      <w:pPr>
        <w:autoSpaceDE w:val="0"/>
        <w:autoSpaceDN w:val="0"/>
        <w:adjustRightInd w:val="0"/>
        <w:spacing w:after="0" w:line="360" w:lineRule="auto"/>
        <w:ind w:firstLine="567"/>
        <w:jc w:val="lowKashida"/>
        <w:rPr>
          <w:rStyle w:val="highlight"/>
          <w:rFonts w:asciiTheme="majorBidi" w:hAnsiTheme="majorBidi" w:cstheme="majorBidi"/>
          <w:color w:val="000000" w:themeColor="text1"/>
          <w:sz w:val="24"/>
          <w:szCs w:val="24"/>
          <w:lang w:bidi="fa-IR"/>
        </w:rPr>
      </w:pPr>
    </w:p>
    <w:p w14:paraId="41F81108" w14:textId="77777777" w:rsidR="00443DCE" w:rsidRDefault="00443DCE" w:rsidP="002A455F">
      <w:pPr>
        <w:pStyle w:val="ListParagraph"/>
        <w:spacing w:after="0" w:line="360" w:lineRule="auto"/>
        <w:jc w:val="both"/>
        <w:rPr>
          <w:rFonts w:asciiTheme="majorBidi" w:hAnsiTheme="majorBidi" w:cstheme="majorBidi"/>
          <w:b/>
          <w:bCs/>
          <w:sz w:val="24"/>
          <w:szCs w:val="24"/>
        </w:rPr>
      </w:pPr>
    </w:p>
    <w:p w14:paraId="64B24881" w14:textId="77777777" w:rsidR="007B5177" w:rsidRPr="00A309B8" w:rsidRDefault="004E6103" w:rsidP="002A455F">
      <w:pPr>
        <w:pStyle w:val="ListParagraph"/>
        <w:spacing w:after="0" w:line="360" w:lineRule="auto"/>
        <w:jc w:val="both"/>
        <w:rPr>
          <w:rFonts w:asciiTheme="majorBidi" w:hAnsiTheme="majorBidi" w:cstheme="majorBidi"/>
          <w:b/>
          <w:bCs/>
          <w:sz w:val="24"/>
          <w:szCs w:val="24"/>
        </w:rPr>
      </w:pPr>
      <w:r w:rsidRPr="00A309B8">
        <w:rPr>
          <w:rFonts w:asciiTheme="majorBidi" w:hAnsiTheme="majorBidi" w:cstheme="majorBidi"/>
          <w:b/>
          <w:bCs/>
          <w:sz w:val="24"/>
          <w:szCs w:val="24"/>
        </w:rPr>
        <w:lastRenderedPageBreak/>
        <w:t>References</w:t>
      </w:r>
    </w:p>
    <w:p w14:paraId="4EAFABCD" w14:textId="77777777" w:rsidR="00180DB6" w:rsidRPr="00180DB6" w:rsidRDefault="007B5177" w:rsidP="00180DB6">
      <w:pPr>
        <w:pStyle w:val="EndNoteBibliography"/>
        <w:spacing w:after="0"/>
      </w:pPr>
      <w:r w:rsidRPr="00A309B8">
        <w:rPr>
          <w:rFonts w:asciiTheme="majorBidi" w:hAnsiTheme="majorBidi" w:cstheme="majorBidi"/>
          <w:sz w:val="24"/>
          <w:szCs w:val="24"/>
        </w:rPr>
        <w:fldChar w:fldCharType="begin"/>
      </w:r>
      <w:r w:rsidRPr="00A309B8">
        <w:rPr>
          <w:rFonts w:asciiTheme="majorBidi" w:hAnsiTheme="majorBidi" w:cstheme="majorBidi"/>
          <w:sz w:val="24"/>
          <w:szCs w:val="24"/>
        </w:rPr>
        <w:instrText xml:space="preserve"> ADDIN EN.REFLIST </w:instrText>
      </w:r>
      <w:r w:rsidRPr="00A309B8">
        <w:rPr>
          <w:rFonts w:asciiTheme="majorBidi" w:hAnsiTheme="majorBidi" w:cstheme="majorBidi"/>
          <w:sz w:val="24"/>
          <w:szCs w:val="24"/>
        </w:rPr>
        <w:fldChar w:fldCharType="separate"/>
      </w:r>
      <w:bookmarkStart w:id="3" w:name="_ENREF_1"/>
      <w:r w:rsidR="00180DB6" w:rsidRPr="00180DB6">
        <w:t>1.</w:t>
      </w:r>
      <w:r w:rsidR="00180DB6" w:rsidRPr="00180DB6">
        <w:tab/>
        <w:t>Liu R-H, Wang M-Y, Chen L-Y, Yin Z-J, Ji Q-K, Wang Y-Y, et al. Meta-analysis of the prognostic value of long non-coding RNA AFAP1-AS1 for cancer patients in China. Oncotarget. 2018;9(8):8100.</w:t>
      </w:r>
      <w:bookmarkEnd w:id="3"/>
    </w:p>
    <w:p w14:paraId="25BD181B" w14:textId="77777777" w:rsidR="00180DB6" w:rsidRPr="00180DB6" w:rsidRDefault="00180DB6" w:rsidP="00180DB6">
      <w:pPr>
        <w:pStyle w:val="EndNoteBibliography"/>
        <w:spacing w:after="0"/>
      </w:pPr>
      <w:bookmarkStart w:id="4" w:name="_ENREF_2"/>
      <w:r w:rsidRPr="00180DB6">
        <w:t>2.</w:t>
      </w:r>
      <w:r w:rsidRPr="00180DB6">
        <w:tab/>
        <w:t>Zhang X, Zhou Y, Mao F, Lin Y, Shen S, Sun Q. lncRNA AFAP1-AS1 promotes triple negative breast cancer cell proliferation and invasion via targeting miR-145 to regulate MTH1 expression. Scientific reports. 2020;10(1):1-11.</w:t>
      </w:r>
      <w:bookmarkEnd w:id="4"/>
    </w:p>
    <w:p w14:paraId="5219367C" w14:textId="77777777" w:rsidR="00180DB6" w:rsidRPr="00180DB6" w:rsidRDefault="00180DB6" w:rsidP="00180DB6">
      <w:pPr>
        <w:pStyle w:val="EndNoteBibliography"/>
        <w:spacing w:after="0"/>
      </w:pPr>
      <w:bookmarkStart w:id="5" w:name="_ENREF_3"/>
      <w:r w:rsidRPr="00180DB6">
        <w:t>3.</w:t>
      </w:r>
      <w:r w:rsidRPr="00180DB6">
        <w:tab/>
        <w:t>Zhang X, Li F, Zhou Y, Mao F, Lin Y, Shen S, et al. Long noncoding RNA AFAP1-AS1 promotes tumor progression and invasion by regulating the miR-2110/Sp1 axis in triple-negative breast cancer. Cell Death &amp; Disease. 2021;12(7):1-11.</w:t>
      </w:r>
      <w:bookmarkEnd w:id="5"/>
    </w:p>
    <w:p w14:paraId="77098DC5" w14:textId="77777777" w:rsidR="00180DB6" w:rsidRPr="00180DB6" w:rsidRDefault="00180DB6" w:rsidP="00180DB6">
      <w:pPr>
        <w:pStyle w:val="EndNoteBibliography"/>
        <w:spacing w:after="0"/>
      </w:pPr>
      <w:bookmarkStart w:id="6" w:name="_ENREF_4"/>
      <w:r w:rsidRPr="00180DB6">
        <w:t>4.</w:t>
      </w:r>
      <w:r w:rsidRPr="00180DB6">
        <w:tab/>
        <w:t>Li Z, Dong M, Fan D, Hou P, Li H, Liu L, et al. LncRNA ANCR down-regulation promotes TGF-β-induced EMT and metastasis in breast cancer. Oncotarget. 2017;8(40):67329.</w:t>
      </w:r>
      <w:bookmarkEnd w:id="6"/>
    </w:p>
    <w:p w14:paraId="7CF0FFF8" w14:textId="77777777" w:rsidR="00180DB6" w:rsidRPr="00180DB6" w:rsidRDefault="00180DB6" w:rsidP="00180DB6">
      <w:pPr>
        <w:pStyle w:val="EndNoteBibliography"/>
        <w:spacing w:after="0"/>
      </w:pPr>
      <w:bookmarkStart w:id="7" w:name="_ENREF_5"/>
      <w:r w:rsidRPr="00180DB6">
        <w:t>5.</w:t>
      </w:r>
      <w:r w:rsidRPr="00180DB6">
        <w:tab/>
        <w:t>Sha S, Yuan D, Liu Y, Han B, Zhong N. Targeting long non-coding RNA DANCR inhibits triple negative breast cancer progression. Biology Open. 2017;6(9):1310-6.</w:t>
      </w:r>
      <w:bookmarkEnd w:id="7"/>
    </w:p>
    <w:p w14:paraId="1D51E996" w14:textId="77777777" w:rsidR="00180DB6" w:rsidRPr="00180DB6" w:rsidRDefault="00180DB6" w:rsidP="00180DB6">
      <w:pPr>
        <w:pStyle w:val="EndNoteBibliography"/>
        <w:spacing w:after="0"/>
      </w:pPr>
      <w:bookmarkStart w:id="8" w:name="_ENREF_6"/>
      <w:r w:rsidRPr="00180DB6">
        <w:t>6.</w:t>
      </w:r>
      <w:r w:rsidRPr="00180DB6">
        <w:tab/>
        <w:t>Zhang KJ, Tan XL, Guo L. The long non‐coding RNA DANCR regulates the inflammatory phenotype of breast cancer cells and promotes breast cancer progression via EZH2‐dependent suppression of SOCS3 transcription. Molecular oncology. 2020;14(2):309-28.</w:t>
      </w:r>
      <w:bookmarkEnd w:id="8"/>
    </w:p>
    <w:p w14:paraId="081C0612" w14:textId="77777777" w:rsidR="00180DB6" w:rsidRPr="00180DB6" w:rsidRDefault="00180DB6" w:rsidP="00180DB6">
      <w:pPr>
        <w:pStyle w:val="EndNoteBibliography"/>
        <w:spacing w:after="0"/>
      </w:pPr>
      <w:bookmarkStart w:id="9" w:name="_ENREF_7"/>
      <w:r w:rsidRPr="00180DB6">
        <w:t>7.</w:t>
      </w:r>
      <w:r w:rsidRPr="00180DB6">
        <w:tab/>
        <w:t>Shi S-J, Wang L-J, Yu B, Li Y-H, Jin Y, Bai X-Z. LncRNA-ATB promotes trastuzumab resistance and invasion-metastasis cascade in breast cancer. Oncotarget. 2015;6(13):11652.</w:t>
      </w:r>
      <w:bookmarkEnd w:id="9"/>
    </w:p>
    <w:p w14:paraId="29488151" w14:textId="77777777" w:rsidR="00180DB6" w:rsidRPr="00180DB6" w:rsidRDefault="00180DB6" w:rsidP="00180DB6">
      <w:pPr>
        <w:pStyle w:val="EndNoteBibliography"/>
        <w:spacing w:after="0"/>
      </w:pPr>
      <w:bookmarkStart w:id="10" w:name="_ENREF_8"/>
      <w:r w:rsidRPr="00180DB6">
        <w:t>8.</w:t>
      </w:r>
      <w:r w:rsidRPr="00180DB6">
        <w:tab/>
        <w:t>Singh R, Gupta S, Peng W, Zhou N, Pochampally R, Atfi A, et al. Regulation of alternative splicing of Bcl-x by BC200 contributes to breast cancer pathogenesis. Cell death &amp; disease. 2016;7(6):e2262-e.</w:t>
      </w:r>
      <w:bookmarkEnd w:id="10"/>
    </w:p>
    <w:p w14:paraId="6B0A29AF" w14:textId="77777777" w:rsidR="00180DB6" w:rsidRPr="00180DB6" w:rsidRDefault="00180DB6" w:rsidP="00180DB6">
      <w:pPr>
        <w:pStyle w:val="EndNoteBibliography"/>
        <w:spacing w:after="0"/>
      </w:pPr>
      <w:bookmarkStart w:id="11" w:name="_ENREF_9"/>
      <w:r w:rsidRPr="00180DB6">
        <w:t>9.</w:t>
      </w:r>
      <w:r w:rsidRPr="00180DB6">
        <w:tab/>
        <w:t>Booy EP, McRae EK, Koul A, Lin F, McKenna SA. The long non-coding RNA BC200 (BCYRN1) is critical for cancer cell survival and proliferation. Molecular cancer. 2017;16(1):1-15.</w:t>
      </w:r>
      <w:bookmarkEnd w:id="11"/>
    </w:p>
    <w:p w14:paraId="6900996D" w14:textId="77777777" w:rsidR="00180DB6" w:rsidRPr="00180DB6" w:rsidRDefault="00180DB6" w:rsidP="00180DB6">
      <w:pPr>
        <w:pStyle w:val="EndNoteBibliography"/>
        <w:spacing w:after="0"/>
      </w:pPr>
      <w:bookmarkStart w:id="12" w:name="_ENREF_10"/>
      <w:r w:rsidRPr="00180DB6">
        <w:t>10.</w:t>
      </w:r>
      <w:r w:rsidRPr="00180DB6">
        <w:tab/>
        <w:t>Godinho MF, Sieuwerts A, Look M, Meijer D, Foekens J, Dorssers L, et al. Relevance of BCAR4 in tamoxifen resistance and tumour aggressiveness of human breast cancer. British journal of cancer. 2010;103(8):1284-91.</w:t>
      </w:r>
      <w:bookmarkEnd w:id="12"/>
    </w:p>
    <w:p w14:paraId="322F29A2" w14:textId="77777777" w:rsidR="00180DB6" w:rsidRPr="00180DB6" w:rsidRDefault="00180DB6" w:rsidP="00180DB6">
      <w:pPr>
        <w:pStyle w:val="EndNoteBibliography"/>
        <w:spacing w:after="0"/>
      </w:pPr>
      <w:bookmarkStart w:id="13" w:name="_ENREF_11"/>
      <w:r w:rsidRPr="00180DB6">
        <w:t>11.</w:t>
      </w:r>
      <w:r w:rsidRPr="00180DB6">
        <w:tab/>
        <w:t>Godinho M, Meijer D, Setyono‐Han B, Dorssers LC, van Agthoven T. Characterization of BCAR4, a novel oncogene causing endocrine resistance in human breast cancer cells. Journal of cellular physiology. 2011;226(7):1741-9.</w:t>
      </w:r>
      <w:bookmarkEnd w:id="13"/>
    </w:p>
    <w:p w14:paraId="436578DC" w14:textId="77777777" w:rsidR="00180DB6" w:rsidRPr="00180DB6" w:rsidRDefault="00180DB6" w:rsidP="00180DB6">
      <w:pPr>
        <w:pStyle w:val="EndNoteBibliography"/>
        <w:spacing w:after="0"/>
      </w:pPr>
      <w:bookmarkStart w:id="14" w:name="_ENREF_12"/>
      <w:r w:rsidRPr="00180DB6">
        <w:t>12.</w:t>
      </w:r>
      <w:r w:rsidRPr="00180DB6">
        <w:tab/>
        <w:t>Gooding AJ, Zhang B, Gunawardane L, Beard A, Valadkhan S, Schiemann WP. The lncRNA BORG facilitates the survival and chemoresistance of triple-negative breast cancers. Oncogene. 2019;38(12):2020-41.</w:t>
      </w:r>
      <w:bookmarkEnd w:id="14"/>
    </w:p>
    <w:p w14:paraId="496D1C00" w14:textId="77777777" w:rsidR="00180DB6" w:rsidRPr="00180DB6" w:rsidRDefault="00180DB6" w:rsidP="00180DB6">
      <w:pPr>
        <w:pStyle w:val="EndNoteBibliography"/>
        <w:spacing w:after="0"/>
      </w:pPr>
      <w:bookmarkStart w:id="15" w:name="_ENREF_13"/>
      <w:r w:rsidRPr="00180DB6">
        <w:t>13.</w:t>
      </w:r>
      <w:r w:rsidRPr="00180DB6">
        <w:tab/>
        <w:t>Gao Z, Wang H, Li H, Li M, Wang J, Zhang W, et al. Long non-coding RNA CASC2 inhibits breast cancer cell growth and metastasis through the regulation of the miR-96-5p/SYVN1 pathway. International Journal of Oncology. 2018;53(5):2081-90.</w:t>
      </w:r>
      <w:bookmarkEnd w:id="15"/>
    </w:p>
    <w:p w14:paraId="51B2DEE0" w14:textId="77777777" w:rsidR="00180DB6" w:rsidRPr="00180DB6" w:rsidRDefault="00180DB6" w:rsidP="00180DB6">
      <w:pPr>
        <w:pStyle w:val="EndNoteBibliography"/>
        <w:spacing w:after="0"/>
      </w:pPr>
      <w:bookmarkStart w:id="16" w:name="_ENREF_14"/>
      <w:r w:rsidRPr="00180DB6">
        <w:t>14.</w:t>
      </w:r>
      <w:r w:rsidRPr="00180DB6">
        <w:tab/>
        <w:t>Zheng P, Dong L, Zhang B, Dai J, Zhang Y, Wang Y, et al. Long noncoding RNA CASC2 promotes paclitaxel resistance in breast cancer through regulation of miR-18a-5p/CDK19. Histochemistry and cell biology. 2019;152(4):281-91.</w:t>
      </w:r>
      <w:bookmarkEnd w:id="16"/>
    </w:p>
    <w:p w14:paraId="53A3E645" w14:textId="77777777" w:rsidR="00180DB6" w:rsidRPr="00180DB6" w:rsidRDefault="00180DB6" w:rsidP="00180DB6">
      <w:pPr>
        <w:pStyle w:val="EndNoteBibliography"/>
        <w:spacing w:after="0"/>
      </w:pPr>
      <w:bookmarkStart w:id="17" w:name="_ENREF_15"/>
      <w:r w:rsidRPr="00180DB6">
        <w:t>15.</w:t>
      </w:r>
      <w:r w:rsidRPr="00180DB6">
        <w:tab/>
        <w:t>Zhang X-F, Liu T, Li Y, Li S. Overexpression of long non-coding RNA CCAT1 is a novel biomarker of poor prognosis in patients with breast cancer. International journal of clinical and experimental pathology. 2015;8(8):9440.</w:t>
      </w:r>
      <w:bookmarkEnd w:id="17"/>
    </w:p>
    <w:p w14:paraId="555D4F16" w14:textId="77777777" w:rsidR="00180DB6" w:rsidRPr="00180DB6" w:rsidRDefault="00180DB6" w:rsidP="00180DB6">
      <w:pPr>
        <w:pStyle w:val="EndNoteBibliography"/>
        <w:spacing w:after="0"/>
      </w:pPr>
      <w:bookmarkStart w:id="18" w:name="_ENREF_16"/>
      <w:r w:rsidRPr="00180DB6">
        <w:t>16.</w:t>
      </w:r>
      <w:r w:rsidRPr="00180DB6">
        <w:tab/>
        <w:t>Redis RS, Sieuwerts AM, Look MP, Tudoran O, Ivan C, Spizzo R, et al. CCAT2, a novel long non-coding RNA in breast cancer: expression study and clinical correlations. Oncotarget. 2013;4(10):1748.</w:t>
      </w:r>
      <w:bookmarkEnd w:id="18"/>
    </w:p>
    <w:p w14:paraId="2F2CBFEA" w14:textId="77777777" w:rsidR="00180DB6" w:rsidRPr="00180DB6" w:rsidRDefault="00180DB6" w:rsidP="00180DB6">
      <w:pPr>
        <w:pStyle w:val="EndNoteBibliography"/>
        <w:spacing w:after="0"/>
      </w:pPr>
      <w:bookmarkStart w:id="19" w:name="_ENREF_17"/>
      <w:r w:rsidRPr="00180DB6">
        <w:t>17.</w:t>
      </w:r>
      <w:r w:rsidRPr="00180DB6">
        <w:tab/>
        <w:t>Xu Z, Liu C, Zhao Q, Lü J, Ding X, Luo A, et al. Long non-coding RNA CCAT2 promotes oncogenesis in triple-negative breast cancer by regulating stemness of cancer cells. Pharmacological research. 2020;152:104628.</w:t>
      </w:r>
      <w:bookmarkEnd w:id="19"/>
    </w:p>
    <w:p w14:paraId="44083061" w14:textId="77777777" w:rsidR="00180DB6" w:rsidRPr="00180DB6" w:rsidRDefault="00180DB6" w:rsidP="00180DB6">
      <w:pPr>
        <w:pStyle w:val="EndNoteBibliography"/>
        <w:spacing w:after="0"/>
      </w:pPr>
      <w:bookmarkStart w:id="20" w:name="_ENREF_18"/>
      <w:r w:rsidRPr="00180DB6">
        <w:lastRenderedPageBreak/>
        <w:t>18.</w:t>
      </w:r>
      <w:r w:rsidRPr="00180DB6">
        <w:tab/>
        <w:t>Zhou D, Gu J, Wang Y, Luo B, Feng M, Wang X. Long noncoding RNA CCAT2 reduces chemosensitivity to 5‐fluorouracil in breast cancer cells by activating the mTOR axis. Journal of Cellular and Molecular Medicine. 2022;26(5):1392-401.</w:t>
      </w:r>
      <w:bookmarkEnd w:id="20"/>
    </w:p>
    <w:p w14:paraId="666E7A26" w14:textId="77777777" w:rsidR="00180DB6" w:rsidRPr="00180DB6" w:rsidRDefault="00180DB6" w:rsidP="00180DB6">
      <w:pPr>
        <w:pStyle w:val="EndNoteBibliography"/>
        <w:spacing w:after="0"/>
      </w:pPr>
      <w:bookmarkStart w:id="21" w:name="_ENREF_19"/>
      <w:r w:rsidRPr="00180DB6">
        <w:t>19.</w:t>
      </w:r>
      <w:r w:rsidRPr="00180DB6">
        <w:tab/>
        <w:t>Deng X, Zhao Y, Wu X, Song G. Upregulation of CCAT2 promotes cell proliferation by repressing the P15 in breast cancer. Biomedicine &amp; Pharmacotherapy. 2017;91:1160-6.</w:t>
      </w:r>
      <w:bookmarkEnd w:id="21"/>
    </w:p>
    <w:p w14:paraId="33EE0048" w14:textId="77777777" w:rsidR="00180DB6" w:rsidRPr="00180DB6" w:rsidRDefault="00180DB6" w:rsidP="00180DB6">
      <w:pPr>
        <w:pStyle w:val="EndNoteBibliography"/>
        <w:spacing w:after="0"/>
      </w:pPr>
      <w:bookmarkStart w:id="22" w:name="_ENREF_20"/>
      <w:r w:rsidRPr="00180DB6">
        <w:t>20.</w:t>
      </w:r>
      <w:r w:rsidRPr="00180DB6">
        <w:tab/>
        <w:t>Cai Y, He J, Zhang D. Long noncoding RNA CCAT2 promotes breast tumor growth by regulating the Wnt signaling pathway. OncoTargets and therapy. 2015;8:2657.</w:t>
      </w:r>
      <w:bookmarkEnd w:id="22"/>
    </w:p>
    <w:p w14:paraId="6E5DFBE3" w14:textId="77777777" w:rsidR="00180DB6" w:rsidRPr="00180DB6" w:rsidRDefault="00180DB6" w:rsidP="00180DB6">
      <w:pPr>
        <w:pStyle w:val="EndNoteBibliography"/>
        <w:spacing w:after="0"/>
      </w:pPr>
      <w:bookmarkStart w:id="23" w:name="_ENREF_21"/>
      <w:r w:rsidRPr="00180DB6">
        <w:t>21.</w:t>
      </w:r>
      <w:r w:rsidRPr="00180DB6">
        <w:tab/>
        <w:t>Wang Y, Zhang M, Wang Z, Guo W, Yang D. MYC‐binding lncRNA EPIC1 promotes AKT‐mTORC1 signaling and rapamycin resistance in breast and ovarian cancer. Molecular carcinogenesis. 2020;59(10):1188-98.</w:t>
      </w:r>
      <w:bookmarkEnd w:id="23"/>
    </w:p>
    <w:p w14:paraId="4B78DE55" w14:textId="77777777" w:rsidR="00180DB6" w:rsidRPr="00180DB6" w:rsidRDefault="00180DB6" w:rsidP="00180DB6">
      <w:pPr>
        <w:pStyle w:val="EndNoteBibliography"/>
        <w:spacing w:after="0"/>
      </w:pPr>
      <w:bookmarkStart w:id="24" w:name="_ENREF_22"/>
      <w:r w:rsidRPr="00180DB6">
        <w:t>22.</w:t>
      </w:r>
      <w:r w:rsidRPr="00180DB6">
        <w:tab/>
        <w:t>Zhong H, Yang J, Zhang B, Wang X, Pei L, Zhang L, et al. LncRNA GACAT3 predicts poor prognosis and promotes cell proliferation in breast cancer through regulation of miR-497/CCND2. Cancer Biomarkers. 2018;22(4):787-97.</w:t>
      </w:r>
      <w:bookmarkEnd w:id="24"/>
    </w:p>
    <w:p w14:paraId="61220A51" w14:textId="77777777" w:rsidR="00180DB6" w:rsidRPr="00180DB6" w:rsidRDefault="00180DB6" w:rsidP="00180DB6">
      <w:pPr>
        <w:pStyle w:val="EndNoteBibliography"/>
        <w:spacing w:after="0"/>
      </w:pPr>
      <w:bookmarkStart w:id="25" w:name="_ENREF_23"/>
      <w:r w:rsidRPr="00180DB6">
        <w:t>23.</w:t>
      </w:r>
      <w:r w:rsidRPr="00180DB6">
        <w:tab/>
        <w:t>Zhang Z, Zhu Z, Watabe K, Zhang X, Bai C, Xu M, et al. Negative regulation of lncRNA GAS5 by miR-21. Cell Death &amp; Differentiation. 2013;20(11):1558-68.</w:t>
      </w:r>
      <w:bookmarkEnd w:id="25"/>
    </w:p>
    <w:p w14:paraId="067AC526" w14:textId="77777777" w:rsidR="00180DB6" w:rsidRPr="00180DB6" w:rsidRDefault="00180DB6" w:rsidP="00180DB6">
      <w:pPr>
        <w:pStyle w:val="EndNoteBibliography"/>
        <w:spacing w:after="0"/>
      </w:pPr>
      <w:bookmarkStart w:id="26" w:name="_ENREF_24"/>
      <w:r w:rsidRPr="00180DB6">
        <w:t>24.</w:t>
      </w:r>
      <w:r w:rsidRPr="00180DB6">
        <w:tab/>
        <w:t>Filippova EA, Fridman MV, Burdennyy AM, Loginov VI, Pronina IV, Lukina SS, et al. Long noncoding RNA GAS5 in breast cancer: Epigenetic mechanisms and biological functions. International Journal of Molecular Sciences. 2021;22(13):6810.</w:t>
      </w:r>
      <w:bookmarkEnd w:id="26"/>
    </w:p>
    <w:p w14:paraId="788AB52A" w14:textId="77777777" w:rsidR="00180DB6" w:rsidRPr="00180DB6" w:rsidRDefault="00180DB6" w:rsidP="00180DB6">
      <w:pPr>
        <w:pStyle w:val="EndNoteBibliography"/>
        <w:spacing w:after="0"/>
      </w:pPr>
      <w:bookmarkStart w:id="27" w:name="_ENREF_25"/>
      <w:r w:rsidRPr="00180DB6">
        <w:t>25.</w:t>
      </w:r>
      <w:r w:rsidRPr="00180DB6">
        <w:tab/>
        <w:t>Zheng S, Li M, Miao K, Xu H. lncRNA GAS5‐promoted apoptosis in triple‐negative breast cancer by targeting miR‐378a‐5p/SUFU signaling. Journal of cellular biochemistry. 2020;121(3):2225-35.</w:t>
      </w:r>
      <w:bookmarkEnd w:id="27"/>
    </w:p>
    <w:p w14:paraId="65D19C5A" w14:textId="77777777" w:rsidR="00180DB6" w:rsidRPr="00180DB6" w:rsidRDefault="00180DB6" w:rsidP="00180DB6">
      <w:pPr>
        <w:pStyle w:val="EndNoteBibliography"/>
        <w:spacing w:after="0"/>
      </w:pPr>
      <w:bookmarkStart w:id="28" w:name="_ENREF_26"/>
      <w:r w:rsidRPr="00180DB6">
        <w:t>26.</w:t>
      </w:r>
      <w:r w:rsidRPr="00180DB6">
        <w:tab/>
        <w:t>Pickard MR, Williams GT. Regulation of apoptosis by long non-coding RNA GAS5 in breast cancer cells: implications for chemotherapy. Breast cancer research and treatment. 2014;145(2):359-70.</w:t>
      </w:r>
      <w:bookmarkEnd w:id="28"/>
    </w:p>
    <w:p w14:paraId="325B5DDE" w14:textId="77777777" w:rsidR="00180DB6" w:rsidRPr="00180DB6" w:rsidRDefault="00180DB6" w:rsidP="00180DB6">
      <w:pPr>
        <w:pStyle w:val="EndNoteBibliography"/>
        <w:spacing w:after="0"/>
      </w:pPr>
      <w:bookmarkStart w:id="29" w:name="_ENREF_27"/>
      <w:r w:rsidRPr="00180DB6">
        <w:t>27.</w:t>
      </w:r>
      <w:r w:rsidRPr="00180DB6">
        <w:tab/>
        <w:t>Li W, Zhai L, Wang H, Liu C, Zhang J, Chen W, et al. Downregulation of LncRNA GAS5 causes trastuzumab resistance in breast cancer. Oncotarget. 2016;7(19):27778.</w:t>
      </w:r>
      <w:bookmarkEnd w:id="29"/>
    </w:p>
    <w:p w14:paraId="34A36409" w14:textId="77777777" w:rsidR="00180DB6" w:rsidRPr="00180DB6" w:rsidRDefault="00180DB6" w:rsidP="00180DB6">
      <w:pPr>
        <w:pStyle w:val="EndNoteBibliography"/>
        <w:spacing w:after="0"/>
      </w:pPr>
      <w:bookmarkStart w:id="30" w:name="_ENREF_28"/>
      <w:r w:rsidRPr="00180DB6">
        <w:t>28.</w:t>
      </w:r>
      <w:r w:rsidRPr="00180DB6">
        <w:tab/>
        <w:t>Gu J, Wang Y, Wang X, Zhou D, Shao C, Zhou M, et al. Downregulation of lncRNA GAS5 confers tamoxifen resistance by activating miR-222 in breast cancer. Cancer letters. 2018;434:1-10.</w:t>
      </w:r>
      <w:bookmarkEnd w:id="30"/>
    </w:p>
    <w:p w14:paraId="3007B0E9" w14:textId="77777777" w:rsidR="00180DB6" w:rsidRPr="00180DB6" w:rsidRDefault="00180DB6" w:rsidP="00180DB6">
      <w:pPr>
        <w:pStyle w:val="EndNoteBibliography"/>
        <w:spacing w:after="0"/>
      </w:pPr>
      <w:bookmarkStart w:id="31" w:name="_ENREF_29"/>
      <w:r w:rsidRPr="00180DB6">
        <w:t>29.</w:t>
      </w:r>
      <w:r w:rsidRPr="00180DB6">
        <w:tab/>
        <w:t>Ma C, Shi X, Zhu Q, Li Q, Liu Y, Yao Y, et al. The growth arrest-specific transcript 5 (GAS5): a pivotal tumor suppressor long noncoding RNA in human cancers. Tumor Biology. 2016;37(2):1437-44.</w:t>
      </w:r>
      <w:bookmarkEnd w:id="31"/>
    </w:p>
    <w:p w14:paraId="417759AA" w14:textId="77777777" w:rsidR="00180DB6" w:rsidRPr="00180DB6" w:rsidRDefault="00180DB6" w:rsidP="00180DB6">
      <w:pPr>
        <w:pStyle w:val="EndNoteBibliography"/>
        <w:spacing w:after="0"/>
      </w:pPr>
      <w:bookmarkStart w:id="32" w:name="_ENREF_30"/>
      <w:r w:rsidRPr="00180DB6">
        <w:t>30.</w:t>
      </w:r>
      <w:r w:rsidRPr="00180DB6">
        <w:tab/>
        <w:t>Mourtada-Maarabouni M, Pickard M, Hedge V, Farzaneh F, Williams G. GAS5, a non-protein-coding RNA, controls apoptosis and is downregulated in breast cancer. Oncogene. 2009;28(2):195-208.</w:t>
      </w:r>
      <w:bookmarkEnd w:id="32"/>
    </w:p>
    <w:p w14:paraId="4E2E28FC" w14:textId="77777777" w:rsidR="00180DB6" w:rsidRPr="00180DB6" w:rsidRDefault="00180DB6" w:rsidP="00180DB6">
      <w:pPr>
        <w:pStyle w:val="EndNoteBibliography"/>
        <w:spacing w:after="0"/>
      </w:pPr>
      <w:bookmarkStart w:id="33" w:name="_ENREF_31"/>
      <w:r w:rsidRPr="00180DB6">
        <w:t>31.</w:t>
      </w:r>
      <w:r w:rsidRPr="00180DB6">
        <w:tab/>
        <w:t>Williams G, Pickard M. The hormone response element mimic sequence of GAS5 lncRNA is sufficient to induce apoptosis in breast cancer cells. Oncotarget. 2016;7(9).</w:t>
      </w:r>
      <w:bookmarkEnd w:id="33"/>
    </w:p>
    <w:p w14:paraId="5E990C7D" w14:textId="77777777" w:rsidR="00180DB6" w:rsidRPr="00180DB6" w:rsidRDefault="00180DB6" w:rsidP="00180DB6">
      <w:pPr>
        <w:pStyle w:val="EndNoteBibliography"/>
        <w:spacing w:after="0"/>
      </w:pPr>
      <w:bookmarkStart w:id="34" w:name="_ENREF_32"/>
      <w:r w:rsidRPr="00180DB6">
        <w:t>32.</w:t>
      </w:r>
      <w:r w:rsidRPr="00180DB6">
        <w:tab/>
        <w:t>Chen Z, Pan T, Jiang D, Jin L, Geng Y, Feng X, et al. The lncRNA-GAS5/miR-221-3p/DKK2 axis modulates ABCB1-mediated adriamycin resistance of breast cancer via the Wnt/β-catenin signaling pathway. Molecular Therapy-Nucleic Acids. 2020;19:1434-48.</w:t>
      </w:r>
      <w:bookmarkEnd w:id="34"/>
    </w:p>
    <w:p w14:paraId="7AB9D077" w14:textId="77777777" w:rsidR="00180DB6" w:rsidRPr="00180DB6" w:rsidRDefault="00180DB6" w:rsidP="00180DB6">
      <w:pPr>
        <w:pStyle w:val="EndNoteBibliography"/>
        <w:spacing w:after="0"/>
      </w:pPr>
      <w:bookmarkStart w:id="35" w:name="_ENREF_33"/>
      <w:r w:rsidRPr="00180DB6">
        <w:t>33.</w:t>
      </w:r>
      <w:r w:rsidRPr="00180DB6">
        <w:tab/>
        <w:t>Li S, Zhou J, Wang Z, Wang P, Gao X, Wang Y. Long noncoding RNA GAS5 suppresses triple negative breast cancer progression through inhibition of proliferation and invasion by competitively binding miR-196a-5p. Biomedicine &amp; Pharmacotherapy. 2018;104:451-7.</w:t>
      </w:r>
      <w:bookmarkEnd w:id="35"/>
    </w:p>
    <w:p w14:paraId="6F9AC07A" w14:textId="77777777" w:rsidR="00180DB6" w:rsidRPr="00180DB6" w:rsidRDefault="00180DB6" w:rsidP="00180DB6">
      <w:pPr>
        <w:pStyle w:val="EndNoteBibliography"/>
        <w:spacing w:after="0"/>
      </w:pPr>
      <w:bookmarkStart w:id="36" w:name="_ENREF_34"/>
      <w:r w:rsidRPr="00180DB6">
        <w:t>34.</w:t>
      </w:r>
      <w:r w:rsidRPr="00180DB6">
        <w:tab/>
        <w:t>Adriaenssens E, Dumont L, Lottin S, Bolle D, Leprêtre A, Delobelle A, et al. H19 overexpression in breast adenocarcinoma stromal cells is associated with tumor values and steroid receptor status but independent of p53 and Ki-67 expression. The American journal of pathology. 1998;153(5):1597-607.</w:t>
      </w:r>
      <w:bookmarkEnd w:id="36"/>
    </w:p>
    <w:p w14:paraId="22D635E4" w14:textId="77777777" w:rsidR="00180DB6" w:rsidRPr="00180DB6" w:rsidRDefault="00180DB6" w:rsidP="00180DB6">
      <w:pPr>
        <w:pStyle w:val="EndNoteBibliography"/>
        <w:spacing w:after="0"/>
      </w:pPr>
      <w:bookmarkStart w:id="37" w:name="_ENREF_35"/>
      <w:r w:rsidRPr="00180DB6">
        <w:t>35.</w:t>
      </w:r>
      <w:r w:rsidRPr="00180DB6">
        <w:tab/>
        <w:t>Shima H, Kida K, Adachi S, Yamada A, Sugae S, Narui K, et al. Lnc RNA H19 is associated with poor prognosis in breast cancer patients and promotes cancer stemness. Breast cancer research and treatment. 2018;170(3):507-16.</w:t>
      </w:r>
      <w:bookmarkEnd w:id="37"/>
    </w:p>
    <w:p w14:paraId="4AE33BC6" w14:textId="77777777" w:rsidR="00180DB6" w:rsidRPr="00180DB6" w:rsidRDefault="00180DB6" w:rsidP="00180DB6">
      <w:pPr>
        <w:pStyle w:val="EndNoteBibliography"/>
        <w:spacing w:after="0"/>
      </w:pPr>
      <w:bookmarkStart w:id="38" w:name="_ENREF_36"/>
      <w:r w:rsidRPr="00180DB6">
        <w:t>36.</w:t>
      </w:r>
      <w:r w:rsidRPr="00180DB6">
        <w:tab/>
        <w:t>Matouk IJ, Raveh E, Abu-lail R, Mezan S, Gilon M, Gershtain E, et al. Oncofetal H19 RNA promotes tumor metastasis. Biochimica et Biophysica Acta (BBA)-Molecular Cell Research. 2014;1843(7):1414-26.</w:t>
      </w:r>
      <w:bookmarkEnd w:id="38"/>
    </w:p>
    <w:p w14:paraId="10E110AC" w14:textId="77777777" w:rsidR="00180DB6" w:rsidRPr="00180DB6" w:rsidRDefault="00180DB6" w:rsidP="00180DB6">
      <w:pPr>
        <w:pStyle w:val="EndNoteBibliography"/>
        <w:spacing w:after="0"/>
      </w:pPr>
      <w:bookmarkStart w:id="39" w:name="_ENREF_37"/>
      <w:r w:rsidRPr="00180DB6">
        <w:lastRenderedPageBreak/>
        <w:t>37.</w:t>
      </w:r>
      <w:r w:rsidRPr="00180DB6">
        <w:tab/>
        <w:t>Li Z, Li Y, Li Y, Ren K, Li X, Han X, et al. Long non‐coding RNA H19 promotes the proliferation and invasion of breast cancer through upregulating DNMT1 expression by sponging miR‐152. Journal of biochemical and molecular toxicology. 2017;31(9):e21933.</w:t>
      </w:r>
      <w:bookmarkEnd w:id="39"/>
    </w:p>
    <w:p w14:paraId="3C7D2499" w14:textId="77777777" w:rsidR="00180DB6" w:rsidRPr="00180DB6" w:rsidRDefault="00180DB6" w:rsidP="00180DB6">
      <w:pPr>
        <w:pStyle w:val="EndNoteBibliography"/>
        <w:spacing w:after="0"/>
      </w:pPr>
      <w:bookmarkStart w:id="40" w:name="_ENREF_38"/>
      <w:r w:rsidRPr="00180DB6">
        <w:t>38.</w:t>
      </w:r>
      <w:r w:rsidRPr="00180DB6">
        <w:tab/>
        <w:t>Zhou W, Ye X-l, Xu J, Cao M-G, Fang Z-Y, Li L-Y, et al. The lncRNA H19 mediates breast cancer cell plasticity during EMT and MET plasticity by differentially sponging miR-200b/c and let-7b. Science signaling. 2017;10(483):eaak9557.</w:t>
      </w:r>
      <w:bookmarkEnd w:id="40"/>
    </w:p>
    <w:p w14:paraId="05A0C2B8" w14:textId="77777777" w:rsidR="00180DB6" w:rsidRPr="00180DB6" w:rsidRDefault="00180DB6" w:rsidP="00180DB6">
      <w:pPr>
        <w:pStyle w:val="EndNoteBibliography"/>
        <w:spacing w:after="0"/>
      </w:pPr>
      <w:bookmarkStart w:id="41" w:name="_ENREF_39"/>
      <w:r w:rsidRPr="00180DB6">
        <w:t>39.</w:t>
      </w:r>
      <w:r w:rsidRPr="00180DB6">
        <w:tab/>
        <w:t>Peng F, Wang J, Fan W, Meng Y, Li M, Li T, et al. Glycolysis gatekeeper PDK1 reprograms breast cancer stem cells under hypoxia. Oncogene. 2018;37(8):1062-74.</w:t>
      </w:r>
      <w:bookmarkEnd w:id="41"/>
    </w:p>
    <w:p w14:paraId="73A6B581" w14:textId="77777777" w:rsidR="00180DB6" w:rsidRPr="00180DB6" w:rsidRDefault="00180DB6" w:rsidP="00180DB6">
      <w:pPr>
        <w:pStyle w:val="EndNoteBibliography"/>
        <w:spacing w:after="0"/>
      </w:pPr>
      <w:bookmarkStart w:id="42" w:name="_ENREF_40"/>
      <w:r w:rsidRPr="00180DB6">
        <w:t>40.</w:t>
      </w:r>
      <w:r w:rsidRPr="00180DB6">
        <w:tab/>
        <w:t>Si X, Zang R, Zhang E, Liu Y, Shi X, Zhang E, et al. LncRNA H19 confers chemoresistance in ERα-positive breast cancer through epigenetic silencing of the pro-apoptotic gene BIK. Oncotarget. 2016;7(49):81452.</w:t>
      </w:r>
      <w:bookmarkEnd w:id="42"/>
    </w:p>
    <w:p w14:paraId="2DBC676C" w14:textId="77777777" w:rsidR="00180DB6" w:rsidRPr="00180DB6" w:rsidRDefault="00180DB6" w:rsidP="00180DB6">
      <w:pPr>
        <w:pStyle w:val="EndNoteBibliography"/>
        <w:spacing w:after="0"/>
      </w:pPr>
      <w:bookmarkStart w:id="43" w:name="_ENREF_41"/>
      <w:r w:rsidRPr="00180DB6">
        <w:t>41.</w:t>
      </w:r>
      <w:r w:rsidRPr="00180DB6">
        <w:tab/>
        <w:t>Matouk IJ, DeGroot N, Mezan S, Ayesh S, Abu-lail R, Hochberg A, et al. The H19 non-coding RNA is essential for human tumor growth. PloS one. 2007;2(9):e845.</w:t>
      </w:r>
      <w:bookmarkEnd w:id="43"/>
    </w:p>
    <w:p w14:paraId="6CB344C2" w14:textId="77777777" w:rsidR="00180DB6" w:rsidRPr="00180DB6" w:rsidRDefault="00180DB6" w:rsidP="00180DB6">
      <w:pPr>
        <w:pStyle w:val="EndNoteBibliography"/>
        <w:spacing w:after="0"/>
      </w:pPr>
      <w:bookmarkStart w:id="44" w:name="_ENREF_42"/>
      <w:r w:rsidRPr="00180DB6">
        <w:t>42.</w:t>
      </w:r>
      <w:r w:rsidRPr="00180DB6">
        <w:tab/>
        <w:t>Zhang Z, Weaver DL, Olsen D, deKay J, Peng Z, Ashikaga T, et al. Long non-coding RNA chromogenic in situ hybridisation signal pattern correlation with breast tumour pathology. Journal of clinical pathology. 2016;69(1):76-81.</w:t>
      </w:r>
      <w:bookmarkEnd w:id="44"/>
    </w:p>
    <w:p w14:paraId="234F92B8" w14:textId="77777777" w:rsidR="00180DB6" w:rsidRPr="00180DB6" w:rsidRDefault="00180DB6" w:rsidP="00180DB6">
      <w:pPr>
        <w:pStyle w:val="EndNoteBibliography"/>
        <w:spacing w:after="0"/>
      </w:pPr>
      <w:bookmarkStart w:id="45" w:name="_ENREF_43"/>
      <w:r w:rsidRPr="00180DB6">
        <w:t>43.</w:t>
      </w:r>
      <w:r w:rsidRPr="00180DB6">
        <w:tab/>
        <w:t>Basak P, Chatterjee S, Weger S, Bruce MC, Murphy LC, Raouf A. Estrogen regulates luminal progenitor cell differentiation through H19 gene expression. Endocrine-related cancer. 2015;22(4):505.</w:t>
      </w:r>
      <w:bookmarkEnd w:id="45"/>
    </w:p>
    <w:p w14:paraId="668207C1" w14:textId="77777777" w:rsidR="00180DB6" w:rsidRPr="00180DB6" w:rsidRDefault="00180DB6" w:rsidP="00180DB6">
      <w:pPr>
        <w:pStyle w:val="EndNoteBibliography"/>
        <w:spacing w:after="0"/>
      </w:pPr>
      <w:bookmarkStart w:id="46" w:name="_ENREF_44"/>
      <w:r w:rsidRPr="00180DB6">
        <w:t>44.</w:t>
      </w:r>
      <w:r w:rsidRPr="00180DB6">
        <w:tab/>
        <w:t>Sun H, Wang G, Peng Y, Zeng Y, Zhu Q-N, Li T-L, et al. H19 lncRNA mediates 17β-estradiol-induced cell proliferation in MCF-7 breast cancer cells. Oncology reports. 2015;33(6):3045-52.</w:t>
      </w:r>
      <w:bookmarkEnd w:id="46"/>
    </w:p>
    <w:p w14:paraId="276E2DD4" w14:textId="77777777" w:rsidR="00180DB6" w:rsidRPr="00180DB6" w:rsidRDefault="00180DB6" w:rsidP="00180DB6">
      <w:pPr>
        <w:pStyle w:val="EndNoteBibliography"/>
        <w:spacing w:after="0"/>
      </w:pPr>
      <w:bookmarkStart w:id="47" w:name="_ENREF_45"/>
      <w:r w:rsidRPr="00180DB6">
        <w:t>45.</w:t>
      </w:r>
      <w:r w:rsidRPr="00180DB6">
        <w:tab/>
        <w:t>Lottin S, Adriaenssens E, Dupressoir T, Berteaux N, Montpellier C, Coll J, et al. Overexpression of an ectopic H19 gene enhances the tumorigenic properties of breast cancer cells. Carcinogenesis. 2002;23(11):1885-95.</w:t>
      </w:r>
      <w:bookmarkEnd w:id="47"/>
    </w:p>
    <w:p w14:paraId="45385CA6" w14:textId="77777777" w:rsidR="00180DB6" w:rsidRPr="00180DB6" w:rsidRDefault="00180DB6" w:rsidP="00180DB6">
      <w:pPr>
        <w:pStyle w:val="EndNoteBibliography"/>
        <w:spacing w:after="0"/>
      </w:pPr>
      <w:bookmarkStart w:id="48" w:name="_ENREF_46"/>
      <w:r w:rsidRPr="00180DB6">
        <w:t>46.</w:t>
      </w:r>
      <w:r w:rsidRPr="00180DB6">
        <w:tab/>
        <w:t>Han J, Han B, Wu X, Hao J, Dong X, Shen Q, et al. Knockdown of lncRNA H19 restores chemo-sensitivity in paclitaxel-resistant triple-negative breast cancer through triggering apoptosis and regulating Akt signaling pathway. Toxicology and applied pharmacology. 2018;359:55-61.</w:t>
      </w:r>
      <w:bookmarkEnd w:id="48"/>
    </w:p>
    <w:p w14:paraId="1411ECCF" w14:textId="77777777" w:rsidR="00180DB6" w:rsidRPr="00180DB6" w:rsidRDefault="00180DB6" w:rsidP="00180DB6">
      <w:pPr>
        <w:pStyle w:val="EndNoteBibliography"/>
        <w:spacing w:after="0"/>
      </w:pPr>
      <w:bookmarkStart w:id="49" w:name="_ENREF_47"/>
      <w:r w:rsidRPr="00180DB6">
        <w:t>47.</w:t>
      </w:r>
      <w:r w:rsidRPr="00180DB6">
        <w:tab/>
        <w:t>Wang J, Xie S, Yang J, Xiong H, Jia Y, Zhou Y, et al. The long noncoding RNA H19 promotes tamoxifen resistance in breast cancer via autophagy. Journal of hematology &amp; oncology. 2019;12(1):1-14.</w:t>
      </w:r>
      <w:bookmarkEnd w:id="49"/>
    </w:p>
    <w:p w14:paraId="00E3880C" w14:textId="77777777" w:rsidR="00180DB6" w:rsidRPr="00180DB6" w:rsidRDefault="00180DB6" w:rsidP="00180DB6">
      <w:pPr>
        <w:pStyle w:val="EndNoteBibliography"/>
        <w:spacing w:after="0"/>
      </w:pPr>
      <w:bookmarkStart w:id="50" w:name="_ENREF_48"/>
      <w:r w:rsidRPr="00180DB6">
        <w:t>48.</w:t>
      </w:r>
      <w:r w:rsidRPr="00180DB6">
        <w:tab/>
        <w:t>Zhu Q-N, Wang G, Guo Y, Peng Y, Zhang R, Deng J-L, et al. LncRNA H19 is a major mediator of doxorubicin chemoresistance in breast cancer cells through a cullin4A-MDR1 pathway. Oncotarget. 2017;8(54):91990.</w:t>
      </w:r>
      <w:bookmarkEnd w:id="50"/>
    </w:p>
    <w:p w14:paraId="419B2FFF" w14:textId="77777777" w:rsidR="00180DB6" w:rsidRPr="00180DB6" w:rsidRDefault="00180DB6" w:rsidP="00180DB6">
      <w:pPr>
        <w:pStyle w:val="EndNoteBibliography"/>
        <w:spacing w:after="0"/>
      </w:pPr>
      <w:bookmarkStart w:id="51" w:name="_ENREF_49"/>
      <w:r w:rsidRPr="00180DB6">
        <w:t>49.</w:t>
      </w:r>
      <w:r w:rsidRPr="00180DB6">
        <w:tab/>
        <w:t>Yan L, Yang S, Yue CX, Wei XY, Peng W, Dong ZY, et al. Long noncoding RNA H19 acts as a miR‐340‐3p sponge to promote epithelial‐mesenchymal transition by regulating YWHAZ expression in paclitaxel‐resistant breast cancer cells. Environmental toxicology. 2020;35(9):1015-28.</w:t>
      </w:r>
      <w:bookmarkEnd w:id="51"/>
    </w:p>
    <w:p w14:paraId="29958439" w14:textId="77777777" w:rsidR="00180DB6" w:rsidRPr="00180DB6" w:rsidRDefault="00180DB6" w:rsidP="00180DB6">
      <w:pPr>
        <w:pStyle w:val="EndNoteBibliography"/>
        <w:spacing w:after="0"/>
      </w:pPr>
      <w:bookmarkStart w:id="52" w:name="_ENREF_50"/>
      <w:r w:rsidRPr="00180DB6">
        <w:t>50.</w:t>
      </w:r>
      <w:r w:rsidRPr="00180DB6">
        <w:tab/>
        <w:t>Basak P, Chatterjee S, Bhat V, Su A, Jin H, Lee-Wing V, et al. Long non-coding RNA H19 acts as an estrogen receptor modulator that is required for endocrine therapy resistance in ER+ breast cancer cells. Cellular Physiology and Biochemistry. 2018;51(4):1518-32.</w:t>
      </w:r>
      <w:bookmarkEnd w:id="52"/>
    </w:p>
    <w:p w14:paraId="0CEAFDFE" w14:textId="77777777" w:rsidR="00180DB6" w:rsidRPr="00180DB6" w:rsidRDefault="00180DB6" w:rsidP="00180DB6">
      <w:pPr>
        <w:pStyle w:val="EndNoteBibliography"/>
        <w:spacing w:after="0"/>
      </w:pPr>
      <w:bookmarkStart w:id="53" w:name="_ENREF_51"/>
      <w:r w:rsidRPr="00180DB6">
        <w:t>51.</w:t>
      </w:r>
      <w:r w:rsidRPr="00180DB6">
        <w:tab/>
        <w:t>Li J-w, Zhou J, Shi Z-t, Li N, Zhou S-c, Chang C. Sonographic Features of Triple-Negative Breast Carcinomas Are Correlated With mRNA–lncRNA Signatures and Risk of Tumor Recurrence. Frontiers in Oncology. 2021;10:587422.</w:t>
      </w:r>
      <w:bookmarkEnd w:id="53"/>
    </w:p>
    <w:p w14:paraId="255AF699" w14:textId="77777777" w:rsidR="00180DB6" w:rsidRPr="00180DB6" w:rsidRDefault="00180DB6" w:rsidP="00180DB6">
      <w:pPr>
        <w:pStyle w:val="EndNoteBibliography"/>
        <w:spacing w:after="0"/>
      </w:pPr>
      <w:bookmarkStart w:id="54" w:name="_ENREF_52"/>
      <w:r w:rsidRPr="00180DB6">
        <w:t>52.</w:t>
      </w:r>
      <w:r w:rsidRPr="00180DB6">
        <w:tab/>
        <w:t>Jiang Y-Z, Liu Y-R, Xu X-E, Jin X, Hu X, Yu K-D, et al. Transcriptome analysis of triple-negative breast cancer reveals an integrated mRNA-lncRNA signature with predictive and prognostic value. Cancer research. 2016;76(8):2105-14.</w:t>
      </w:r>
      <w:bookmarkEnd w:id="54"/>
    </w:p>
    <w:p w14:paraId="437EE873" w14:textId="77777777" w:rsidR="00180DB6" w:rsidRPr="00180DB6" w:rsidRDefault="00180DB6" w:rsidP="00180DB6">
      <w:pPr>
        <w:pStyle w:val="EndNoteBibliography"/>
        <w:spacing w:after="0"/>
      </w:pPr>
      <w:bookmarkStart w:id="55" w:name="_ENREF_53"/>
      <w:r w:rsidRPr="00180DB6">
        <w:t>53.</w:t>
      </w:r>
      <w:r w:rsidRPr="00180DB6">
        <w:tab/>
        <w:t>Hua K, Deng X, Hu J, Ji C, Yu Y, Li J, et al. Long noncoding RNA HOST2, working as a competitive endogenous RNA, promotes STAT3-mediated cell proliferation and migration via decoying of let-7b in triple-negative breast cancer. Journal of Experimental &amp; Clinical Cancer Research. 2020;39(1):1-13.</w:t>
      </w:r>
      <w:bookmarkEnd w:id="55"/>
    </w:p>
    <w:p w14:paraId="0088B407" w14:textId="77777777" w:rsidR="00180DB6" w:rsidRPr="00180DB6" w:rsidRDefault="00180DB6" w:rsidP="00180DB6">
      <w:pPr>
        <w:pStyle w:val="EndNoteBibliography"/>
        <w:spacing w:after="0"/>
      </w:pPr>
      <w:bookmarkStart w:id="56" w:name="_ENREF_54"/>
      <w:r w:rsidRPr="00180DB6">
        <w:lastRenderedPageBreak/>
        <w:t>54.</w:t>
      </w:r>
      <w:r w:rsidRPr="00180DB6">
        <w:tab/>
        <w:t>Gupta RA, Shah N, Wang KC, Kim J, Horlings HM, Wong DJ, et al. Long non-coding RNA HOTAIR reprograms chromatin state to promote cancer metastasis. nature. 2010;464(7291):1071-6.</w:t>
      </w:r>
      <w:bookmarkEnd w:id="56"/>
    </w:p>
    <w:p w14:paraId="1EF937A7" w14:textId="77777777" w:rsidR="00180DB6" w:rsidRPr="00180DB6" w:rsidRDefault="00180DB6" w:rsidP="00180DB6">
      <w:pPr>
        <w:pStyle w:val="EndNoteBibliography"/>
        <w:spacing w:after="0"/>
      </w:pPr>
      <w:bookmarkStart w:id="57" w:name="_ENREF_55"/>
      <w:r w:rsidRPr="00180DB6">
        <w:t>55.</w:t>
      </w:r>
      <w:r w:rsidRPr="00180DB6">
        <w:tab/>
        <w:t>Wu Y, Zhang L, Wang Y, Li H, Ren X, Wei F, et al. Long noncoding RNA HOTAIR involvement in cancer. Tumor Biology. 2014;35(10):9531-8.</w:t>
      </w:r>
      <w:bookmarkEnd w:id="57"/>
    </w:p>
    <w:p w14:paraId="59213C84" w14:textId="77777777" w:rsidR="00180DB6" w:rsidRPr="00180DB6" w:rsidRDefault="00180DB6" w:rsidP="00180DB6">
      <w:pPr>
        <w:pStyle w:val="EndNoteBibliography"/>
        <w:spacing w:after="0"/>
      </w:pPr>
      <w:bookmarkStart w:id="58" w:name="_ENREF_56"/>
      <w:r w:rsidRPr="00180DB6">
        <w:t>56.</w:t>
      </w:r>
      <w:r w:rsidRPr="00180DB6">
        <w:tab/>
        <w:t>Liang H, Huang W, Wang Y, Ding L, Zeng L. Overexpression of MiR-146a-5p upregulates lncRNA HOTAIR in triple-negative breast cancer cells and predicts poor prognosis. Technology in Cancer Research &amp; Treatment. 2019;18:1533033819882949.</w:t>
      </w:r>
      <w:bookmarkEnd w:id="58"/>
    </w:p>
    <w:p w14:paraId="6C3039FA" w14:textId="77777777" w:rsidR="00180DB6" w:rsidRPr="00180DB6" w:rsidRDefault="00180DB6" w:rsidP="00180DB6">
      <w:pPr>
        <w:pStyle w:val="EndNoteBibliography"/>
        <w:spacing w:after="0"/>
      </w:pPr>
      <w:bookmarkStart w:id="59" w:name="_ENREF_57"/>
      <w:r w:rsidRPr="00180DB6">
        <w:t>57.</w:t>
      </w:r>
      <w:r w:rsidRPr="00180DB6">
        <w:tab/>
        <w:t>Tao S, He H, Chen Q. Estradiol induces HOTAIR levels via GPER-mediated miR-148a inhibition in breast cancer. Journal of translational medicine. 2015;13(1):1-8.</w:t>
      </w:r>
      <w:bookmarkEnd w:id="59"/>
    </w:p>
    <w:p w14:paraId="30B48DBD" w14:textId="77777777" w:rsidR="00180DB6" w:rsidRPr="00180DB6" w:rsidRDefault="00180DB6" w:rsidP="00180DB6">
      <w:pPr>
        <w:pStyle w:val="EndNoteBibliography"/>
        <w:spacing w:after="0"/>
      </w:pPr>
      <w:bookmarkStart w:id="60" w:name="_ENREF_58"/>
      <w:r w:rsidRPr="00180DB6">
        <w:t>58.</w:t>
      </w:r>
      <w:r w:rsidRPr="00180DB6">
        <w:tab/>
        <w:t>Wang Y-L, Overstreet A-M, Chen M-S, Wang J, Zhao H-J, Ho P-C, et al. Combined inhibition of EGFR and c-ABL suppresses the growth of triple-negative breast cancer growth through inhibition of HOTAIR. Oncotarget. 2015;6(13):11150.</w:t>
      </w:r>
      <w:bookmarkEnd w:id="60"/>
    </w:p>
    <w:p w14:paraId="42D2C574" w14:textId="77777777" w:rsidR="00180DB6" w:rsidRPr="00180DB6" w:rsidRDefault="00180DB6" w:rsidP="00180DB6">
      <w:pPr>
        <w:pStyle w:val="EndNoteBibliography"/>
        <w:spacing w:after="0"/>
      </w:pPr>
      <w:bookmarkStart w:id="61" w:name="_ENREF_59"/>
      <w:r w:rsidRPr="00180DB6">
        <w:t>59.</w:t>
      </w:r>
      <w:r w:rsidRPr="00180DB6">
        <w:tab/>
        <w:t>Zhang H, Cai K, Wang J, Wang X, Cheng K, Shi F, et al. MiR-7, inhibited indirectly by lincRNA HOTAIR, directly inhibits SETDB1 and reverses the EMT of breast cancer stem cells by downregulating the STAT3 pathway. Stem cells. 2014;32(11):2858-68.</w:t>
      </w:r>
      <w:bookmarkEnd w:id="61"/>
    </w:p>
    <w:p w14:paraId="45F6F35E" w14:textId="77777777" w:rsidR="00180DB6" w:rsidRPr="00180DB6" w:rsidRDefault="00180DB6" w:rsidP="00180DB6">
      <w:pPr>
        <w:pStyle w:val="EndNoteBibliography"/>
        <w:spacing w:after="0"/>
      </w:pPr>
      <w:bookmarkStart w:id="62" w:name="_ENREF_60"/>
      <w:r w:rsidRPr="00180DB6">
        <w:t>60.</w:t>
      </w:r>
      <w:r w:rsidRPr="00180DB6">
        <w:tab/>
        <w:t>Sørensen KP, Thomassen M, Tan Q, Bak M, Cold S, Burton M, et al. Long non-coding RNA HOTAIR is an independent prognostic marker of metastasis in estrogen receptor-positive primary breast cancer. Breast cancer research and treatment. 2013;142(3):529-36.</w:t>
      </w:r>
      <w:bookmarkEnd w:id="62"/>
    </w:p>
    <w:p w14:paraId="04E2ED95" w14:textId="77777777" w:rsidR="00180DB6" w:rsidRPr="00180DB6" w:rsidRDefault="00180DB6" w:rsidP="00180DB6">
      <w:pPr>
        <w:pStyle w:val="EndNoteBibliography"/>
        <w:spacing w:after="0"/>
      </w:pPr>
      <w:bookmarkStart w:id="63" w:name="_ENREF_61"/>
      <w:r w:rsidRPr="00180DB6">
        <w:t>61.</w:t>
      </w:r>
      <w:r w:rsidRPr="00180DB6">
        <w:tab/>
        <w:t>Chisholm KM, Wan Y, Li R, Montgomery KD, Chang HY, West RB. Detection of long non-coding RNA in archival tissue: correlation with polycomb protein expression in primary and metastatic breast carcinoma. PloS one. 2012;7(10):e47998.</w:t>
      </w:r>
      <w:bookmarkEnd w:id="63"/>
    </w:p>
    <w:p w14:paraId="5E7C7B69" w14:textId="77777777" w:rsidR="00180DB6" w:rsidRPr="00180DB6" w:rsidRDefault="00180DB6" w:rsidP="00180DB6">
      <w:pPr>
        <w:pStyle w:val="EndNoteBibliography"/>
        <w:spacing w:after="0"/>
      </w:pPr>
      <w:bookmarkStart w:id="64" w:name="_ENREF_62"/>
      <w:r w:rsidRPr="00180DB6">
        <w:t>62.</w:t>
      </w:r>
      <w:r w:rsidRPr="00180DB6">
        <w:tab/>
        <w:t>Xue X, Yang YA, Zhang A, Fong K, Kim J, Song B, et al. LncRNA HOTAIR enhances ER signaling and confers tamoxifen resistance in breast cancer. Oncogene. 2016;35(21):2746-55.</w:t>
      </w:r>
      <w:bookmarkEnd w:id="64"/>
    </w:p>
    <w:p w14:paraId="62474A02" w14:textId="77777777" w:rsidR="00180DB6" w:rsidRPr="00180DB6" w:rsidRDefault="00180DB6" w:rsidP="00180DB6">
      <w:pPr>
        <w:pStyle w:val="EndNoteBibliography"/>
        <w:spacing w:after="0"/>
      </w:pPr>
      <w:bookmarkStart w:id="65" w:name="_ENREF_63"/>
      <w:r w:rsidRPr="00180DB6">
        <w:t>63.</w:t>
      </w:r>
      <w:r w:rsidRPr="00180DB6">
        <w:tab/>
        <w:t>Zhao W, Geng D, Li S, Chen Z, Sun M. Lnc RNA HOTAIR influences cell growth, migration, invasion, and apoptosis via the miR‐20a‐5p/HMGA 2 axis in breast cancer. Cancer medicine. 2018;7(3):842-55.</w:t>
      </w:r>
      <w:bookmarkEnd w:id="65"/>
    </w:p>
    <w:p w14:paraId="4F0FC928" w14:textId="77777777" w:rsidR="00180DB6" w:rsidRPr="00180DB6" w:rsidRDefault="00180DB6" w:rsidP="00180DB6">
      <w:pPr>
        <w:pStyle w:val="EndNoteBibliography"/>
        <w:spacing w:after="0"/>
      </w:pPr>
      <w:bookmarkStart w:id="66" w:name="_ENREF_64"/>
      <w:r w:rsidRPr="00180DB6">
        <w:t>64.</w:t>
      </w:r>
      <w:r w:rsidRPr="00180DB6">
        <w:tab/>
        <w:t>Ren Y, Jia H-h, Xu Y-q, Zhou X, Zhao X-h, Wang Y-f, et al. Paracrine and epigenetic control of CAF-induced metastasis: the role of HOTAIR stimulated by TGF-ss1 secretion. Molecular cancer. 2018;17(1):1-14.</w:t>
      </w:r>
      <w:bookmarkEnd w:id="66"/>
    </w:p>
    <w:p w14:paraId="7BB25587" w14:textId="77777777" w:rsidR="00180DB6" w:rsidRPr="00180DB6" w:rsidRDefault="00180DB6" w:rsidP="00180DB6">
      <w:pPr>
        <w:pStyle w:val="EndNoteBibliography"/>
        <w:spacing w:after="0"/>
      </w:pPr>
      <w:bookmarkStart w:id="67" w:name="_ENREF_65"/>
      <w:r w:rsidRPr="00180DB6">
        <w:t>65.</w:t>
      </w:r>
      <w:r w:rsidRPr="00180DB6">
        <w:tab/>
        <w:t>Ding W, Ren J, Ren H, Wang D. Long noncoding RNA HOTAIR modulates MiR-206-mediated Bcl-w signaling to facilitate cell proliferation in breast cancer. Scientific reports. 2017;7(1):1-9.</w:t>
      </w:r>
      <w:bookmarkEnd w:id="67"/>
    </w:p>
    <w:p w14:paraId="196B1AB8" w14:textId="77777777" w:rsidR="00180DB6" w:rsidRPr="00180DB6" w:rsidRDefault="00180DB6" w:rsidP="00180DB6">
      <w:pPr>
        <w:pStyle w:val="EndNoteBibliography"/>
        <w:spacing w:after="0"/>
      </w:pPr>
      <w:bookmarkStart w:id="68" w:name="_ENREF_66"/>
      <w:r w:rsidRPr="00180DB6">
        <w:t>66.</w:t>
      </w:r>
      <w:r w:rsidRPr="00180DB6">
        <w:tab/>
        <w:t>Wang Y, Gong G, Xu J, Zhang Y, Wu S, Wang S. Long noncoding RNA HOTAIR promotes breast cancer development by targeting ZEB1 via sponging miR-601. Cancer Cell International. 2020;20(1):1-13.</w:t>
      </w:r>
      <w:bookmarkEnd w:id="68"/>
    </w:p>
    <w:p w14:paraId="5D13764A" w14:textId="77777777" w:rsidR="00180DB6" w:rsidRPr="00180DB6" w:rsidRDefault="00180DB6" w:rsidP="00180DB6">
      <w:pPr>
        <w:pStyle w:val="EndNoteBibliography"/>
        <w:spacing w:after="0"/>
      </w:pPr>
      <w:bookmarkStart w:id="69" w:name="_ENREF_67"/>
      <w:r w:rsidRPr="00180DB6">
        <w:t>67.</w:t>
      </w:r>
      <w:r w:rsidRPr="00180DB6">
        <w:tab/>
        <w:t>Lozano-Romero A, Astudillo-de la Vega H, Terrones-Gurrola MCdR, Marchat LA, Hernández-Sotelo D, Salinas-Vera YM, et al. HOX transcript antisense RNA HOTAIR abrogates vasculogenic mimicry by targeting the AngiomiR-204/FAK axis in triple negative breast cancer cells. Non-coding RNA. 2020;6(2):19.</w:t>
      </w:r>
      <w:bookmarkEnd w:id="69"/>
    </w:p>
    <w:p w14:paraId="7DD4B5E2" w14:textId="77777777" w:rsidR="00180DB6" w:rsidRPr="00180DB6" w:rsidRDefault="00180DB6" w:rsidP="00180DB6">
      <w:pPr>
        <w:pStyle w:val="EndNoteBibliography"/>
        <w:spacing w:after="0"/>
      </w:pPr>
      <w:bookmarkStart w:id="70" w:name="_ENREF_68"/>
      <w:r w:rsidRPr="00180DB6">
        <w:t>68.</w:t>
      </w:r>
      <w:r w:rsidRPr="00180DB6">
        <w:tab/>
        <w:t>Wu D, Zhu J, Fu Y, Li C, Wu B. LncRNA HOTAIR promotes breast cancer progression through regulating the miR-129-5p/FZD7 axis. Cancer Biomarkers. 2021;30(2):203-12.</w:t>
      </w:r>
      <w:bookmarkEnd w:id="70"/>
    </w:p>
    <w:p w14:paraId="0973C4D8" w14:textId="77777777" w:rsidR="00180DB6" w:rsidRPr="00180DB6" w:rsidRDefault="00180DB6" w:rsidP="00180DB6">
      <w:pPr>
        <w:pStyle w:val="EndNoteBibliography"/>
        <w:spacing w:after="0"/>
      </w:pPr>
      <w:bookmarkStart w:id="71" w:name="_ENREF_69"/>
      <w:r w:rsidRPr="00180DB6">
        <w:t>69.</w:t>
      </w:r>
      <w:r w:rsidRPr="00180DB6">
        <w:tab/>
        <w:t>Zhang S, Wang B, Xiao H, Dong J, Li Y, Zhu C, et al. LncRNA HOTAIR enhances breast cancer radioresistance through facilitating HSPA1A expression via sequestering miR‐449b‐5p. Thoracic cancer. 2020;11(7):1801-16.</w:t>
      </w:r>
      <w:bookmarkEnd w:id="71"/>
    </w:p>
    <w:p w14:paraId="67F352C8" w14:textId="77777777" w:rsidR="00180DB6" w:rsidRPr="00180DB6" w:rsidRDefault="00180DB6" w:rsidP="00180DB6">
      <w:pPr>
        <w:pStyle w:val="EndNoteBibliography"/>
        <w:spacing w:after="0"/>
      </w:pPr>
      <w:bookmarkStart w:id="72" w:name="_ENREF_70"/>
      <w:r w:rsidRPr="00180DB6">
        <w:t>70.</w:t>
      </w:r>
      <w:r w:rsidRPr="00180DB6">
        <w:tab/>
        <w:t>Liu Y, Li M, Yu H, Piao H. lncRNA CYTOR promotes tamoxifen resistance in breast cancer cells via sponging miR</w:t>
      </w:r>
      <w:r w:rsidRPr="00180DB6">
        <w:rPr>
          <w:rFonts w:ascii="Cambria Math" w:hAnsi="Cambria Math" w:cs="Cambria Math"/>
        </w:rPr>
        <w:t>‑</w:t>
      </w:r>
      <w:r w:rsidRPr="00180DB6">
        <w:t>125a</w:t>
      </w:r>
      <w:r w:rsidRPr="00180DB6">
        <w:rPr>
          <w:rFonts w:ascii="Cambria Math" w:hAnsi="Cambria Math" w:cs="Cambria Math"/>
        </w:rPr>
        <w:t>‑</w:t>
      </w:r>
      <w:r w:rsidRPr="00180DB6">
        <w:t>5p. International journal of molecular medicine. 2020;45(2):497-509.</w:t>
      </w:r>
      <w:bookmarkEnd w:id="72"/>
    </w:p>
    <w:p w14:paraId="479181BA" w14:textId="77777777" w:rsidR="00180DB6" w:rsidRPr="00180DB6" w:rsidRDefault="00180DB6" w:rsidP="00180DB6">
      <w:pPr>
        <w:pStyle w:val="EndNoteBibliography"/>
        <w:spacing w:after="0"/>
      </w:pPr>
      <w:bookmarkStart w:id="73" w:name="_ENREF_71"/>
      <w:r w:rsidRPr="00180DB6">
        <w:t>71.</w:t>
      </w:r>
      <w:r w:rsidRPr="00180DB6">
        <w:tab/>
        <w:t>Zhang H, Zhao B, Wang X, Zhang F, Yu W. LINC00511 knockdown enhances paclitaxel cytotoxicity in breast cancer via regulating miR-29c/CDK6 axis. Life sciences. 2019;228:135-44.</w:t>
      </w:r>
      <w:bookmarkEnd w:id="73"/>
    </w:p>
    <w:p w14:paraId="50674D39" w14:textId="77777777" w:rsidR="00180DB6" w:rsidRPr="00180DB6" w:rsidRDefault="00180DB6" w:rsidP="00180DB6">
      <w:pPr>
        <w:pStyle w:val="EndNoteBibliography"/>
        <w:spacing w:after="0"/>
      </w:pPr>
      <w:bookmarkStart w:id="74" w:name="_ENREF_72"/>
      <w:r w:rsidRPr="00180DB6">
        <w:t>72.</w:t>
      </w:r>
      <w:r w:rsidRPr="00180DB6">
        <w:tab/>
        <w:t>Fan J, Xing Y, Wen X, Jia R, Ni H, He J, et al. Long non-coding RNA ROR decoys gene-specific histone methylation to promote tumorigenesis. Genome biology. 2015;16(1):1-17.</w:t>
      </w:r>
      <w:bookmarkEnd w:id="74"/>
    </w:p>
    <w:p w14:paraId="279AED47" w14:textId="77777777" w:rsidR="00180DB6" w:rsidRPr="00180DB6" w:rsidRDefault="00180DB6" w:rsidP="00180DB6">
      <w:pPr>
        <w:pStyle w:val="EndNoteBibliography"/>
        <w:spacing w:after="0"/>
      </w:pPr>
      <w:bookmarkStart w:id="75" w:name="_ENREF_73"/>
      <w:r w:rsidRPr="00180DB6">
        <w:lastRenderedPageBreak/>
        <w:t>73.</w:t>
      </w:r>
      <w:r w:rsidRPr="00180DB6">
        <w:tab/>
        <w:t>Hu A, Hong F, Li D, Jin Y, Kon L, Xu Z, et al. Long non-coding RNA ROR recruits histone transmethylase MLL1 to up-regulate TIMP3 expression and promote breast cancer progression. Journal of Translational Medicine. 2021;19(1):1-13.</w:t>
      </w:r>
      <w:bookmarkEnd w:id="75"/>
    </w:p>
    <w:p w14:paraId="20DDEE97" w14:textId="77777777" w:rsidR="00180DB6" w:rsidRPr="00180DB6" w:rsidRDefault="00180DB6" w:rsidP="00180DB6">
      <w:pPr>
        <w:pStyle w:val="EndNoteBibliography"/>
        <w:spacing w:after="0"/>
      </w:pPr>
      <w:bookmarkStart w:id="76" w:name="_ENREF_74"/>
      <w:r w:rsidRPr="00180DB6">
        <w:t>74.</w:t>
      </w:r>
      <w:r w:rsidRPr="00180DB6">
        <w:tab/>
        <w:t>Eades G, Wolfson B, Zhang Y, Li Q, Yao Y, Zhou Q. lincRNA-RoR and miR-145 Regulate Invasion in Triple-Negative Breast Cancer via Targeting ARF6lincRNA-RoR and miR-145 Regulate Invasion in Triple-Negative Breast Cancer. Molecular Cancer Research. 2015;13(2):330-8.</w:t>
      </w:r>
      <w:bookmarkEnd w:id="76"/>
    </w:p>
    <w:p w14:paraId="1BA8192F" w14:textId="77777777" w:rsidR="00180DB6" w:rsidRPr="00180DB6" w:rsidRDefault="00180DB6" w:rsidP="00180DB6">
      <w:pPr>
        <w:pStyle w:val="EndNoteBibliography"/>
        <w:spacing w:after="0"/>
      </w:pPr>
      <w:bookmarkStart w:id="77" w:name="_ENREF_75"/>
      <w:r w:rsidRPr="00180DB6">
        <w:t>75.</w:t>
      </w:r>
      <w:r w:rsidRPr="00180DB6">
        <w:tab/>
        <w:t>Hou L, Tu J, Cheng F, Yang H, Yu F, Wang M, et al. Long noncoding RNA ROR promotes breast cancer by regulating the TGF-β pathway. Cancer cell international. 2018;18(1):1-8.</w:t>
      </w:r>
      <w:bookmarkEnd w:id="77"/>
    </w:p>
    <w:p w14:paraId="42469CAD" w14:textId="77777777" w:rsidR="00180DB6" w:rsidRPr="00180DB6" w:rsidRDefault="00180DB6" w:rsidP="00180DB6">
      <w:pPr>
        <w:pStyle w:val="EndNoteBibliography"/>
        <w:spacing w:after="0"/>
      </w:pPr>
      <w:bookmarkStart w:id="78" w:name="_ENREF_76"/>
      <w:r w:rsidRPr="00180DB6">
        <w:t>76.</w:t>
      </w:r>
      <w:r w:rsidRPr="00180DB6">
        <w:tab/>
        <w:t>Li Y, Jiang B, Zhu H, Qu X, Zhao L, Tan Y, et al. Inhibition of long non-coding RNA ROR reverses resistance to Tamoxifen by inducing autophagy in breast cancer. Tumor Biology. 2017;39(6):1010428317705790.</w:t>
      </w:r>
      <w:bookmarkEnd w:id="78"/>
    </w:p>
    <w:p w14:paraId="45F0561F" w14:textId="77777777" w:rsidR="00180DB6" w:rsidRPr="00180DB6" w:rsidRDefault="00180DB6" w:rsidP="00180DB6">
      <w:pPr>
        <w:pStyle w:val="EndNoteBibliography"/>
        <w:spacing w:after="0"/>
      </w:pPr>
      <w:bookmarkStart w:id="79" w:name="_ENREF_77"/>
      <w:r w:rsidRPr="00180DB6">
        <w:t>77.</w:t>
      </w:r>
      <w:r w:rsidRPr="00180DB6">
        <w:tab/>
        <w:t>Peng W-x, Huang J-g, Yang L, Gong A-h, Mo Y-Y. Linc-RoR promotes MAPK/ERK signaling and confers estrogen-independent growth of breast cancer. Molecular cancer. 2017;16(1):1-11.</w:t>
      </w:r>
      <w:bookmarkEnd w:id="79"/>
    </w:p>
    <w:p w14:paraId="020F49BF" w14:textId="77777777" w:rsidR="00180DB6" w:rsidRPr="00180DB6" w:rsidRDefault="00180DB6" w:rsidP="00180DB6">
      <w:pPr>
        <w:pStyle w:val="EndNoteBibliography"/>
        <w:spacing w:after="0"/>
      </w:pPr>
      <w:bookmarkStart w:id="80" w:name="_ENREF_78"/>
      <w:r w:rsidRPr="00180DB6">
        <w:t>78.</w:t>
      </w:r>
      <w:r w:rsidRPr="00180DB6">
        <w:tab/>
        <w:t>Zhang H-Y, Liang F, Zhang J-W, Wang F, Wang L, Kang X-G. Effects of long noncoding RNA-ROR on tamoxifen resistance of breast cancer cells by regulating microRNA-205. Cancer chemotherapy and pharmacology. 2017;79(2):327-37.</w:t>
      </w:r>
      <w:bookmarkEnd w:id="80"/>
    </w:p>
    <w:p w14:paraId="75E9839B" w14:textId="77777777" w:rsidR="00180DB6" w:rsidRPr="00180DB6" w:rsidRDefault="00180DB6" w:rsidP="00180DB6">
      <w:pPr>
        <w:pStyle w:val="EndNoteBibliography"/>
        <w:spacing w:after="0"/>
      </w:pPr>
      <w:bookmarkStart w:id="81" w:name="_ENREF_79"/>
      <w:r w:rsidRPr="00180DB6">
        <w:t>79.</w:t>
      </w:r>
      <w:r w:rsidRPr="00180DB6">
        <w:tab/>
        <w:t>Liang Y, Li Y, Song X, Zhang N, Sang Y, Zhang H, et al. Long noncoding RNA LINP1 acts as an oncogene and promotes chemoresistance in breast cancer. Cancer biology &amp; therapy. 2018;19(2):120-31.</w:t>
      </w:r>
      <w:bookmarkEnd w:id="81"/>
    </w:p>
    <w:p w14:paraId="63A200AA" w14:textId="77777777" w:rsidR="00180DB6" w:rsidRPr="00180DB6" w:rsidRDefault="00180DB6" w:rsidP="00180DB6">
      <w:pPr>
        <w:pStyle w:val="EndNoteBibliography"/>
        <w:spacing w:after="0"/>
      </w:pPr>
      <w:bookmarkStart w:id="82" w:name="_ENREF_80"/>
      <w:r w:rsidRPr="00180DB6">
        <w:t>80.</w:t>
      </w:r>
      <w:r w:rsidRPr="00180DB6">
        <w:tab/>
        <w:t>Liu X, Yang B, Han J. Increased long noncoding RNA LINP1 expression and its prognostic significance in human breast cancer. Eur Rev Med Pharmacol Sci. 2018;22(24):8749-54.</w:t>
      </w:r>
      <w:bookmarkEnd w:id="82"/>
    </w:p>
    <w:p w14:paraId="7FD580BF" w14:textId="77777777" w:rsidR="00180DB6" w:rsidRPr="00180DB6" w:rsidRDefault="00180DB6" w:rsidP="00180DB6">
      <w:pPr>
        <w:pStyle w:val="EndNoteBibliography"/>
        <w:spacing w:after="0"/>
      </w:pPr>
      <w:bookmarkStart w:id="83" w:name="_ENREF_81"/>
      <w:r w:rsidRPr="00180DB6">
        <w:t>81.</w:t>
      </w:r>
      <w:r w:rsidRPr="00180DB6">
        <w:tab/>
        <w:t>Du S, Hu W, Zhao Y, Zhou H, Wen W, Xu M, et al. Long non-coding RNA MAGI2-AS3 inhibits breast cancer cell migration and invasion via sponging microRNA-374a. Cancer Biomarkers. 2019;24(3):269-77.</w:t>
      </w:r>
      <w:bookmarkEnd w:id="83"/>
    </w:p>
    <w:p w14:paraId="1D29EA69" w14:textId="77777777" w:rsidR="00180DB6" w:rsidRPr="00180DB6" w:rsidRDefault="00180DB6" w:rsidP="00180DB6">
      <w:pPr>
        <w:pStyle w:val="EndNoteBibliography"/>
        <w:spacing w:after="0"/>
      </w:pPr>
      <w:bookmarkStart w:id="84" w:name="_ENREF_82"/>
      <w:r w:rsidRPr="00180DB6">
        <w:t>82.</w:t>
      </w:r>
      <w:r w:rsidRPr="00180DB6">
        <w:tab/>
        <w:t>Xu S, Sui S, Zhang J, Bai N, Shi Q, Zhang G, et al. Downregulation of long noncoding RNA MALAT1 induces epithelial-to-mesenchymal transition via the PI3K-AKT pathway in breast cancer. International journal of clinical and experimental pathology. 2015;8(5):4881.</w:t>
      </w:r>
      <w:bookmarkEnd w:id="84"/>
    </w:p>
    <w:p w14:paraId="1CA5FB07" w14:textId="77777777" w:rsidR="00180DB6" w:rsidRPr="00180DB6" w:rsidRDefault="00180DB6" w:rsidP="00180DB6">
      <w:pPr>
        <w:pStyle w:val="EndNoteBibliography"/>
        <w:spacing w:after="0"/>
      </w:pPr>
      <w:bookmarkStart w:id="85" w:name="_ENREF_83"/>
      <w:r w:rsidRPr="00180DB6">
        <w:t>83.</w:t>
      </w:r>
      <w:r w:rsidRPr="00180DB6">
        <w:tab/>
        <w:t>Kim J, Piao H-L, Kim B-J, Yao F, Han Z, Wang Y, et al. Long noncoding RNA MALAT1 suppresses breast cancer metastasis. Nature genetics. 2018;50(12):1705-15.</w:t>
      </w:r>
      <w:bookmarkEnd w:id="85"/>
    </w:p>
    <w:p w14:paraId="5078BA2F" w14:textId="77777777" w:rsidR="00180DB6" w:rsidRPr="00180DB6" w:rsidRDefault="00180DB6" w:rsidP="00180DB6">
      <w:pPr>
        <w:pStyle w:val="EndNoteBibliography"/>
        <w:spacing w:after="0"/>
      </w:pPr>
      <w:bookmarkStart w:id="86" w:name="_ENREF_84"/>
      <w:r w:rsidRPr="00180DB6">
        <w:t>84.</w:t>
      </w:r>
      <w:r w:rsidRPr="00180DB6">
        <w:tab/>
        <w:t>Chou J, Wang B, Zheng T, Li X, Zheng L, Hu J, et al. MALAT1 induced migration and invasion of human breast cancer cells by competitively binding miR-1 with cdc42. Biochemical and biophysical research communications. 2016;472(1):262-9.</w:t>
      </w:r>
      <w:bookmarkEnd w:id="86"/>
    </w:p>
    <w:p w14:paraId="097F1671" w14:textId="77777777" w:rsidR="00180DB6" w:rsidRPr="00180DB6" w:rsidRDefault="00180DB6" w:rsidP="00180DB6">
      <w:pPr>
        <w:pStyle w:val="EndNoteBibliography"/>
        <w:spacing w:after="0"/>
      </w:pPr>
      <w:bookmarkStart w:id="87" w:name="_ENREF_85"/>
      <w:r w:rsidRPr="00180DB6">
        <w:t>85.</w:t>
      </w:r>
      <w:r w:rsidRPr="00180DB6">
        <w:tab/>
        <w:t>Huang XJ, Xia Y, He GF, Zheng LL, Cai YP, Yin Y, et al. MALAT1 promotes angiogenesis of breast cancer. Oncology reports. 2018;40(5):2683-9.</w:t>
      </w:r>
      <w:bookmarkEnd w:id="87"/>
    </w:p>
    <w:p w14:paraId="0C283608" w14:textId="77777777" w:rsidR="00180DB6" w:rsidRPr="00180DB6" w:rsidRDefault="00180DB6" w:rsidP="00180DB6">
      <w:pPr>
        <w:pStyle w:val="EndNoteBibliography"/>
        <w:spacing w:after="0"/>
      </w:pPr>
      <w:bookmarkStart w:id="88" w:name="_ENREF_86"/>
      <w:r w:rsidRPr="00180DB6">
        <w:t>86.</w:t>
      </w:r>
      <w:r w:rsidRPr="00180DB6">
        <w:tab/>
        <w:t>Jin C, Lu Q, Lin Y, Ma L. Reciprocal regulation of Hsa-miR-1 and long noncoding RNA MALAT1 promotes triple-negative breast cancer development. Tumor Biology. 2016;37(6):7383-94.</w:t>
      </w:r>
      <w:bookmarkEnd w:id="88"/>
    </w:p>
    <w:p w14:paraId="7E69EF46" w14:textId="77777777" w:rsidR="00180DB6" w:rsidRPr="00180DB6" w:rsidRDefault="00180DB6" w:rsidP="00180DB6">
      <w:pPr>
        <w:pStyle w:val="EndNoteBibliography"/>
        <w:spacing w:after="0"/>
      </w:pPr>
      <w:bookmarkStart w:id="89" w:name="_ENREF_87"/>
      <w:r w:rsidRPr="00180DB6">
        <w:t>87.</w:t>
      </w:r>
      <w:r w:rsidRPr="00180DB6">
        <w:tab/>
        <w:t>Zuo Y, Li Y, Zhou Z, Ma M, Fu K. Long non-coding RNA MALAT1 promotes proliferation and invasion via targeting miR-129-5p in triple-negative breast cancer. Biomedicine &amp; Pharmacotherapy. 2017;95:922-8.</w:t>
      </w:r>
      <w:bookmarkEnd w:id="89"/>
    </w:p>
    <w:p w14:paraId="72F4DD66" w14:textId="77777777" w:rsidR="00180DB6" w:rsidRPr="00180DB6" w:rsidRDefault="00180DB6" w:rsidP="00180DB6">
      <w:pPr>
        <w:pStyle w:val="EndNoteBibliography"/>
        <w:spacing w:after="0"/>
      </w:pPr>
      <w:bookmarkStart w:id="90" w:name="_ENREF_88"/>
      <w:r w:rsidRPr="00180DB6">
        <w:t>88.</w:t>
      </w:r>
      <w:r w:rsidRPr="00180DB6">
        <w:tab/>
        <w:t>Liu R, Li J, Lai Y, Liao Y, Liu R, Qiu W. Hsa-miR-1 suppresses breast cancer development by down-regulating K-ras and long non-coding RNA MALAT1. International journal of biological macromolecules. 2015;81:491-7.</w:t>
      </w:r>
      <w:bookmarkEnd w:id="90"/>
    </w:p>
    <w:p w14:paraId="60D18831" w14:textId="77777777" w:rsidR="00180DB6" w:rsidRPr="00180DB6" w:rsidRDefault="00180DB6" w:rsidP="00180DB6">
      <w:pPr>
        <w:pStyle w:val="EndNoteBibliography"/>
        <w:spacing w:after="0"/>
      </w:pPr>
      <w:bookmarkStart w:id="91" w:name="_ENREF_89"/>
      <w:r w:rsidRPr="00180DB6">
        <w:t>89.</w:t>
      </w:r>
      <w:r w:rsidRPr="00180DB6">
        <w:tab/>
        <w:t>Miao Y, Fan R, Chen L, Qian H. Clinical significance of long non-coding RNA MALAT1 expression in tissue and serum of breast cancer. Annals of Clinical &amp; Laboratory Science. 2016;46(4):418-24.</w:t>
      </w:r>
      <w:bookmarkEnd w:id="91"/>
    </w:p>
    <w:p w14:paraId="1E491FBC" w14:textId="77777777" w:rsidR="00180DB6" w:rsidRPr="00180DB6" w:rsidRDefault="00180DB6" w:rsidP="00180DB6">
      <w:pPr>
        <w:pStyle w:val="EndNoteBibliography"/>
        <w:spacing w:after="0"/>
      </w:pPr>
      <w:bookmarkStart w:id="92" w:name="_ENREF_90"/>
      <w:r w:rsidRPr="00180DB6">
        <w:t>90.</w:t>
      </w:r>
      <w:r w:rsidRPr="00180DB6">
        <w:tab/>
        <w:t>Wang Y, Zhou Y, Yang Z, Chen B, Huang W, Liu Y, et al. MiR-204/ZEB2 axis functions as key mediator for MALAT1-induced epithelial–mesenchymal transition in breast cancer. Tumor Biology. 2017;39(7):1010428317690998.</w:t>
      </w:r>
      <w:bookmarkEnd w:id="92"/>
    </w:p>
    <w:p w14:paraId="71DC4FE5" w14:textId="77777777" w:rsidR="00180DB6" w:rsidRPr="00180DB6" w:rsidRDefault="00180DB6" w:rsidP="00180DB6">
      <w:pPr>
        <w:pStyle w:val="EndNoteBibliography"/>
        <w:spacing w:after="0"/>
      </w:pPr>
      <w:bookmarkStart w:id="93" w:name="_ENREF_91"/>
      <w:r w:rsidRPr="00180DB6">
        <w:lastRenderedPageBreak/>
        <w:t>91.</w:t>
      </w:r>
      <w:r w:rsidRPr="00180DB6">
        <w:tab/>
        <w:t>Zhang P, Zhou H, Lu K, Lu Y, Wang Y, Feng T. Exosome-mediated delivery of MALAT1 induces cell proliferation in breast cancer. OncoTargets and therapy. 2018;11:291.</w:t>
      </w:r>
      <w:bookmarkEnd w:id="93"/>
    </w:p>
    <w:p w14:paraId="5A1CEC63" w14:textId="77777777" w:rsidR="00180DB6" w:rsidRPr="00180DB6" w:rsidRDefault="00180DB6" w:rsidP="00180DB6">
      <w:pPr>
        <w:pStyle w:val="EndNoteBibliography"/>
        <w:spacing w:after="0"/>
      </w:pPr>
      <w:bookmarkStart w:id="94" w:name="_ENREF_92"/>
      <w:r w:rsidRPr="00180DB6">
        <w:t>92.</w:t>
      </w:r>
      <w:r w:rsidRPr="00180DB6">
        <w:tab/>
        <w:t>Li Z, Xu L, Liu Y, Fu S, Tu J, Hu Y, et al. LncRNA MALAT1 promotes relapse of breast cancer patients with postoperative fever. American journal of translational research. 2018;10(10):3186.</w:t>
      </w:r>
      <w:bookmarkEnd w:id="94"/>
    </w:p>
    <w:p w14:paraId="22509B51" w14:textId="77777777" w:rsidR="00180DB6" w:rsidRPr="00180DB6" w:rsidRDefault="00180DB6" w:rsidP="00180DB6">
      <w:pPr>
        <w:pStyle w:val="EndNoteBibliography"/>
        <w:spacing w:after="0"/>
      </w:pPr>
      <w:bookmarkStart w:id="95" w:name="_ENREF_93"/>
      <w:r w:rsidRPr="00180DB6">
        <w:t>93.</w:t>
      </w:r>
      <w:r w:rsidRPr="00180DB6">
        <w:tab/>
        <w:t>Li J, Li Q, Li D, Shen Z, Zhang K, Bi Z, et al. Long non-coding RNA MNX1-AS1 promotes progression of triple negative breast cancer by enhancing phosphorylation of Stat3. Frontiers in oncology. 2020;10:1108.</w:t>
      </w:r>
      <w:bookmarkEnd w:id="95"/>
    </w:p>
    <w:p w14:paraId="644ECFA7" w14:textId="77777777" w:rsidR="00180DB6" w:rsidRPr="00180DB6" w:rsidRDefault="00180DB6" w:rsidP="00180DB6">
      <w:pPr>
        <w:pStyle w:val="EndNoteBibliography"/>
        <w:spacing w:after="0"/>
      </w:pPr>
      <w:bookmarkStart w:id="96" w:name="_ENREF_94"/>
      <w:r w:rsidRPr="00180DB6">
        <w:t>94.</w:t>
      </w:r>
      <w:r w:rsidRPr="00180DB6">
        <w:tab/>
        <w:t>Zhang W, Shi S, Jiang J, Li X, Lu H, Ren F. LncRNA MEG3 inhibits cell epithelial-mesenchymal transition by sponging miR-421 targeting E-cadherin in breast cancer. Biomedicine &amp; Pharmacotherapy. 2017;91:312-9.</w:t>
      </w:r>
      <w:bookmarkEnd w:id="96"/>
    </w:p>
    <w:p w14:paraId="502165DC" w14:textId="77777777" w:rsidR="00180DB6" w:rsidRPr="00180DB6" w:rsidRDefault="00180DB6" w:rsidP="00180DB6">
      <w:pPr>
        <w:pStyle w:val="EndNoteBibliography"/>
        <w:spacing w:after="0"/>
      </w:pPr>
      <w:bookmarkStart w:id="97" w:name="_ENREF_95"/>
      <w:r w:rsidRPr="00180DB6">
        <w:t>95.</w:t>
      </w:r>
      <w:r w:rsidRPr="00180DB6">
        <w:tab/>
        <w:t>Zhang C-y, Yu M-s, Li X, Zhang Z, Han C-r, Yan B. Overexpression of long non-coding RNA MEG3 suppresses breast cancer cell proliferation, invasion, and angiogenesis through AKT pathway. Tumor Biology. 2017;39(6):1010428317701311.</w:t>
      </w:r>
      <w:bookmarkEnd w:id="97"/>
    </w:p>
    <w:p w14:paraId="32BB5A3D" w14:textId="77777777" w:rsidR="00180DB6" w:rsidRPr="00180DB6" w:rsidRDefault="00180DB6" w:rsidP="00180DB6">
      <w:pPr>
        <w:pStyle w:val="EndNoteBibliography"/>
        <w:spacing w:after="0"/>
      </w:pPr>
      <w:bookmarkStart w:id="98" w:name="_ENREF_96"/>
      <w:r w:rsidRPr="00180DB6">
        <w:t>96.</w:t>
      </w:r>
      <w:r w:rsidRPr="00180DB6">
        <w:tab/>
        <w:t>Zhang J, Guo S, Jia B. Down-regulation of long non-coding RNA MEG3 serves as an unfavorable risk factor for survival of patients with breast cancer. Eur Rev Med Pharmacol Sci. 2016;20(24):5143-7.</w:t>
      </w:r>
      <w:bookmarkEnd w:id="98"/>
    </w:p>
    <w:p w14:paraId="238B2EE8" w14:textId="77777777" w:rsidR="00180DB6" w:rsidRPr="00180DB6" w:rsidRDefault="00180DB6" w:rsidP="00180DB6">
      <w:pPr>
        <w:pStyle w:val="EndNoteBibliography"/>
        <w:spacing w:after="0"/>
      </w:pPr>
      <w:bookmarkStart w:id="99" w:name="_ENREF_97"/>
      <w:r w:rsidRPr="00180DB6">
        <w:t>97.</w:t>
      </w:r>
      <w:r w:rsidRPr="00180DB6">
        <w:tab/>
        <w:t>Shi W, Xia S, Yin Y, Qi X, Xing C. Decreased expression of lncRNA MEG3 in breast cancer is associated with poor prognosis. Int J Clin Exp Pathol. 2016;9:5327-33.</w:t>
      </w:r>
      <w:bookmarkEnd w:id="99"/>
    </w:p>
    <w:p w14:paraId="454F119E" w14:textId="77777777" w:rsidR="00180DB6" w:rsidRPr="00180DB6" w:rsidRDefault="00180DB6" w:rsidP="00180DB6">
      <w:pPr>
        <w:pStyle w:val="EndNoteBibliography"/>
        <w:spacing w:after="0"/>
      </w:pPr>
      <w:bookmarkStart w:id="100" w:name="_ENREF_98"/>
      <w:r w:rsidRPr="00180DB6">
        <w:t>98.</w:t>
      </w:r>
      <w:r w:rsidRPr="00180DB6">
        <w:tab/>
        <w:t>Ouyang Q, Cui Y, Yang S, Wei W, Zhang M, Zeng J, et al. lncRNA MT1JP Suppresses Biological Activities of Breast Cancer Cells in vitro and in vivo by Regulating the miRNA-214/RUNX3 Axis. OncoTargets and therapy. 2020;13:5033.</w:t>
      </w:r>
      <w:bookmarkEnd w:id="100"/>
    </w:p>
    <w:p w14:paraId="5D84E311" w14:textId="77777777" w:rsidR="00180DB6" w:rsidRPr="00180DB6" w:rsidRDefault="00180DB6" w:rsidP="00180DB6">
      <w:pPr>
        <w:pStyle w:val="EndNoteBibliography"/>
        <w:spacing w:after="0"/>
      </w:pPr>
      <w:bookmarkStart w:id="101" w:name="_ENREF_99"/>
      <w:r w:rsidRPr="00180DB6">
        <w:t>99.</w:t>
      </w:r>
      <w:r w:rsidRPr="00180DB6">
        <w:tab/>
        <w:t>Wu H, Li S. Long non-coding RNA MT1JP exerts anti-cancer effects in breast cancer cells by regulating miR-92-3p. General Physiology and Biophysics. 2020;39(1):59-67.</w:t>
      </w:r>
      <w:bookmarkEnd w:id="101"/>
    </w:p>
    <w:p w14:paraId="1F632C5E" w14:textId="77777777" w:rsidR="00180DB6" w:rsidRPr="00180DB6" w:rsidRDefault="00180DB6" w:rsidP="00180DB6">
      <w:pPr>
        <w:pStyle w:val="EndNoteBibliography"/>
        <w:spacing w:after="0"/>
      </w:pPr>
      <w:bookmarkStart w:id="102" w:name="_ENREF_100"/>
      <w:r w:rsidRPr="00180DB6">
        <w:t>100.</w:t>
      </w:r>
      <w:r w:rsidRPr="00180DB6">
        <w:tab/>
        <w:t>Li W, Zhang Z, Liu X, Cheng X, Zhang Y, Han X, et al. The FOXN3-NEAT1-SIN3A repressor complex promotes progression of hormonally responsive breast cancer. The Journal of clinical investigation. 2017;127(9):3421-40.</w:t>
      </w:r>
      <w:bookmarkEnd w:id="102"/>
    </w:p>
    <w:p w14:paraId="0EDED51B" w14:textId="77777777" w:rsidR="00180DB6" w:rsidRPr="00180DB6" w:rsidRDefault="00180DB6" w:rsidP="00180DB6">
      <w:pPr>
        <w:pStyle w:val="EndNoteBibliography"/>
        <w:spacing w:after="0"/>
      </w:pPr>
      <w:bookmarkStart w:id="103" w:name="_ENREF_101"/>
      <w:r w:rsidRPr="00180DB6">
        <w:t>101.</w:t>
      </w:r>
      <w:r w:rsidRPr="00180DB6">
        <w:tab/>
        <w:t>Li X, Deng S, Pang X, Song Y, Luo S, Jin L, et al. LncRNA NEAT1 silenced miR-133b promotes migration and invasion of breast cancer cells. International journal of molecular sciences. 2019;20(15):3616.</w:t>
      </w:r>
      <w:bookmarkEnd w:id="103"/>
    </w:p>
    <w:p w14:paraId="6B76121E" w14:textId="77777777" w:rsidR="00180DB6" w:rsidRPr="00180DB6" w:rsidRDefault="00180DB6" w:rsidP="00180DB6">
      <w:pPr>
        <w:pStyle w:val="EndNoteBibliography"/>
        <w:spacing w:after="0"/>
      </w:pPr>
      <w:bookmarkStart w:id="104" w:name="_ENREF_102"/>
      <w:r w:rsidRPr="00180DB6">
        <w:t>102.</w:t>
      </w:r>
      <w:r w:rsidRPr="00180DB6">
        <w:tab/>
        <w:t>Li X, Wang S, Li Z, Long X, Guo Z, Zhang G, et al. The lncRNA NEAT1 facilitates cell growth and invasion via the miR-211/HMGA2 axis in breast cancer. International journal of biological macromolecules. 2017;105:346-53.</w:t>
      </w:r>
      <w:bookmarkEnd w:id="104"/>
    </w:p>
    <w:p w14:paraId="1B1379B8" w14:textId="77777777" w:rsidR="00180DB6" w:rsidRPr="00180DB6" w:rsidRDefault="00180DB6" w:rsidP="00180DB6">
      <w:pPr>
        <w:pStyle w:val="EndNoteBibliography"/>
        <w:spacing w:after="0"/>
      </w:pPr>
      <w:bookmarkStart w:id="105" w:name="_ENREF_103"/>
      <w:r w:rsidRPr="00180DB6">
        <w:t>103.</w:t>
      </w:r>
      <w:r w:rsidRPr="00180DB6">
        <w:tab/>
        <w:t>Zhao D, Zhang Y, Wang N, Yu N. NEAT1 negatively regulates miR-218 expression and promotes breast cancer progression. Cancer Biomarkers. 2017;20(3):247-54.</w:t>
      </w:r>
      <w:bookmarkEnd w:id="105"/>
    </w:p>
    <w:p w14:paraId="018B2529" w14:textId="77777777" w:rsidR="00180DB6" w:rsidRPr="00180DB6" w:rsidRDefault="00180DB6" w:rsidP="00180DB6">
      <w:pPr>
        <w:pStyle w:val="EndNoteBibliography"/>
        <w:spacing w:after="0"/>
      </w:pPr>
      <w:bookmarkStart w:id="106" w:name="_ENREF_104"/>
      <w:r w:rsidRPr="00180DB6">
        <w:t>104.</w:t>
      </w:r>
      <w:r w:rsidRPr="00180DB6">
        <w:tab/>
        <w:t>Shin VY, Chen J, Cheuk IW-Y, Siu M-T, Ho C-W, Wang X, et al. Long non-coding RNA NEAT1 confers oncogenic role in triple-negative breast cancer through modulating chemoresistance and cancer stemness. Cell death &amp; disease. 2019;10(4):1-10.</w:t>
      </w:r>
      <w:bookmarkEnd w:id="106"/>
    </w:p>
    <w:p w14:paraId="48A5D269" w14:textId="77777777" w:rsidR="00180DB6" w:rsidRPr="00180DB6" w:rsidRDefault="00180DB6" w:rsidP="00180DB6">
      <w:pPr>
        <w:pStyle w:val="EndNoteBibliography"/>
        <w:spacing w:after="0"/>
      </w:pPr>
      <w:bookmarkStart w:id="107" w:name="_ENREF_105"/>
      <w:r w:rsidRPr="00180DB6">
        <w:t>105.</w:t>
      </w:r>
      <w:r w:rsidRPr="00180DB6">
        <w:tab/>
        <w:t>Jiang X, Zhou Y, Sun AJ, Xue JL. NEAT1 contributes to breast cancer progression through modulating miR‐448 and ZEB1. Journal of cellular physiology. 2018;233(11):8558-66.</w:t>
      </w:r>
      <w:bookmarkEnd w:id="107"/>
    </w:p>
    <w:p w14:paraId="45FCC3BE" w14:textId="77777777" w:rsidR="00180DB6" w:rsidRPr="00180DB6" w:rsidRDefault="00180DB6" w:rsidP="00180DB6">
      <w:pPr>
        <w:pStyle w:val="EndNoteBibliography"/>
        <w:spacing w:after="0"/>
      </w:pPr>
      <w:bookmarkStart w:id="108" w:name="_ENREF_106"/>
      <w:r w:rsidRPr="00180DB6">
        <w:t>106.</w:t>
      </w:r>
      <w:r w:rsidRPr="00180DB6">
        <w:tab/>
        <w:t>Liu B, Sun L, Liu Q, Gong C, Yao Y, Lv X, et al. A cytoplasmic NF-κB interacting long noncoding RNA blocks IκB phosphorylation and suppresses breast cancer metastasis. Cancer cell. 2015;27(3):370-81.</w:t>
      </w:r>
      <w:bookmarkEnd w:id="108"/>
    </w:p>
    <w:p w14:paraId="0DF78D6D" w14:textId="77777777" w:rsidR="00180DB6" w:rsidRPr="00180DB6" w:rsidRDefault="00180DB6" w:rsidP="00180DB6">
      <w:pPr>
        <w:pStyle w:val="EndNoteBibliography"/>
        <w:spacing w:after="0"/>
      </w:pPr>
      <w:bookmarkStart w:id="109" w:name="_ENREF_107"/>
      <w:r w:rsidRPr="00180DB6">
        <w:t>107.</w:t>
      </w:r>
      <w:r w:rsidRPr="00180DB6">
        <w:tab/>
        <w:t>Shi X, Tang X, Su L. Overexpression of long noncoding RNA PTENP1 inhibits cell proliferation and migration via suppression of miR-19b in breast cancer cells. Oncology Research Featuring Preclinical and Clinical Cancer Therapeutics. 2018;26(6):869-78.</w:t>
      </w:r>
      <w:bookmarkEnd w:id="109"/>
    </w:p>
    <w:p w14:paraId="4B6CFCFB" w14:textId="77777777" w:rsidR="00180DB6" w:rsidRPr="00180DB6" w:rsidRDefault="00180DB6" w:rsidP="00180DB6">
      <w:pPr>
        <w:pStyle w:val="EndNoteBibliography"/>
        <w:spacing w:after="0"/>
      </w:pPr>
      <w:bookmarkStart w:id="110" w:name="_ENREF_108"/>
      <w:r w:rsidRPr="00180DB6">
        <w:t>108.</w:t>
      </w:r>
      <w:r w:rsidRPr="00180DB6">
        <w:tab/>
        <w:t>Chen S, Wang Y, Zhang J-H, Xia Q-J, Sun Q, Li Z-K, et al. Long non-coding RNA PTENP1 inhibits proliferation and migration of breast cancer cells via AKT and MAPK signaling pathways. Oncology letters. 2017;14(4):4659-62.</w:t>
      </w:r>
      <w:bookmarkEnd w:id="110"/>
    </w:p>
    <w:p w14:paraId="769595EA" w14:textId="77777777" w:rsidR="00180DB6" w:rsidRPr="00180DB6" w:rsidRDefault="00180DB6" w:rsidP="00180DB6">
      <w:pPr>
        <w:pStyle w:val="EndNoteBibliography"/>
        <w:spacing w:after="0"/>
      </w:pPr>
      <w:bookmarkStart w:id="111" w:name="_ENREF_109"/>
      <w:r w:rsidRPr="00180DB6">
        <w:lastRenderedPageBreak/>
        <w:t>109.</w:t>
      </w:r>
      <w:r w:rsidRPr="00180DB6">
        <w:tab/>
        <w:t>Yndestad S, Austreid E, Skaftnesmo KO, Lønning PE, Eikesdal HP. Divergent Activity of the Pseudogene PTENP1 in ER-Positive and Negative Breast CancerPTENP1 in Breast Cancer Progression. Molecular Cancer Research. 2018;16(1):78-89.</w:t>
      </w:r>
      <w:bookmarkEnd w:id="111"/>
    </w:p>
    <w:p w14:paraId="1D55FABA" w14:textId="77777777" w:rsidR="00180DB6" w:rsidRPr="00180DB6" w:rsidRDefault="00180DB6" w:rsidP="00180DB6">
      <w:pPr>
        <w:pStyle w:val="EndNoteBibliography"/>
        <w:spacing w:after="0"/>
      </w:pPr>
      <w:bookmarkStart w:id="112" w:name="_ENREF_110"/>
      <w:r w:rsidRPr="00180DB6">
        <w:t>110.</w:t>
      </w:r>
      <w:r w:rsidRPr="00180DB6">
        <w:tab/>
        <w:t>Mohebi M, Sattari A, Ghafouri-Fard S, Modarressi MH, Kholghi-Oskooei V, Taheri M. Expression profiling revealed up-regulation of three lncRNAs in breast cancer samples. Experimental and molecular pathology. 2020;117:104544.</w:t>
      </w:r>
      <w:bookmarkEnd w:id="112"/>
    </w:p>
    <w:p w14:paraId="6AE5543B" w14:textId="77777777" w:rsidR="00180DB6" w:rsidRPr="00180DB6" w:rsidRDefault="00180DB6" w:rsidP="00180DB6">
      <w:pPr>
        <w:pStyle w:val="EndNoteBibliography"/>
        <w:spacing w:after="0"/>
      </w:pPr>
      <w:bookmarkStart w:id="113" w:name="_ENREF_111"/>
      <w:r w:rsidRPr="00180DB6">
        <w:t>111.</w:t>
      </w:r>
      <w:r w:rsidRPr="00180DB6">
        <w:tab/>
        <w:t>Wang X, Li S, Xiao H, Deng X. Serum lncRNA TINCR serve as a novel biomarker for predicting the prognosis in triple-negative breast cancer. Technology in Cancer Research &amp; Treatment. 2020;19:1533033820965574.</w:t>
      </w:r>
      <w:bookmarkEnd w:id="113"/>
    </w:p>
    <w:p w14:paraId="51C5A292" w14:textId="77777777" w:rsidR="00180DB6" w:rsidRPr="00180DB6" w:rsidRDefault="00180DB6" w:rsidP="00180DB6">
      <w:pPr>
        <w:pStyle w:val="EndNoteBibliography"/>
        <w:spacing w:after="0"/>
      </w:pPr>
      <w:bookmarkStart w:id="114" w:name="_ENREF_112"/>
      <w:r w:rsidRPr="00180DB6">
        <w:t>112.</w:t>
      </w:r>
      <w:r w:rsidRPr="00180DB6">
        <w:tab/>
        <w:t>Li G-Y, Wang W, Sun J-Y, Xin B, Zhang X, Wang T, et al. Long non-coding RNAs AC026904. 1 and UCA1: a “one-two punch” for TGF-β-induced SNAI2 activation and epithelial-mesenchymal transition in breast cancer. Theranostics. 2018;8(10):2846.</w:t>
      </w:r>
      <w:bookmarkEnd w:id="114"/>
    </w:p>
    <w:p w14:paraId="1CADE384" w14:textId="77777777" w:rsidR="00180DB6" w:rsidRPr="00180DB6" w:rsidRDefault="00180DB6" w:rsidP="00180DB6">
      <w:pPr>
        <w:pStyle w:val="EndNoteBibliography"/>
        <w:spacing w:after="0"/>
      </w:pPr>
      <w:bookmarkStart w:id="115" w:name="_ENREF_113"/>
      <w:r w:rsidRPr="00180DB6">
        <w:t>113.</w:t>
      </w:r>
      <w:r w:rsidRPr="00180DB6">
        <w:tab/>
        <w:t>Xiao C, Wu C, Hu H. LncRNA UCA1 promotes epithelial-mesenchymal transition (EMT) of breast cancer cells via enhancing Wnt/beta-catenin signaling pathway. Eur Rev Med Pharmacol Sci. 2016;20(13):2819-24.</w:t>
      </w:r>
      <w:bookmarkEnd w:id="115"/>
    </w:p>
    <w:p w14:paraId="0C5B1FD7" w14:textId="77777777" w:rsidR="00180DB6" w:rsidRPr="00180DB6" w:rsidRDefault="00180DB6" w:rsidP="00180DB6">
      <w:pPr>
        <w:pStyle w:val="EndNoteBibliography"/>
        <w:spacing w:after="0"/>
      </w:pPr>
      <w:bookmarkStart w:id="116" w:name="_ENREF_114"/>
      <w:r w:rsidRPr="00180DB6">
        <w:t>114.</w:t>
      </w:r>
      <w:r w:rsidRPr="00180DB6">
        <w:tab/>
        <w:t>Li Y, Zeng Q, Qiu J, Pang T, Xian J, Zhang X. Long non-coding RNA UCA1 promotes breast cancer by upregulating PTP1B expression via inhibiting miR-206. Cancer cell international. 2019;19(1):1-12.</w:t>
      </w:r>
      <w:bookmarkEnd w:id="116"/>
    </w:p>
    <w:p w14:paraId="198C4866" w14:textId="77777777" w:rsidR="00180DB6" w:rsidRPr="00180DB6" w:rsidRDefault="00180DB6" w:rsidP="00180DB6">
      <w:pPr>
        <w:pStyle w:val="EndNoteBibliography"/>
        <w:spacing w:after="0"/>
      </w:pPr>
      <w:bookmarkStart w:id="117" w:name="_ENREF_115"/>
      <w:r w:rsidRPr="00180DB6">
        <w:t>115.</w:t>
      </w:r>
      <w:r w:rsidRPr="00180DB6">
        <w:tab/>
        <w:t>Xu C, Yang M, Ren Y, Wu C, Wang L. Exosomes mediated transfer of lncRNA UCA1 results in increased tamoxifen resistance in breast cancer cells. Eur Rev Med Pharmacol Sci. 2016;20(20):4362-8.</w:t>
      </w:r>
      <w:bookmarkEnd w:id="117"/>
    </w:p>
    <w:p w14:paraId="0DD94C49" w14:textId="77777777" w:rsidR="00180DB6" w:rsidRPr="00180DB6" w:rsidRDefault="00180DB6" w:rsidP="00180DB6">
      <w:pPr>
        <w:pStyle w:val="EndNoteBibliography"/>
        <w:spacing w:after="0"/>
      </w:pPr>
      <w:bookmarkStart w:id="118" w:name="_ENREF_116"/>
      <w:r w:rsidRPr="00180DB6">
        <w:t>116.</w:t>
      </w:r>
      <w:r w:rsidRPr="00180DB6">
        <w:tab/>
        <w:t>Wu C, Luo J. Long non-coding RNA (lncRNA) urothelial carcinoma-associated 1 (UCA1) enhances tamoxifen resistance in breast cancer cells via inhibiting mTOR signaling pathway. Medical science monitor: international medical journal of experimental and clinical research. 2016;22:3860.</w:t>
      </w:r>
      <w:bookmarkEnd w:id="118"/>
    </w:p>
    <w:p w14:paraId="6F221D15" w14:textId="77777777" w:rsidR="00180DB6" w:rsidRPr="00180DB6" w:rsidRDefault="00180DB6" w:rsidP="00180DB6">
      <w:pPr>
        <w:pStyle w:val="EndNoteBibliography"/>
        <w:spacing w:after="0"/>
      </w:pPr>
      <w:bookmarkStart w:id="119" w:name="_ENREF_117"/>
      <w:r w:rsidRPr="00180DB6">
        <w:t>117.</w:t>
      </w:r>
      <w:r w:rsidRPr="00180DB6">
        <w:tab/>
        <w:t>Li Z, Yu D, Li H, Lv Y, Li S. Long non</w:t>
      </w:r>
      <w:r w:rsidRPr="00180DB6">
        <w:rPr>
          <w:rFonts w:ascii="Cambria Math" w:hAnsi="Cambria Math" w:cs="Cambria Math"/>
        </w:rPr>
        <w:t>‑</w:t>
      </w:r>
      <w:r w:rsidRPr="00180DB6">
        <w:t>coding RNA UCA1 confers tamoxifen resistance in breast cancer endocrinotherapy through regulation of the EZH2/p21 axis and the PI3K/AKT signaling pathway. International journal of oncology. 2019;54(3):1033-42.</w:t>
      </w:r>
      <w:bookmarkEnd w:id="119"/>
    </w:p>
    <w:p w14:paraId="24204DD1" w14:textId="77777777" w:rsidR="00180DB6" w:rsidRPr="00180DB6" w:rsidRDefault="00180DB6" w:rsidP="00180DB6">
      <w:pPr>
        <w:pStyle w:val="EndNoteBibliography"/>
        <w:spacing w:after="0"/>
      </w:pPr>
      <w:bookmarkStart w:id="120" w:name="_ENREF_118"/>
      <w:r w:rsidRPr="00180DB6">
        <w:t>118.</w:t>
      </w:r>
      <w:r w:rsidRPr="00180DB6">
        <w:tab/>
        <w:t>Zhu H-y, Bai W-d, Ye X-m, Yang A-g, Jia L-t. Long non-coding RNA UCA1 desensitizes breast cancer cells to trastuzumab by impeding miR-18a repression of Yes-associated protein 1. Biochemical and biophysical research communications. 2018;496(4):1308-13.</w:t>
      </w:r>
      <w:bookmarkEnd w:id="120"/>
    </w:p>
    <w:p w14:paraId="7BBD5FF2" w14:textId="77777777" w:rsidR="00180DB6" w:rsidRPr="00180DB6" w:rsidRDefault="00180DB6" w:rsidP="00180DB6">
      <w:pPr>
        <w:pStyle w:val="EndNoteBibliography"/>
        <w:spacing w:after="0"/>
      </w:pPr>
      <w:bookmarkStart w:id="121" w:name="_ENREF_119"/>
      <w:r w:rsidRPr="00180DB6">
        <w:t>119.</w:t>
      </w:r>
      <w:r w:rsidRPr="00180DB6">
        <w:tab/>
        <w:t>Wang Y-H, Wang F, Zhang L, Lu J-C. Long non-coding RNA UCA1 can predict tumor lymph node metastasis. Tumor Biology. 2017;39(5):1010428317706208.</w:t>
      </w:r>
      <w:bookmarkEnd w:id="121"/>
    </w:p>
    <w:p w14:paraId="232C83B8" w14:textId="77777777" w:rsidR="00180DB6" w:rsidRPr="00180DB6" w:rsidRDefault="00180DB6" w:rsidP="00180DB6">
      <w:pPr>
        <w:pStyle w:val="EndNoteBibliography"/>
        <w:spacing w:after="0"/>
      </w:pPr>
      <w:bookmarkStart w:id="122" w:name="_ENREF_120"/>
      <w:r w:rsidRPr="00180DB6">
        <w:t>120.</w:t>
      </w:r>
      <w:r w:rsidRPr="00180DB6">
        <w:tab/>
        <w:t>Zhu J, Kong F, Xing L, Jin Z, Li Z. Prognostic and clinicopathological value of long noncoding RNA XIST in cancer. Clinica chimica acta. 2018;479:43-7.</w:t>
      </w:r>
      <w:bookmarkEnd w:id="122"/>
    </w:p>
    <w:p w14:paraId="1934F005" w14:textId="77777777" w:rsidR="00180DB6" w:rsidRPr="00180DB6" w:rsidRDefault="00180DB6" w:rsidP="00180DB6">
      <w:pPr>
        <w:pStyle w:val="EndNoteBibliography"/>
        <w:spacing w:after="0"/>
      </w:pPr>
      <w:bookmarkStart w:id="123" w:name="_ENREF_121"/>
      <w:r w:rsidRPr="00180DB6">
        <w:t>121.</w:t>
      </w:r>
      <w:r w:rsidRPr="00180DB6">
        <w:tab/>
        <w:t>Xing F, Liu Y, Wu S-Y, Wu K, Sharma S, Mo Y-Y, et al. Loss of XIST in Breast Cancer Activates MSN-c-Met and Reprograms Microglia via Exosomal miRNA to Promote Brain MetastasisLoss of XIST Promotes Brain Metastasis. Cancer research. 2018;78(15):4316-30.</w:t>
      </w:r>
      <w:bookmarkEnd w:id="123"/>
    </w:p>
    <w:p w14:paraId="51B186EA" w14:textId="77777777" w:rsidR="00180DB6" w:rsidRPr="00180DB6" w:rsidRDefault="00180DB6" w:rsidP="00180DB6">
      <w:pPr>
        <w:pStyle w:val="EndNoteBibliography"/>
        <w:spacing w:after="0"/>
      </w:pPr>
      <w:bookmarkStart w:id="124" w:name="_ENREF_122"/>
      <w:r w:rsidRPr="00180DB6">
        <w:t>122.</w:t>
      </w:r>
      <w:r w:rsidRPr="00180DB6">
        <w:tab/>
        <w:t>Huang Y-S, Chang C-C, Lee S-S, Jou Y-S, Shih H-M. Xist reduction in breast cancer upregulates AKT phosphorylation via HDAC3-mediated repression of PHLPP1 expression. Oncotarget. 2016;7(28):43256.</w:t>
      </w:r>
      <w:bookmarkEnd w:id="124"/>
    </w:p>
    <w:p w14:paraId="293E48E9" w14:textId="77777777" w:rsidR="00180DB6" w:rsidRPr="00180DB6" w:rsidRDefault="00180DB6" w:rsidP="00180DB6">
      <w:pPr>
        <w:pStyle w:val="EndNoteBibliography"/>
        <w:spacing w:after="0"/>
      </w:pPr>
      <w:bookmarkStart w:id="125" w:name="_ENREF_123"/>
      <w:r w:rsidRPr="00180DB6">
        <w:t>123.</w:t>
      </w:r>
      <w:r w:rsidRPr="00180DB6">
        <w:tab/>
        <w:t>Yao J, Xu F, Zhang D, Yi W, Chen X, Chen G, et al. TP73‐AS1 promotes breast cancer cell proliferation through miR‐200a‐mediated TFAM inhibition. Journal of cellular biochemistry. 2018;119(1):680-90.</w:t>
      </w:r>
      <w:bookmarkEnd w:id="125"/>
    </w:p>
    <w:p w14:paraId="147E4077" w14:textId="77777777" w:rsidR="00180DB6" w:rsidRPr="00180DB6" w:rsidRDefault="00180DB6" w:rsidP="00180DB6">
      <w:pPr>
        <w:pStyle w:val="EndNoteBibliography"/>
        <w:spacing w:after="0"/>
      </w:pPr>
      <w:bookmarkStart w:id="126" w:name="_ENREF_124"/>
      <w:r w:rsidRPr="00180DB6">
        <w:t>124.</w:t>
      </w:r>
      <w:r w:rsidRPr="00180DB6">
        <w:tab/>
        <w:t>Ma Y, Bu D, Long J, Chai W, Dong J. LncRNA DSCAM‐AS1 acts as a sponge of miR‐137 to enhance Tamoxifen resistance in breast cancer. Journal of cellular physiology. 2019;234(3):2880-94.</w:t>
      </w:r>
      <w:bookmarkEnd w:id="126"/>
    </w:p>
    <w:p w14:paraId="5CD69A1C" w14:textId="77777777" w:rsidR="00180DB6" w:rsidRPr="00180DB6" w:rsidRDefault="00180DB6" w:rsidP="00180DB6">
      <w:pPr>
        <w:pStyle w:val="EndNoteBibliography"/>
      </w:pPr>
      <w:bookmarkStart w:id="127" w:name="_ENREF_125"/>
      <w:r w:rsidRPr="00180DB6">
        <w:t>125.</w:t>
      </w:r>
      <w:r w:rsidRPr="00180DB6">
        <w:tab/>
        <w:t>Li Z-h, Yu N-s, Deng Q, Zhang Y, Hu Y-y, Liu G, et al. Lncrna snhg7 mediates the chemoresistance and stemness of breast cancer by sponging mir-34a. Frontiers in oncology. 2020;10:592757.</w:t>
      </w:r>
      <w:bookmarkEnd w:id="127"/>
    </w:p>
    <w:p w14:paraId="7A36C9E4" w14:textId="41560F77" w:rsidR="00E20AD2" w:rsidRPr="0024660D" w:rsidRDefault="007B5177" w:rsidP="0024660D">
      <w:pPr>
        <w:rPr>
          <w:rtl/>
        </w:rPr>
      </w:pPr>
      <w:r w:rsidRPr="00A309B8">
        <w:fldChar w:fldCharType="end"/>
      </w:r>
    </w:p>
    <w:sectPr w:rsidR="00E20AD2" w:rsidRPr="0024660D">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Windows User" w:date="2022-12-29T15:52:00Z" w:initials="WU">
    <w:p w14:paraId="5F4E4102" w14:textId="77777777" w:rsidR="00180DB6" w:rsidRDefault="00180DB6" w:rsidP="000417DE">
      <w:pPr>
        <w:pStyle w:val="CommentText"/>
      </w:pPr>
      <w:r>
        <w:rPr>
          <w:rStyle w:val="CommentReference"/>
        </w:rPr>
        <w:annotationRef/>
      </w:r>
      <w:r>
        <w:rPr>
          <w:rFonts w:hint="cs"/>
          <w:rtl/>
        </w:rPr>
        <w:t>خالی چرا؟</w:t>
      </w:r>
    </w:p>
  </w:comment>
  <w:comment w:id="2" w:author="Windows User" w:date="2022-12-29T15:52:00Z" w:initials="WU">
    <w:p w14:paraId="5820D685" w14:textId="77777777" w:rsidR="00180DB6" w:rsidRDefault="00180DB6" w:rsidP="000417DE">
      <w:pPr>
        <w:pStyle w:val="CommentText"/>
      </w:pPr>
      <w:r>
        <w:rPr>
          <w:rStyle w:val="CommentReference"/>
        </w:rPr>
        <w:annotationRef/>
      </w:r>
      <w:r>
        <w:rPr>
          <w:rFonts w:hint="cs"/>
          <w:rtl/>
        </w:rPr>
        <w:t>خالی چرا؟</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F4E4102" w15:done="0"/>
  <w15:commentEx w15:paraId="5820D68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5FD21F" w14:textId="77777777" w:rsidR="002C046C" w:rsidRDefault="002C046C" w:rsidP="00B81867">
      <w:pPr>
        <w:spacing w:after="0" w:line="240" w:lineRule="auto"/>
      </w:pPr>
      <w:r>
        <w:separator/>
      </w:r>
    </w:p>
  </w:endnote>
  <w:endnote w:type="continuationSeparator" w:id="0">
    <w:p w14:paraId="4835D704" w14:textId="77777777" w:rsidR="002C046C" w:rsidRDefault="002C046C" w:rsidP="00B81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2028604"/>
      <w:docPartObj>
        <w:docPartGallery w:val="Page Numbers (Bottom of Page)"/>
        <w:docPartUnique/>
      </w:docPartObj>
    </w:sdtPr>
    <w:sdtEndPr>
      <w:rPr>
        <w:noProof/>
      </w:rPr>
    </w:sdtEndPr>
    <w:sdtContent>
      <w:p w14:paraId="2FC414BC" w14:textId="77777777" w:rsidR="00180DB6" w:rsidRDefault="00180DB6">
        <w:pPr>
          <w:pStyle w:val="Footer"/>
          <w:jc w:val="center"/>
        </w:pPr>
        <w:r>
          <w:fldChar w:fldCharType="begin"/>
        </w:r>
        <w:r>
          <w:instrText xml:space="preserve"> PAGE   \* MERGEFORMAT </w:instrText>
        </w:r>
        <w:r>
          <w:fldChar w:fldCharType="separate"/>
        </w:r>
        <w:r w:rsidR="00052D48">
          <w:rPr>
            <w:noProof/>
          </w:rPr>
          <w:t>1</w:t>
        </w:r>
        <w:r>
          <w:rPr>
            <w:noProof/>
          </w:rPr>
          <w:fldChar w:fldCharType="end"/>
        </w:r>
      </w:p>
    </w:sdtContent>
  </w:sdt>
  <w:p w14:paraId="105C49FD" w14:textId="77777777" w:rsidR="00180DB6" w:rsidRDefault="00180D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81AD86" w14:textId="77777777" w:rsidR="002C046C" w:rsidRDefault="002C046C" w:rsidP="00B81867">
      <w:pPr>
        <w:spacing w:after="0" w:line="240" w:lineRule="auto"/>
      </w:pPr>
      <w:r>
        <w:separator/>
      </w:r>
    </w:p>
  </w:footnote>
  <w:footnote w:type="continuationSeparator" w:id="0">
    <w:p w14:paraId="5E73854C" w14:textId="77777777" w:rsidR="002C046C" w:rsidRDefault="002C046C" w:rsidP="00B818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42468"/>
    <w:multiLevelType w:val="hybridMultilevel"/>
    <w:tmpl w:val="C2140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A7B43"/>
    <w:multiLevelType w:val="multilevel"/>
    <w:tmpl w:val="DEC85C4E"/>
    <w:lvl w:ilvl="0">
      <w:start w:val="1"/>
      <w:numFmt w:val="decimal"/>
      <w:lvlText w:val="%1."/>
      <w:lvlJc w:val="left"/>
      <w:pPr>
        <w:ind w:left="720" w:hanging="360"/>
      </w:pPr>
      <w:rPr>
        <w:rFonts w:asciiTheme="majorBidi" w:eastAsiaTheme="minorHAnsi" w:hAnsiTheme="majorBidi" w:cstheme="maj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5D0E0C"/>
    <w:multiLevelType w:val="multilevel"/>
    <w:tmpl w:val="B57AA1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61B5772"/>
    <w:multiLevelType w:val="hybridMultilevel"/>
    <w:tmpl w:val="173A6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9D5415"/>
    <w:multiLevelType w:val="multilevel"/>
    <w:tmpl w:val="DEC85C4E"/>
    <w:lvl w:ilvl="0">
      <w:start w:val="1"/>
      <w:numFmt w:val="decimal"/>
      <w:lvlText w:val="%1."/>
      <w:lvlJc w:val="left"/>
      <w:pPr>
        <w:ind w:left="720" w:hanging="360"/>
      </w:pPr>
      <w:rPr>
        <w:rFonts w:asciiTheme="majorBidi" w:eastAsiaTheme="minorHAnsi" w:hAnsiTheme="majorBidi" w:cstheme="maj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123796B"/>
    <w:multiLevelType w:val="multilevel"/>
    <w:tmpl w:val="DEC85C4E"/>
    <w:lvl w:ilvl="0">
      <w:start w:val="1"/>
      <w:numFmt w:val="decimal"/>
      <w:lvlText w:val="%1."/>
      <w:lvlJc w:val="left"/>
      <w:pPr>
        <w:ind w:left="720" w:hanging="360"/>
      </w:pPr>
      <w:rPr>
        <w:rFonts w:asciiTheme="majorBidi" w:eastAsiaTheme="minorHAnsi" w:hAnsiTheme="majorBidi" w:cstheme="maj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1377A16"/>
    <w:multiLevelType w:val="multilevel"/>
    <w:tmpl w:val="ABB6F1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3"/>
  </w:num>
  <w:num w:numId="3">
    <w:abstractNumId w:val="4"/>
  </w:num>
  <w:num w:numId="4">
    <w:abstractNumId w:val="6"/>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c2NTc2MTcwsrSwMDdX0lEKTi0uzszPAykwMaoFACKD+lctAAAA"/>
    <w:docVar w:name="EN.InstantFormat" w:val="&lt;ENInstantFormat&gt;&lt;Enabled&gt;1&lt;/Enabled&gt;&lt;ScanUnformatted&gt;1&lt;/ScanUnformatted&gt;&lt;ScanChanges&gt;1&lt;/ScanChanges&gt;&lt;Suspended&gt;0&lt;/Suspended&gt;&lt;/ENInstantFormat&gt;"/>
    <w:docVar w:name="EN.Layout" w:val="&lt;ENLayout&gt;&lt;Style&gt;Vancouver [square bracket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2x0e2sxnsdrx4ezaxo5wz5jx9ftdzfv5ea5&quot;&gt;BRCA&lt;record-ids&gt;&lt;item&gt;46&lt;/item&gt;&lt;item&gt;47&lt;/item&gt;&lt;item&gt;49&lt;/item&gt;&lt;item&gt;56&lt;/item&gt;&lt;item&gt;62&lt;/item&gt;&lt;item&gt;65&lt;/item&gt;&lt;item&gt;66&lt;/item&gt;&lt;item&gt;67&lt;/item&gt;&lt;item&gt;73&lt;/item&gt;&lt;item&gt;74&lt;/item&gt;&lt;item&gt;75&lt;/item&gt;&lt;item&gt;78&lt;/item&gt;&lt;item&gt;79&lt;/item&gt;&lt;item&gt;80&lt;/item&gt;&lt;item&gt;81&lt;/item&gt;&lt;item&gt;82&lt;/item&gt;&lt;item&gt;83&lt;/item&gt;&lt;item&gt;86&lt;/item&gt;&lt;item&gt;88&lt;/item&gt;&lt;item&gt;92&lt;/item&gt;&lt;item&gt;95&lt;/item&gt;&lt;item&gt;116&lt;/item&gt;&lt;item&gt;117&lt;/item&gt;&lt;item&gt;118&lt;/item&gt;&lt;item&gt;120&lt;/item&gt;&lt;item&gt;135&lt;/item&gt;&lt;item&gt;136&lt;/item&gt;&lt;item&gt;137&lt;/item&gt;&lt;item&gt;141&lt;/item&gt;&lt;item&gt;142&lt;/item&gt;&lt;item&gt;143&lt;/item&gt;&lt;item&gt;144&lt;/item&gt;&lt;item&gt;145&lt;/item&gt;&lt;item&gt;154&lt;/item&gt;&lt;item&gt;155&lt;/item&gt;&lt;item&gt;160&lt;/item&gt;&lt;item&gt;167&lt;/item&gt;&lt;item&gt;168&lt;/item&gt;&lt;item&gt;169&lt;/item&gt;&lt;item&gt;175&lt;/item&gt;&lt;item&gt;180&lt;/item&gt;&lt;item&gt;184&lt;/item&gt;&lt;item&gt;185&lt;/item&gt;&lt;item&gt;186&lt;/item&gt;&lt;item&gt;187&lt;/item&gt;&lt;item&gt;189&lt;/item&gt;&lt;item&gt;190&lt;/item&gt;&lt;item&gt;225&lt;/item&gt;&lt;item&gt;227&lt;/item&gt;&lt;item&gt;228&lt;/item&gt;&lt;item&gt;230&lt;/item&gt;&lt;item&gt;233&lt;/item&gt;&lt;item&gt;234&lt;/item&gt;&lt;item&gt;237&lt;/item&gt;&lt;item&gt;238&lt;/item&gt;&lt;item&gt;239&lt;/item&gt;&lt;item&gt;240&lt;/item&gt;&lt;item&gt;243&lt;/item&gt;&lt;item&gt;244&lt;/item&gt;&lt;item&gt;245&lt;/item&gt;&lt;item&gt;246&lt;/item&gt;&lt;item&gt;249&lt;/item&gt;&lt;item&gt;250&lt;/item&gt;&lt;item&gt;251&lt;/item&gt;&lt;item&gt;253&lt;/item&gt;&lt;item&gt;270&lt;/item&gt;&lt;item&gt;281&lt;/item&gt;&lt;item&gt;282&lt;/item&gt;&lt;item&gt;283&lt;/item&gt;&lt;item&gt;284&lt;/item&gt;&lt;item&gt;285&lt;/item&gt;&lt;item&gt;286&lt;/item&gt;&lt;item&gt;288&lt;/item&gt;&lt;item&gt;289&lt;/item&gt;&lt;item&gt;290&lt;/item&gt;&lt;item&gt;291&lt;/item&gt;&lt;item&gt;293&lt;/item&gt;&lt;item&gt;294&lt;/item&gt;&lt;item&gt;295&lt;/item&gt;&lt;item&gt;296&lt;/item&gt;&lt;item&gt;297&lt;/item&gt;&lt;item&gt;298&lt;/item&gt;&lt;item&gt;299&lt;/item&gt;&lt;item&gt;300&lt;/item&gt;&lt;item&gt;301&lt;/item&gt;&lt;item&gt;302&lt;/item&gt;&lt;item&gt;303&lt;/item&gt;&lt;item&gt;305&lt;/item&gt;&lt;item&gt;308&lt;/item&gt;&lt;item&gt;311&lt;/item&gt;&lt;item&gt;312&lt;/item&gt;&lt;item&gt;313&lt;/item&gt;&lt;item&gt;314&lt;/item&gt;&lt;item&gt;315&lt;/item&gt;&lt;item&gt;316&lt;/item&gt;&lt;item&gt;317&lt;/item&gt;&lt;item&gt;322&lt;/item&gt;&lt;item&gt;323&lt;/item&gt;&lt;item&gt;324&lt;/item&gt;&lt;item&gt;325&lt;/item&gt;&lt;item&gt;326&lt;/item&gt;&lt;item&gt;329&lt;/item&gt;&lt;item&gt;332&lt;/item&gt;&lt;item&gt;333&lt;/item&gt;&lt;item&gt;334&lt;/item&gt;&lt;item&gt;336&lt;/item&gt;&lt;item&gt;338&lt;/item&gt;&lt;item&gt;339&lt;/item&gt;&lt;item&gt;340&lt;/item&gt;&lt;item&gt;341&lt;/item&gt;&lt;item&gt;343&lt;/item&gt;&lt;item&gt;344&lt;/item&gt;&lt;item&gt;345&lt;/item&gt;&lt;item&gt;346&lt;/item&gt;&lt;item&gt;347&lt;/item&gt;&lt;item&gt;350&lt;/item&gt;&lt;item&gt;352&lt;/item&gt;&lt;item&gt;354&lt;/item&gt;&lt;item&gt;355&lt;/item&gt;&lt;item&gt;357&lt;/item&gt;&lt;item&gt;358&lt;/item&gt;&lt;item&gt;359&lt;/item&gt;&lt;item&gt;371&lt;/item&gt;&lt;item&gt;378&lt;/item&gt;&lt;item&gt;386&lt;/item&gt;&lt;/record-ids&gt;&lt;/item&gt;&lt;/Libraries&gt;"/>
  </w:docVars>
  <w:rsids>
    <w:rsidRoot w:val="000B5729"/>
    <w:rsid w:val="00003680"/>
    <w:rsid w:val="000076C2"/>
    <w:rsid w:val="00014327"/>
    <w:rsid w:val="00022ECE"/>
    <w:rsid w:val="00023F8D"/>
    <w:rsid w:val="00025BBA"/>
    <w:rsid w:val="00026BCA"/>
    <w:rsid w:val="000316A3"/>
    <w:rsid w:val="00032CC3"/>
    <w:rsid w:val="00035E8F"/>
    <w:rsid w:val="000400CC"/>
    <w:rsid w:val="000417DE"/>
    <w:rsid w:val="00042C34"/>
    <w:rsid w:val="00044D14"/>
    <w:rsid w:val="000457EC"/>
    <w:rsid w:val="000466C2"/>
    <w:rsid w:val="00051AC7"/>
    <w:rsid w:val="0005277E"/>
    <w:rsid w:val="00052C81"/>
    <w:rsid w:val="00052D48"/>
    <w:rsid w:val="0005468E"/>
    <w:rsid w:val="00055D03"/>
    <w:rsid w:val="00056962"/>
    <w:rsid w:val="00057592"/>
    <w:rsid w:val="00057961"/>
    <w:rsid w:val="00060BE3"/>
    <w:rsid w:val="00062E50"/>
    <w:rsid w:val="0006353A"/>
    <w:rsid w:val="00066327"/>
    <w:rsid w:val="00066CB1"/>
    <w:rsid w:val="000676A2"/>
    <w:rsid w:val="00067E43"/>
    <w:rsid w:val="000715C9"/>
    <w:rsid w:val="00071A98"/>
    <w:rsid w:val="00072ED2"/>
    <w:rsid w:val="00073ED4"/>
    <w:rsid w:val="00080A40"/>
    <w:rsid w:val="00087665"/>
    <w:rsid w:val="000928EE"/>
    <w:rsid w:val="00094345"/>
    <w:rsid w:val="0009755F"/>
    <w:rsid w:val="000A0ED7"/>
    <w:rsid w:val="000A4F1E"/>
    <w:rsid w:val="000A68FB"/>
    <w:rsid w:val="000A70CD"/>
    <w:rsid w:val="000B0299"/>
    <w:rsid w:val="000B0327"/>
    <w:rsid w:val="000B349E"/>
    <w:rsid w:val="000B3EEA"/>
    <w:rsid w:val="000B5729"/>
    <w:rsid w:val="000B7455"/>
    <w:rsid w:val="000C13AE"/>
    <w:rsid w:val="000C1B56"/>
    <w:rsid w:val="000C5C8E"/>
    <w:rsid w:val="000C66BA"/>
    <w:rsid w:val="000D193C"/>
    <w:rsid w:val="000D3CA4"/>
    <w:rsid w:val="000E0E64"/>
    <w:rsid w:val="000E3BB5"/>
    <w:rsid w:val="000F0B50"/>
    <w:rsid w:val="000F3F2E"/>
    <w:rsid w:val="000F4283"/>
    <w:rsid w:val="000F7517"/>
    <w:rsid w:val="00103A68"/>
    <w:rsid w:val="00106967"/>
    <w:rsid w:val="00111FA1"/>
    <w:rsid w:val="001120E9"/>
    <w:rsid w:val="00112FCE"/>
    <w:rsid w:val="00114F3F"/>
    <w:rsid w:val="0012365C"/>
    <w:rsid w:val="0012780C"/>
    <w:rsid w:val="00133433"/>
    <w:rsid w:val="001363C3"/>
    <w:rsid w:val="00136474"/>
    <w:rsid w:val="001421F2"/>
    <w:rsid w:val="001432B7"/>
    <w:rsid w:val="001451EB"/>
    <w:rsid w:val="00145812"/>
    <w:rsid w:val="00147332"/>
    <w:rsid w:val="001506EE"/>
    <w:rsid w:val="001514F8"/>
    <w:rsid w:val="0015252B"/>
    <w:rsid w:val="00153951"/>
    <w:rsid w:val="00163A1D"/>
    <w:rsid w:val="00164FFD"/>
    <w:rsid w:val="0016617D"/>
    <w:rsid w:val="00170782"/>
    <w:rsid w:val="00170AFE"/>
    <w:rsid w:val="00170CA8"/>
    <w:rsid w:val="00170F6B"/>
    <w:rsid w:val="001728FF"/>
    <w:rsid w:val="0017375C"/>
    <w:rsid w:val="001749E0"/>
    <w:rsid w:val="00174EC2"/>
    <w:rsid w:val="00180DB6"/>
    <w:rsid w:val="00180FFE"/>
    <w:rsid w:val="00181BF7"/>
    <w:rsid w:val="001847EB"/>
    <w:rsid w:val="00185F01"/>
    <w:rsid w:val="00192AF4"/>
    <w:rsid w:val="001968A8"/>
    <w:rsid w:val="0019744E"/>
    <w:rsid w:val="001A1829"/>
    <w:rsid w:val="001A1AFF"/>
    <w:rsid w:val="001A3666"/>
    <w:rsid w:val="001A3E81"/>
    <w:rsid w:val="001A735F"/>
    <w:rsid w:val="001B31AE"/>
    <w:rsid w:val="001C03CA"/>
    <w:rsid w:val="001C29D0"/>
    <w:rsid w:val="001C3577"/>
    <w:rsid w:val="001C3C11"/>
    <w:rsid w:val="001D0631"/>
    <w:rsid w:val="001D480B"/>
    <w:rsid w:val="001D4961"/>
    <w:rsid w:val="001D55DA"/>
    <w:rsid w:val="001E67BB"/>
    <w:rsid w:val="001E7FE3"/>
    <w:rsid w:val="001F1091"/>
    <w:rsid w:val="001F2749"/>
    <w:rsid w:val="002112D5"/>
    <w:rsid w:val="002117A2"/>
    <w:rsid w:val="002121A9"/>
    <w:rsid w:val="00214C5A"/>
    <w:rsid w:val="00216A4B"/>
    <w:rsid w:val="00217EB3"/>
    <w:rsid w:val="002262A9"/>
    <w:rsid w:val="0022708B"/>
    <w:rsid w:val="00227866"/>
    <w:rsid w:val="00232B11"/>
    <w:rsid w:val="0023391B"/>
    <w:rsid w:val="002342DC"/>
    <w:rsid w:val="0023589B"/>
    <w:rsid w:val="00240F92"/>
    <w:rsid w:val="00243C14"/>
    <w:rsid w:val="0024660D"/>
    <w:rsid w:val="002504FF"/>
    <w:rsid w:val="00251161"/>
    <w:rsid w:val="00251461"/>
    <w:rsid w:val="0025249F"/>
    <w:rsid w:val="00254872"/>
    <w:rsid w:val="0026121C"/>
    <w:rsid w:val="00263BEA"/>
    <w:rsid w:val="0026473E"/>
    <w:rsid w:val="002670C6"/>
    <w:rsid w:val="00271F48"/>
    <w:rsid w:val="00276AD4"/>
    <w:rsid w:val="002772EE"/>
    <w:rsid w:val="0027758E"/>
    <w:rsid w:val="00287760"/>
    <w:rsid w:val="00294A21"/>
    <w:rsid w:val="002973BC"/>
    <w:rsid w:val="002A28B3"/>
    <w:rsid w:val="002A455F"/>
    <w:rsid w:val="002A4D39"/>
    <w:rsid w:val="002A6A6D"/>
    <w:rsid w:val="002B0947"/>
    <w:rsid w:val="002B24B7"/>
    <w:rsid w:val="002B26F1"/>
    <w:rsid w:val="002B33DE"/>
    <w:rsid w:val="002B5BD7"/>
    <w:rsid w:val="002C046C"/>
    <w:rsid w:val="002C243A"/>
    <w:rsid w:val="002C2CFE"/>
    <w:rsid w:val="002C34DC"/>
    <w:rsid w:val="002C4787"/>
    <w:rsid w:val="002C6460"/>
    <w:rsid w:val="002D1F07"/>
    <w:rsid w:val="002D4DCE"/>
    <w:rsid w:val="002D5CC6"/>
    <w:rsid w:val="002E0A88"/>
    <w:rsid w:val="002E1A73"/>
    <w:rsid w:val="002E3375"/>
    <w:rsid w:val="002E3A6A"/>
    <w:rsid w:val="002E48D8"/>
    <w:rsid w:val="002E57C5"/>
    <w:rsid w:val="002E58B0"/>
    <w:rsid w:val="002E7750"/>
    <w:rsid w:val="002F0D24"/>
    <w:rsid w:val="002F310C"/>
    <w:rsid w:val="002F6959"/>
    <w:rsid w:val="002F7A22"/>
    <w:rsid w:val="00303850"/>
    <w:rsid w:val="00304298"/>
    <w:rsid w:val="00306B14"/>
    <w:rsid w:val="00312890"/>
    <w:rsid w:val="003150E4"/>
    <w:rsid w:val="00315325"/>
    <w:rsid w:val="00323348"/>
    <w:rsid w:val="00323631"/>
    <w:rsid w:val="00325D2C"/>
    <w:rsid w:val="0032796D"/>
    <w:rsid w:val="00327D1A"/>
    <w:rsid w:val="00333077"/>
    <w:rsid w:val="0033634B"/>
    <w:rsid w:val="003530DB"/>
    <w:rsid w:val="00353B74"/>
    <w:rsid w:val="00362620"/>
    <w:rsid w:val="00362D1B"/>
    <w:rsid w:val="0036644B"/>
    <w:rsid w:val="003733CB"/>
    <w:rsid w:val="0037534B"/>
    <w:rsid w:val="00375641"/>
    <w:rsid w:val="00376BEA"/>
    <w:rsid w:val="003831B0"/>
    <w:rsid w:val="00386F54"/>
    <w:rsid w:val="003900B4"/>
    <w:rsid w:val="00391AE9"/>
    <w:rsid w:val="003954B7"/>
    <w:rsid w:val="003972B7"/>
    <w:rsid w:val="003A150C"/>
    <w:rsid w:val="003B1CA7"/>
    <w:rsid w:val="003B3B70"/>
    <w:rsid w:val="003B4F08"/>
    <w:rsid w:val="003B5E75"/>
    <w:rsid w:val="003B6FF5"/>
    <w:rsid w:val="003B7DF6"/>
    <w:rsid w:val="003B7E5F"/>
    <w:rsid w:val="003C2A91"/>
    <w:rsid w:val="003C5CE7"/>
    <w:rsid w:val="003D1457"/>
    <w:rsid w:val="003D1D00"/>
    <w:rsid w:val="003D2133"/>
    <w:rsid w:val="003D5579"/>
    <w:rsid w:val="003E0A4B"/>
    <w:rsid w:val="003F09A6"/>
    <w:rsid w:val="003F0A17"/>
    <w:rsid w:val="003F2A06"/>
    <w:rsid w:val="003F384C"/>
    <w:rsid w:val="003F49B9"/>
    <w:rsid w:val="003F6D96"/>
    <w:rsid w:val="004047AA"/>
    <w:rsid w:val="004072AB"/>
    <w:rsid w:val="0041376B"/>
    <w:rsid w:val="0041701F"/>
    <w:rsid w:val="00420F0C"/>
    <w:rsid w:val="00424A84"/>
    <w:rsid w:val="00431FAC"/>
    <w:rsid w:val="00433219"/>
    <w:rsid w:val="004344F6"/>
    <w:rsid w:val="00436971"/>
    <w:rsid w:val="0044040F"/>
    <w:rsid w:val="0044243A"/>
    <w:rsid w:val="00443DCE"/>
    <w:rsid w:val="004457BF"/>
    <w:rsid w:val="00452F06"/>
    <w:rsid w:val="004607A7"/>
    <w:rsid w:val="0046225B"/>
    <w:rsid w:val="0046419D"/>
    <w:rsid w:val="004702EE"/>
    <w:rsid w:val="004711A8"/>
    <w:rsid w:val="00472507"/>
    <w:rsid w:val="004738C1"/>
    <w:rsid w:val="00474D5B"/>
    <w:rsid w:val="00475567"/>
    <w:rsid w:val="004804E2"/>
    <w:rsid w:val="00480888"/>
    <w:rsid w:val="00484F17"/>
    <w:rsid w:val="004861F6"/>
    <w:rsid w:val="004874DD"/>
    <w:rsid w:val="00491AA2"/>
    <w:rsid w:val="004925D0"/>
    <w:rsid w:val="00492EFE"/>
    <w:rsid w:val="00497E1C"/>
    <w:rsid w:val="004B2714"/>
    <w:rsid w:val="004B48D4"/>
    <w:rsid w:val="004B4BEC"/>
    <w:rsid w:val="004C025C"/>
    <w:rsid w:val="004C1919"/>
    <w:rsid w:val="004D2177"/>
    <w:rsid w:val="004D3E14"/>
    <w:rsid w:val="004D4082"/>
    <w:rsid w:val="004E1D7D"/>
    <w:rsid w:val="004E2F6C"/>
    <w:rsid w:val="004E4FCE"/>
    <w:rsid w:val="004E6103"/>
    <w:rsid w:val="004E75C4"/>
    <w:rsid w:val="004F27F0"/>
    <w:rsid w:val="004F7703"/>
    <w:rsid w:val="0050352D"/>
    <w:rsid w:val="005104D8"/>
    <w:rsid w:val="005127D2"/>
    <w:rsid w:val="00513C8A"/>
    <w:rsid w:val="00516757"/>
    <w:rsid w:val="00517EBC"/>
    <w:rsid w:val="00520996"/>
    <w:rsid w:val="005226BD"/>
    <w:rsid w:val="00523C05"/>
    <w:rsid w:val="00527317"/>
    <w:rsid w:val="005310D0"/>
    <w:rsid w:val="00531540"/>
    <w:rsid w:val="0053291A"/>
    <w:rsid w:val="00536CA8"/>
    <w:rsid w:val="00540F91"/>
    <w:rsid w:val="0054283A"/>
    <w:rsid w:val="00547B69"/>
    <w:rsid w:val="00552894"/>
    <w:rsid w:val="005544CB"/>
    <w:rsid w:val="00563663"/>
    <w:rsid w:val="00564AC0"/>
    <w:rsid w:val="00566967"/>
    <w:rsid w:val="00567A34"/>
    <w:rsid w:val="00567C20"/>
    <w:rsid w:val="00570BEE"/>
    <w:rsid w:val="00574391"/>
    <w:rsid w:val="00575CF6"/>
    <w:rsid w:val="0058228F"/>
    <w:rsid w:val="00582624"/>
    <w:rsid w:val="00586718"/>
    <w:rsid w:val="00591E70"/>
    <w:rsid w:val="00593013"/>
    <w:rsid w:val="005A1D80"/>
    <w:rsid w:val="005B15E3"/>
    <w:rsid w:val="005B2308"/>
    <w:rsid w:val="005B79BE"/>
    <w:rsid w:val="005C0497"/>
    <w:rsid w:val="005C2268"/>
    <w:rsid w:val="005C4951"/>
    <w:rsid w:val="005C6583"/>
    <w:rsid w:val="005E607B"/>
    <w:rsid w:val="00601FBA"/>
    <w:rsid w:val="00602781"/>
    <w:rsid w:val="006114C7"/>
    <w:rsid w:val="0061645D"/>
    <w:rsid w:val="00616D8B"/>
    <w:rsid w:val="006200A8"/>
    <w:rsid w:val="006212F2"/>
    <w:rsid w:val="00624B08"/>
    <w:rsid w:val="00630195"/>
    <w:rsid w:val="006334F9"/>
    <w:rsid w:val="00642920"/>
    <w:rsid w:val="0064387E"/>
    <w:rsid w:val="006463A1"/>
    <w:rsid w:val="006504A1"/>
    <w:rsid w:val="00652A8B"/>
    <w:rsid w:val="006548B2"/>
    <w:rsid w:val="006629E4"/>
    <w:rsid w:val="00664E25"/>
    <w:rsid w:val="006660FD"/>
    <w:rsid w:val="00667B89"/>
    <w:rsid w:val="00673B5A"/>
    <w:rsid w:val="00673BAF"/>
    <w:rsid w:val="006760D9"/>
    <w:rsid w:val="0067678A"/>
    <w:rsid w:val="00676C3D"/>
    <w:rsid w:val="00677387"/>
    <w:rsid w:val="0068097A"/>
    <w:rsid w:val="00690C01"/>
    <w:rsid w:val="00691891"/>
    <w:rsid w:val="006A2F4D"/>
    <w:rsid w:val="006A5B3C"/>
    <w:rsid w:val="006B0CDE"/>
    <w:rsid w:val="006B6FE4"/>
    <w:rsid w:val="006C0DA4"/>
    <w:rsid w:val="006C114A"/>
    <w:rsid w:val="006C2AE4"/>
    <w:rsid w:val="006C6FEA"/>
    <w:rsid w:val="006D03CD"/>
    <w:rsid w:val="006D7C42"/>
    <w:rsid w:val="006E1AA3"/>
    <w:rsid w:val="006E3F83"/>
    <w:rsid w:val="006E498A"/>
    <w:rsid w:val="006E4CA6"/>
    <w:rsid w:val="006E7519"/>
    <w:rsid w:val="006F2F92"/>
    <w:rsid w:val="00700528"/>
    <w:rsid w:val="00702E0D"/>
    <w:rsid w:val="00703805"/>
    <w:rsid w:val="00704500"/>
    <w:rsid w:val="00704BCE"/>
    <w:rsid w:val="00705B25"/>
    <w:rsid w:val="00712B29"/>
    <w:rsid w:val="00713CA2"/>
    <w:rsid w:val="00716C9E"/>
    <w:rsid w:val="00717702"/>
    <w:rsid w:val="00717C7E"/>
    <w:rsid w:val="00717ECE"/>
    <w:rsid w:val="007201E9"/>
    <w:rsid w:val="00721BA2"/>
    <w:rsid w:val="0072636A"/>
    <w:rsid w:val="00745A7E"/>
    <w:rsid w:val="00755283"/>
    <w:rsid w:val="00755F55"/>
    <w:rsid w:val="00756225"/>
    <w:rsid w:val="00760C4C"/>
    <w:rsid w:val="00764847"/>
    <w:rsid w:val="0076677B"/>
    <w:rsid w:val="00766E76"/>
    <w:rsid w:val="00767348"/>
    <w:rsid w:val="00780C81"/>
    <w:rsid w:val="0078219A"/>
    <w:rsid w:val="007857E5"/>
    <w:rsid w:val="00787D6F"/>
    <w:rsid w:val="00787F32"/>
    <w:rsid w:val="00791550"/>
    <w:rsid w:val="0079166C"/>
    <w:rsid w:val="00793ED7"/>
    <w:rsid w:val="0079527B"/>
    <w:rsid w:val="007A1250"/>
    <w:rsid w:val="007A2A31"/>
    <w:rsid w:val="007A4861"/>
    <w:rsid w:val="007B0C7B"/>
    <w:rsid w:val="007B1043"/>
    <w:rsid w:val="007B1B93"/>
    <w:rsid w:val="007B4EB3"/>
    <w:rsid w:val="007B5177"/>
    <w:rsid w:val="007C3CDA"/>
    <w:rsid w:val="007C53C7"/>
    <w:rsid w:val="007C643F"/>
    <w:rsid w:val="007C7BC8"/>
    <w:rsid w:val="007D6545"/>
    <w:rsid w:val="007D76B7"/>
    <w:rsid w:val="007D7A9B"/>
    <w:rsid w:val="007E2DCD"/>
    <w:rsid w:val="007E6A64"/>
    <w:rsid w:val="007F507C"/>
    <w:rsid w:val="007F6DE4"/>
    <w:rsid w:val="008019FC"/>
    <w:rsid w:val="00802551"/>
    <w:rsid w:val="00813A44"/>
    <w:rsid w:val="008141CB"/>
    <w:rsid w:val="00814521"/>
    <w:rsid w:val="00814FCD"/>
    <w:rsid w:val="008167AE"/>
    <w:rsid w:val="00817962"/>
    <w:rsid w:val="00820103"/>
    <w:rsid w:val="008301ED"/>
    <w:rsid w:val="00830E1F"/>
    <w:rsid w:val="00832BBD"/>
    <w:rsid w:val="00835B0F"/>
    <w:rsid w:val="008409CE"/>
    <w:rsid w:val="00845135"/>
    <w:rsid w:val="00847699"/>
    <w:rsid w:val="00852766"/>
    <w:rsid w:val="00857552"/>
    <w:rsid w:val="0086115F"/>
    <w:rsid w:val="008621F0"/>
    <w:rsid w:val="008622A8"/>
    <w:rsid w:val="008676E5"/>
    <w:rsid w:val="00867B00"/>
    <w:rsid w:val="00871352"/>
    <w:rsid w:val="00871FFF"/>
    <w:rsid w:val="0087250B"/>
    <w:rsid w:val="00872D75"/>
    <w:rsid w:val="008801DF"/>
    <w:rsid w:val="00880D90"/>
    <w:rsid w:val="00881A9F"/>
    <w:rsid w:val="00892728"/>
    <w:rsid w:val="00897B3A"/>
    <w:rsid w:val="008A06DB"/>
    <w:rsid w:val="008B375E"/>
    <w:rsid w:val="008B6457"/>
    <w:rsid w:val="008C4A22"/>
    <w:rsid w:val="008C4FE8"/>
    <w:rsid w:val="008C543F"/>
    <w:rsid w:val="008D1FB0"/>
    <w:rsid w:val="008D3E38"/>
    <w:rsid w:val="008D56C8"/>
    <w:rsid w:val="008D6DB2"/>
    <w:rsid w:val="008E3489"/>
    <w:rsid w:val="008E4231"/>
    <w:rsid w:val="008E586A"/>
    <w:rsid w:val="008E7251"/>
    <w:rsid w:val="008F0FE7"/>
    <w:rsid w:val="008F1E67"/>
    <w:rsid w:val="008F67DC"/>
    <w:rsid w:val="008F7FCD"/>
    <w:rsid w:val="009004AF"/>
    <w:rsid w:val="009010EC"/>
    <w:rsid w:val="00901D7F"/>
    <w:rsid w:val="00905DD2"/>
    <w:rsid w:val="00912D8A"/>
    <w:rsid w:val="009140C7"/>
    <w:rsid w:val="00914DC9"/>
    <w:rsid w:val="00922658"/>
    <w:rsid w:val="00923FAF"/>
    <w:rsid w:val="00924BE5"/>
    <w:rsid w:val="009274FE"/>
    <w:rsid w:val="009304AB"/>
    <w:rsid w:val="009310E9"/>
    <w:rsid w:val="00932637"/>
    <w:rsid w:val="0093315C"/>
    <w:rsid w:val="009332CD"/>
    <w:rsid w:val="009379EF"/>
    <w:rsid w:val="0094042C"/>
    <w:rsid w:val="00940CB8"/>
    <w:rsid w:val="009503F4"/>
    <w:rsid w:val="0095074D"/>
    <w:rsid w:val="00950A0C"/>
    <w:rsid w:val="009518B3"/>
    <w:rsid w:val="009519C5"/>
    <w:rsid w:val="00953F38"/>
    <w:rsid w:val="009548A2"/>
    <w:rsid w:val="0095717E"/>
    <w:rsid w:val="00957512"/>
    <w:rsid w:val="00957A50"/>
    <w:rsid w:val="009615AE"/>
    <w:rsid w:val="00961A7A"/>
    <w:rsid w:val="00962852"/>
    <w:rsid w:val="00962ABC"/>
    <w:rsid w:val="00963CA1"/>
    <w:rsid w:val="00964F72"/>
    <w:rsid w:val="00970ABE"/>
    <w:rsid w:val="00972403"/>
    <w:rsid w:val="00972E8C"/>
    <w:rsid w:val="00973F92"/>
    <w:rsid w:val="00980940"/>
    <w:rsid w:val="00981F70"/>
    <w:rsid w:val="0098203A"/>
    <w:rsid w:val="00982410"/>
    <w:rsid w:val="00982DEA"/>
    <w:rsid w:val="009854A8"/>
    <w:rsid w:val="009867B4"/>
    <w:rsid w:val="0098721F"/>
    <w:rsid w:val="00993245"/>
    <w:rsid w:val="0099589E"/>
    <w:rsid w:val="00997684"/>
    <w:rsid w:val="00997EE0"/>
    <w:rsid w:val="009A6B7C"/>
    <w:rsid w:val="009B42DA"/>
    <w:rsid w:val="009B73C9"/>
    <w:rsid w:val="009C0252"/>
    <w:rsid w:val="009C12C7"/>
    <w:rsid w:val="009C79FE"/>
    <w:rsid w:val="009D4960"/>
    <w:rsid w:val="009D701D"/>
    <w:rsid w:val="009E09B7"/>
    <w:rsid w:val="009E701D"/>
    <w:rsid w:val="009E7603"/>
    <w:rsid w:val="009F293A"/>
    <w:rsid w:val="009F35D9"/>
    <w:rsid w:val="00A02131"/>
    <w:rsid w:val="00A0605B"/>
    <w:rsid w:val="00A11380"/>
    <w:rsid w:val="00A154F7"/>
    <w:rsid w:val="00A21837"/>
    <w:rsid w:val="00A21FD8"/>
    <w:rsid w:val="00A25A24"/>
    <w:rsid w:val="00A303E3"/>
    <w:rsid w:val="00A308FE"/>
    <w:rsid w:val="00A309B8"/>
    <w:rsid w:val="00A30C86"/>
    <w:rsid w:val="00A31D9A"/>
    <w:rsid w:val="00A32594"/>
    <w:rsid w:val="00A33C22"/>
    <w:rsid w:val="00A400ED"/>
    <w:rsid w:val="00A4385D"/>
    <w:rsid w:val="00A43A27"/>
    <w:rsid w:val="00A47B86"/>
    <w:rsid w:val="00A5448A"/>
    <w:rsid w:val="00A5449E"/>
    <w:rsid w:val="00A60502"/>
    <w:rsid w:val="00A61DF9"/>
    <w:rsid w:val="00A634EA"/>
    <w:rsid w:val="00A64FCF"/>
    <w:rsid w:val="00A723B6"/>
    <w:rsid w:val="00A726DD"/>
    <w:rsid w:val="00A74919"/>
    <w:rsid w:val="00A74EA1"/>
    <w:rsid w:val="00A7680E"/>
    <w:rsid w:val="00A7716A"/>
    <w:rsid w:val="00A77783"/>
    <w:rsid w:val="00A80EE2"/>
    <w:rsid w:val="00A823C8"/>
    <w:rsid w:val="00A87D2A"/>
    <w:rsid w:val="00A915D3"/>
    <w:rsid w:val="00A9320F"/>
    <w:rsid w:val="00A9360F"/>
    <w:rsid w:val="00A9463D"/>
    <w:rsid w:val="00AA0F56"/>
    <w:rsid w:val="00AA2138"/>
    <w:rsid w:val="00AA24A1"/>
    <w:rsid w:val="00AA4B13"/>
    <w:rsid w:val="00AB005A"/>
    <w:rsid w:val="00AB73EA"/>
    <w:rsid w:val="00AC150A"/>
    <w:rsid w:val="00AC28E6"/>
    <w:rsid w:val="00AC43C3"/>
    <w:rsid w:val="00AC49EE"/>
    <w:rsid w:val="00AC6F87"/>
    <w:rsid w:val="00AD2CFF"/>
    <w:rsid w:val="00AE4576"/>
    <w:rsid w:val="00AE78FA"/>
    <w:rsid w:val="00AF06C0"/>
    <w:rsid w:val="00AF480C"/>
    <w:rsid w:val="00AF667A"/>
    <w:rsid w:val="00B045E5"/>
    <w:rsid w:val="00B056D0"/>
    <w:rsid w:val="00B05D89"/>
    <w:rsid w:val="00B070D7"/>
    <w:rsid w:val="00B07926"/>
    <w:rsid w:val="00B12B65"/>
    <w:rsid w:val="00B13BDD"/>
    <w:rsid w:val="00B21390"/>
    <w:rsid w:val="00B22A8D"/>
    <w:rsid w:val="00B24A3A"/>
    <w:rsid w:val="00B257B1"/>
    <w:rsid w:val="00B37C61"/>
    <w:rsid w:val="00B455B0"/>
    <w:rsid w:val="00B4659F"/>
    <w:rsid w:val="00B503E8"/>
    <w:rsid w:val="00B61476"/>
    <w:rsid w:val="00B6281A"/>
    <w:rsid w:val="00B644EE"/>
    <w:rsid w:val="00B664A8"/>
    <w:rsid w:val="00B709B0"/>
    <w:rsid w:val="00B76D07"/>
    <w:rsid w:val="00B81867"/>
    <w:rsid w:val="00B83089"/>
    <w:rsid w:val="00B900BB"/>
    <w:rsid w:val="00B92574"/>
    <w:rsid w:val="00B92EEA"/>
    <w:rsid w:val="00B93F2A"/>
    <w:rsid w:val="00BA02EB"/>
    <w:rsid w:val="00BA1E97"/>
    <w:rsid w:val="00BA2BE1"/>
    <w:rsid w:val="00BA3684"/>
    <w:rsid w:val="00BB330B"/>
    <w:rsid w:val="00BB34D4"/>
    <w:rsid w:val="00BB4754"/>
    <w:rsid w:val="00BB6B0C"/>
    <w:rsid w:val="00BB721E"/>
    <w:rsid w:val="00BC13F5"/>
    <w:rsid w:val="00BC4306"/>
    <w:rsid w:val="00BC4CBD"/>
    <w:rsid w:val="00BC61F5"/>
    <w:rsid w:val="00BD19DB"/>
    <w:rsid w:val="00BD5852"/>
    <w:rsid w:val="00BD5CE2"/>
    <w:rsid w:val="00BD6DE1"/>
    <w:rsid w:val="00BE0D15"/>
    <w:rsid w:val="00BF009C"/>
    <w:rsid w:val="00BF03A1"/>
    <w:rsid w:val="00BF19B8"/>
    <w:rsid w:val="00BF1F81"/>
    <w:rsid w:val="00C02BF4"/>
    <w:rsid w:val="00C037EA"/>
    <w:rsid w:val="00C04A86"/>
    <w:rsid w:val="00C0615F"/>
    <w:rsid w:val="00C07268"/>
    <w:rsid w:val="00C101EF"/>
    <w:rsid w:val="00C10646"/>
    <w:rsid w:val="00C1670C"/>
    <w:rsid w:val="00C17056"/>
    <w:rsid w:val="00C17D95"/>
    <w:rsid w:val="00C2063C"/>
    <w:rsid w:val="00C23024"/>
    <w:rsid w:val="00C26198"/>
    <w:rsid w:val="00C27523"/>
    <w:rsid w:val="00C3050A"/>
    <w:rsid w:val="00C33112"/>
    <w:rsid w:val="00C338CE"/>
    <w:rsid w:val="00C36668"/>
    <w:rsid w:val="00C3778F"/>
    <w:rsid w:val="00C37AC9"/>
    <w:rsid w:val="00C40A19"/>
    <w:rsid w:val="00C42ECE"/>
    <w:rsid w:val="00C432DC"/>
    <w:rsid w:val="00C507F3"/>
    <w:rsid w:val="00C50F9B"/>
    <w:rsid w:val="00C51705"/>
    <w:rsid w:val="00C55BC0"/>
    <w:rsid w:val="00C64CD5"/>
    <w:rsid w:val="00C655DD"/>
    <w:rsid w:val="00C75E66"/>
    <w:rsid w:val="00C76FF2"/>
    <w:rsid w:val="00C82606"/>
    <w:rsid w:val="00C8263D"/>
    <w:rsid w:val="00C833D6"/>
    <w:rsid w:val="00C8361F"/>
    <w:rsid w:val="00CA065B"/>
    <w:rsid w:val="00CA2280"/>
    <w:rsid w:val="00CA3DB0"/>
    <w:rsid w:val="00CB42CC"/>
    <w:rsid w:val="00CB611E"/>
    <w:rsid w:val="00CB6369"/>
    <w:rsid w:val="00CC2946"/>
    <w:rsid w:val="00CC5893"/>
    <w:rsid w:val="00CC6217"/>
    <w:rsid w:val="00CD0F75"/>
    <w:rsid w:val="00CD1CE4"/>
    <w:rsid w:val="00CD530E"/>
    <w:rsid w:val="00CD6C04"/>
    <w:rsid w:val="00CE14A4"/>
    <w:rsid w:val="00CE6592"/>
    <w:rsid w:val="00D00F32"/>
    <w:rsid w:val="00D0150C"/>
    <w:rsid w:val="00D019C8"/>
    <w:rsid w:val="00D03509"/>
    <w:rsid w:val="00D07C9D"/>
    <w:rsid w:val="00D10F7B"/>
    <w:rsid w:val="00D1184F"/>
    <w:rsid w:val="00D1244B"/>
    <w:rsid w:val="00D15F4E"/>
    <w:rsid w:val="00D16E18"/>
    <w:rsid w:val="00D23879"/>
    <w:rsid w:val="00D2520D"/>
    <w:rsid w:val="00D25D04"/>
    <w:rsid w:val="00D26A4C"/>
    <w:rsid w:val="00D32AED"/>
    <w:rsid w:val="00D35F0D"/>
    <w:rsid w:val="00D36EC5"/>
    <w:rsid w:val="00D41937"/>
    <w:rsid w:val="00D422C9"/>
    <w:rsid w:val="00D423D4"/>
    <w:rsid w:val="00D447A7"/>
    <w:rsid w:val="00D51D04"/>
    <w:rsid w:val="00D5208C"/>
    <w:rsid w:val="00D5720A"/>
    <w:rsid w:val="00D64095"/>
    <w:rsid w:val="00D64284"/>
    <w:rsid w:val="00D64A79"/>
    <w:rsid w:val="00D65E7D"/>
    <w:rsid w:val="00D74779"/>
    <w:rsid w:val="00D77A6D"/>
    <w:rsid w:val="00D90326"/>
    <w:rsid w:val="00D911E5"/>
    <w:rsid w:val="00D93CAF"/>
    <w:rsid w:val="00DA1280"/>
    <w:rsid w:val="00DA13DF"/>
    <w:rsid w:val="00DA5273"/>
    <w:rsid w:val="00DB13F4"/>
    <w:rsid w:val="00DB3089"/>
    <w:rsid w:val="00DB370D"/>
    <w:rsid w:val="00DB5A99"/>
    <w:rsid w:val="00DB652D"/>
    <w:rsid w:val="00DB67DA"/>
    <w:rsid w:val="00DB7B3F"/>
    <w:rsid w:val="00DC17A1"/>
    <w:rsid w:val="00DC1D26"/>
    <w:rsid w:val="00DC2961"/>
    <w:rsid w:val="00DC7F0A"/>
    <w:rsid w:val="00DD063C"/>
    <w:rsid w:val="00DD3AF3"/>
    <w:rsid w:val="00DD41EC"/>
    <w:rsid w:val="00DD7236"/>
    <w:rsid w:val="00DE43CD"/>
    <w:rsid w:val="00DE7958"/>
    <w:rsid w:val="00DF0C8E"/>
    <w:rsid w:val="00DF1192"/>
    <w:rsid w:val="00DF1236"/>
    <w:rsid w:val="00DF411D"/>
    <w:rsid w:val="00DF64D4"/>
    <w:rsid w:val="00E01838"/>
    <w:rsid w:val="00E02004"/>
    <w:rsid w:val="00E10510"/>
    <w:rsid w:val="00E12315"/>
    <w:rsid w:val="00E150D3"/>
    <w:rsid w:val="00E2038E"/>
    <w:rsid w:val="00E20904"/>
    <w:rsid w:val="00E20AD2"/>
    <w:rsid w:val="00E2420F"/>
    <w:rsid w:val="00E2522B"/>
    <w:rsid w:val="00E32F6E"/>
    <w:rsid w:val="00E43747"/>
    <w:rsid w:val="00E43C66"/>
    <w:rsid w:val="00E4541C"/>
    <w:rsid w:val="00E46DFE"/>
    <w:rsid w:val="00E51D2C"/>
    <w:rsid w:val="00E53102"/>
    <w:rsid w:val="00E54124"/>
    <w:rsid w:val="00E54514"/>
    <w:rsid w:val="00E55645"/>
    <w:rsid w:val="00E564DD"/>
    <w:rsid w:val="00E56A80"/>
    <w:rsid w:val="00E5709D"/>
    <w:rsid w:val="00E57BD1"/>
    <w:rsid w:val="00E62A40"/>
    <w:rsid w:val="00E6523B"/>
    <w:rsid w:val="00E71542"/>
    <w:rsid w:val="00E7202A"/>
    <w:rsid w:val="00E72CDA"/>
    <w:rsid w:val="00E738EF"/>
    <w:rsid w:val="00E8072C"/>
    <w:rsid w:val="00E84CC0"/>
    <w:rsid w:val="00E869AD"/>
    <w:rsid w:val="00E87E8B"/>
    <w:rsid w:val="00E91988"/>
    <w:rsid w:val="00E93519"/>
    <w:rsid w:val="00E9419F"/>
    <w:rsid w:val="00E96CD3"/>
    <w:rsid w:val="00E978C4"/>
    <w:rsid w:val="00EA155B"/>
    <w:rsid w:val="00EA2733"/>
    <w:rsid w:val="00EA354B"/>
    <w:rsid w:val="00EA3C28"/>
    <w:rsid w:val="00EB2037"/>
    <w:rsid w:val="00ED2096"/>
    <w:rsid w:val="00ED44E4"/>
    <w:rsid w:val="00ED4AAD"/>
    <w:rsid w:val="00ED4AC3"/>
    <w:rsid w:val="00ED6799"/>
    <w:rsid w:val="00ED6856"/>
    <w:rsid w:val="00ED6875"/>
    <w:rsid w:val="00ED6B80"/>
    <w:rsid w:val="00EE2DF9"/>
    <w:rsid w:val="00EE6B80"/>
    <w:rsid w:val="00EE6DCD"/>
    <w:rsid w:val="00EF0663"/>
    <w:rsid w:val="00EF0DD1"/>
    <w:rsid w:val="00EF128D"/>
    <w:rsid w:val="00EF7A3E"/>
    <w:rsid w:val="00EF7F7C"/>
    <w:rsid w:val="00F038CB"/>
    <w:rsid w:val="00F114C1"/>
    <w:rsid w:val="00F116B2"/>
    <w:rsid w:val="00F13BFF"/>
    <w:rsid w:val="00F1763C"/>
    <w:rsid w:val="00F27603"/>
    <w:rsid w:val="00F276D3"/>
    <w:rsid w:val="00F34845"/>
    <w:rsid w:val="00F37701"/>
    <w:rsid w:val="00F37DF2"/>
    <w:rsid w:val="00F4249D"/>
    <w:rsid w:val="00F47FF5"/>
    <w:rsid w:val="00F50EBE"/>
    <w:rsid w:val="00F54AB5"/>
    <w:rsid w:val="00F5610C"/>
    <w:rsid w:val="00F567E4"/>
    <w:rsid w:val="00F56CDD"/>
    <w:rsid w:val="00F5733C"/>
    <w:rsid w:val="00F63C37"/>
    <w:rsid w:val="00F64FAC"/>
    <w:rsid w:val="00F667A1"/>
    <w:rsid w:val="00F67BDD"/>
    <w:rsid w:val="00F71380"/>
    <w:rsid w:val="00F7749D"/>
    <w:rsid w:val="00F81FDC"/>
    <w:rsid w:val="00F8469A"/>
    <w:rsid w:val="00F861A9"/>
    <w:rsid w:val="00F91E6E"/>
    <w:rsid w:val="00F94203"/>
    <w:rsid w:val="00FB359D"/>
    <w:rsid w:val="00FB44F7"/>
    <w:rsid w:val="00FB50DC"/>
    <w:rsid w:val="00FC1C14"/>
    <w:rsid w:val="00FC60E5"/>
    <w:rsid w:val="00FC7DC8"/>
    <w:rsid w:val="00FD18B3"/>
    <w:rsid w:val="00FD1F8F"/>
    <w:rsid w:val="00FD3E27"/>
    <w:rsid w:val="00FD6AD2"/>
    <w:rsid w:val="00FE0054"/>
    <w:rsid w:val="00FE0AB6"/>
    <w:rsid w:val="00FE5B0A"/>
    <w:rsid w:val="00FE6A53"/>
    <w:rsid w:val="00FF0A18"/>
    <w:rsid w:val="00FF106F"/>
    <w:rsid w:val="00FF11D4"/>
    <w:rsid w:val="00FF17BF"/>
    <w:rsid w:val="00FF7A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A9E9C"/>
  <w15:docId w15:val="{60A99F2B-118D-417A-A628-42204F1E5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24BE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E9419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729"/>
    <w:pPr>
      <w:ind w:left="720"/>
      <w:contextualSpacing/>
    </w:pPr>
  </w:style>
  <w:style w:type="character" w:customStyle="1" w:styleId="selectable">
    <w:name w:val="selectable"/>
    <w:basedOn w:val="DefaultParagraphFont"/>
    <w:rsid w:val="00677387"/>
  </w:style>
  <w:style w:type="character" w:customStyle="1" w:styleId="Heading2Char">
    <w:name w:val="Heading 2 Char"/>
    <w:basedOn w:val="DefaultParagraphFont"/>
    <w:link w:val="Heading2"/>
    <w:uiPriority w:val="9"/>
    <w:rsid w:val="00E9419F"/>
    <w:rPr>
      <w:rFonts w:ascii="Times New Roman" w:eastAsia="Times New Roman" w:hAnsi="Times New Roman" w:cs="Times New Roman"/>
      <w:b/>
      <w:bCs/>
      <w:sz w:val="36"/>
      <w:szCs w:val="36"/>
    </w:rPr>
  </w:style>
  <w:style w:type="character" w:customStyle="1" w:styleId="checkboxwrapper-gbrswh">
    <w:name w:val="checkboxwrapper-gbrswh"/>
    <w:basedOn w:val="DefaultParagraphFont"/>
    <w:rsid w:val="00E9419F"/>
  </w:style>
  <w:style w:type="paragraph" w:styleId="BalloonText">
    <w:name w:val="Balloon Text"/>
    <w:basedOn w:val="Normal"/>
    <w:link w:val="BalloonTextChar"/>
    <w:uiPriority w:val="99"/>
    <w:semiHidden/>
    <w:unhideWhenUsed/>
    <w:rsid w:val="00E941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19F"/>
    <w:rPr>
      <w:rFonts w:ascii="Segoe UI" w:hAnsi="Segoe UI" w:cs="Segoe UI"/>
      <w:sz w:val="18"/>
      <w:szCs w:val="18"/>
    </w:rPr>
  </w:style>
  <w:style w:type="character" w:styleId="Hyperlink">
    <w:name w:val="Hyperlink"/>
    <w:basedOn w:val="DefaultParagraphFont"/>
    <w:uiPriority w:val="99"/>
    <w:unhideWhenUsed/>
    <w:rsid w:val="00ED44E4"/>
    <w:rPr>
      <w:color w:val="0563C1" w:themeColor="hyperlink"/>
      <w:u w:val="single"/>
    </w:rPr>
  </w:style>
  <w:style w:type="paragraph" w:styleId="Header">
    <w:name w:val="header"/>
    <w:basedOn w:val="Normal"/>
    <w:link w:val="HeaderChar"/>
    <w:uiPriority w:val="99"/>
    <w:unhideWhenUsed/>
    <w:rsid w:val="00B81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867"/>
  </w:style>
  <w:style w:type="paragraph" w:styleId="Footer">
    <w:name w:val="footer"/>
    <w:basedOn w:val="Normal"/>
    <w:link w:val="FooterChar"/>
    <w:uiPriority w:val="99"/>
    <w:unhideWhenUsed/>
    <w:rsid w:val="00B81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867"/>
  </w:style>
  <w:style w:type="character" w:customStyle="1" w:styleId="highlight">
    <w:name w:val="highlight"/>
    <w:basedOn w:val="DefaultParagraphFont"/>
    <w:rsid w:val="00A400ED"/>
  </w:style>
  <w:style w:type="character" w:styleId="Strong">
    <w:name w:val="Strong"/>
    <w:basedOn w:val="DefaultParagraphFont"/>
    <w:uiPriority w:val="22"/>
    <w:qFormat/>
    <w:rsid w:val="00881A9F"/>
    <w:rPr>
      <w:b/>
      <w:bCs/>
    </w:rPr>
  </w:style>
  <w:style w:type="character" w:customStyle="1" w:styleId="il">
    <w:name w:val="il"/>
    <w:basedOn w:val="DefaultParagraphFont"/>
    <w:rsid w:val="00881A9F"/>
  </w:style>
  <w:style w:type="paragraph" w:styleId="NormalWeb">
    <w:name w:val="Normal (Web)"/>
    <w:basedOn w:val="Normal"/>
    <w:link w:val="NormalWebChar"/>
    <w:uiPriority w:val="99"/>
    <w:unhideWhenUsed/>
    <w:rsid w:val="00914D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914DC9"/>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86718"/>
    <w:rPr>
      <w:sz w:val="16"/>
      <w:szCs w:val="16"/>
    </w:rPr>
  </w:style>
  <w:style w:type="paragraph" w:styleId="CommentText">
    <w:name w:val="annotation text"/>
    <w:basedOn w:val="Normal"/>
    <w:link w:val="CommentTextChar"/>
    <w:uiPriority w:val="99"/>
    <w:semiHidden/>
    <w:unhideWhenUsed/>
    <w:rsid w:val="00586718"/>
    <w:pPr>
      <w:spacing w:line="240" w:lineRule="auto"/>
    </w:pPr>
    <w:rPr>
      <w:sz w:val="20"/>
      <w:szCs w:val="20"/>
    </w:rPr>
  </w:style>
  <w:style w:type="character" w:customStyle="1" w:styleId="CommentTextChar">
    <w:name w:val="Comment Text Char"/>
    <w:basedOn w:val="DefaultParagraphFont"/>
    <w:link w:val="CommentText"/>
    <w:uiPriority w:val="99"/>
    <w:semiHidden/>
    <w:rsid w:val="00586718"/>
    <w:rPr>
      <w:sz w:val="20"/>
      <w:szCs w:val="20"/>
    </w:rPr>
  </w:style>
  <w:style w:type="paragraph" w:customStyle="1" w:styleId="EndNoteBibliographyTitle">
    <w:name w:val="EndNote Bibliography Title"/>
    <w:basedOn w:val="Normal"/>
    <w:link w:val="EndNoteBibliographyTitleChar"/>
    <w:rsid w:val="007B517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B5177"/>
    <w:rPr>
      <w:rFonts w:ascii="Calibri" w:hAnsi="Calibri" w:cs="Calibri"/>
      <w:noProof/>
    </w:rPr>
  </w:style>
  <w:style w:type="paragraph" w:customStyle="1" w:styleId="EndNoteBibliography">
    <w:name w:val="EndNote Bibliography"/>
    <w:basedOn w:val="Normal"/>
    <w:link w:val="EndNoteBibliographyChar"/>
    <w:rsid w:val="007B5177"/>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7B5177"/>
    <w:rPr>
      <w:rFonts w:ascii="Calibri" w:hAnsi="Calibri" w:cs="Calibri"/>
      <w:noProof/>
    </w:rPr>
  </w:style>
  <w:style w:type="paragraph" w:styleId="CommentSubject">
    <w:name w:val="annotation subject"/>
    <w:basedOn w:val="CommentText"/>
    <w:next w:val="CommentText"/>
    <w:link w:val="CommentSubjectChar"/>
    <w:uiPriority w:val="99"/>
    <w:semiHidden/>
    <w:unhideWhenUsed/>
    <w:rsid w:val="00D93CAF"/>
    <w:rPr>
      <w:b/>
      <w:bCs/>
    </w:rPr>
  </w:style>
  <w:style w:type="character" w:customStyle="1" w:styleId="CommentSubjectChar">
    <w:name w:val="Comment Subject Char"/>
    <w:basedOn w:val="CommentTextChar"/>
    <w:link w:val="CommentSubject"/>
    <w:uiPriority w:val="99"/>
    <w:semiHidden/>
    <w:rsid w:val="00D93CAF"/>
    <w:rPr>
      <w:b/>
      <w:bCs/>
      <w:sz w:val="20"/>
      <w:szCs w:val="20"/>
    </w:rPr>
  </w:style>
  <w:style w:type="character" w:customStyle="1" w:styleId="Heading1Char">
    <w:name w:val="Heading 1 Char"/>
    <w:basedOn w:val="DefaultParagraphFont"/>
    <w:link w:val="Heading1"/>
    <w:uiPriority w:val="9"/>
    <w:rsid w:val="00924BE5"/>
    <w:rPr>
      <w:rFonts w:asciiTheme="majorHAnsi" w:eastAsiaTheme="majorEastAsia" w:hAnsiTheme="majorHAnsi" w:cstheme="majorBidi"/>
      <w:b/>
      <w:bCs/>
      <w:color w:val="2E74B5" w:themeColor="accent1" w:themeShade="BF"/>
      <w:sz w:val="28"/>
      <w:szCs w:val="28"/>
    </w:rPr>
  </w:style>
  <w:style w:type="paragraph" w:customStyle="1" w:styleId="Default">
    <w:name w:val="Default"/>
    <w:rsid w:val="00A9320F"/>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892440">
      <w:bodyDiv w:val="1"/>
      <w:marLeft w:val="0"/>
      <w:marRight w:val="0"/>
      <w:marTop w:val="0"/>
      <w:marBottom w:val="0"/>
      <w:divBdr>
        <w:top w:val="none" w:sz="0" w:space="0" w:color="auto"/>
        <w:left w:val="none" w:sz="0" w:space="0" w:color="auto"/>
        <w:bottom w:val="none" w:sz="0" w:space="0" w:color="auto"/>
        <w:right w:val="none" w:sz="0" w:space="0" w:color="auto"/>
      </w:divBdr>
      <w:divsChild>
        <w:div w:id="820467359">
          <w:marLeft w:val="0"/>
          <w:marRight w:val="0"/>
          <w:marTop w:val="0"/>
          <w:marBottom w:val="0"/>
          <w:divBdr>
            <w:top w:val="none" w:sz="0" w:space="0" w:color="auto"/>
            <w:left w:val="none" w:sz="0" w:space="0" w:color="auto"/>
            <w:bottom w:val="none" w:sz="0" w:space="0" w:color="auto"/>
            <w:right w:val="none" w:sz="0" w:space="0" w:color="auto"/>
          </w:divBdr>
        </w:div>
        <w:div w:id="1043480761">
          <w:marLeft w:val="0"/>
          <w:marRight w:val="0"/>
          <w:marTop w:val="0"/>
          <w:marBottom w:val="0"/>
          <w:divBdr>
            <w:top w:val="none" w:sz="0" w:space="0" w:color="auto"/>
            <w:left w:val="none" w:sz="0" w:space="0" w:color="auto"/>
            <w:bottom w:val="none" w:sz="0" w:space="0" w:color="auto"/>
            <w:right w:val="none" w:sz="0" w:space="0" w:color="auto"/>
          </w:divBdr>
        </w:div>
      </w:divsChild>
    </w:div>
    <w:div w:id="1046416813">
      <w:bodyDiv w:val="1"/>
      <w:marLeft w:val="0"/>
      <w:marRight w:val="0"/>
      <w:marTop w:val="0"/>
      <w:marBottom w:val="0"/>
      <w:divBdr>
        <w:top w:val="none" w:sz="0" w:space="0" w:color="auto"/>
        <w:left w:val="none" w:sz="0" w:space="0" w:color="auto"/>
        <w:bottom w:val="none" w:sz="0" w:space="0" w:color="auto"/>
        <w:right w:val="none" w:sz="0" w:space="0" w:color="auto"/>
      </w:divBdr>
    </w:div>
    <w:div w:id="1113090745">
      <w:bodyDiv w:val="1"/>
      <w:marLeft w:val="0"/>
      <w:marRight w:val="0"/>
      <w:marTop w:val="0"/>
      <w:marBottom w:val="0"/>
      <w:divBdr>
        <w:top w:val="none" w:sz="0" w:space="0" w:color="auto"/>
        <w:left w:val="none" w:sz="0" w:space="0" w:color="auto"/>
        <w:bottom w:val="none" w:sz="0" w:space="0" w:color="auto"/>
        <w:right w:val="none" w:sz="0" w:space="0" w:color="auto"/>
      </w:divBdr>
    </w:div>
    <w:div w:id="1253054515">
      <w:bodyDiv w:val="1"/>
      <w:marLeft w:val="0"/>
      <w:marRight w:val="0"/>
      <w:marTop w:val="0"/>
      <w:marBottom w:val="0"/>
      <w:divBdr>
        <w:top w:val="none" w:sz="0" w:space="0" w:color="auto"/>
        <w:left w:val="none" w:sz="0" w:space="0" w:color="auto"/>
        <w:bottom w:val="none" w:sz="0" w:space="0" w:color="auto"/>
        <w:right w:val="none" w:sz="0" w:space="0" w:color="auto"/>
      </w:divBdr>
    </w:div>
    <w:div w:id="1620331887">
      <w:bodyDiv w:val="1"/>
      <w:marLeft w:val="0"/>
      <w:marRight w:val="0"/>
      <w:marTop w:val="0"/>
      <w:marBottom w:val="0"/>
      <w:divBdr>
        <w:top w:val="none" w:sz="0" w:space="0" w:color="auto"/>
        <w:left w:val="none" w:sz="0" w:space="0" w:color="auto"/>
        <w:bottom w:val="none" w:sz="0" w:space="0" w:color="auto"/>
        <w:right w:val="none" w:sz="0" w:space="0" w:color="auto"/>
      </w:divBdr>
    </w:div>
    <w:div w:id="1709137631">
      <w:bodyDiv w:val="1"/>
      <w:marLeft w:val="0"/>
      <w:marRight w:val="0"/>
      <w:marTop w:val="0"/>
      <w:marBottom w:val="0"/>
      <w:divBdr>
        <w:top w:val="none" w:sz="0" w:space="0" w:color="auto"/>
        <w:left w:val="none" w:sz="0" w:space="0" w:color="auto"/>
        <w:bottom w:val="none" w:sz="0" w:space="0" w:color="auto"/>
        <w:right w:val="none" w:sz="0" w:space="0" w:color="auto"/>
      </w:divBdr>
      <w:divsChild>
        <w:div w:id="1873108148">
          <w:marLeft w:val="0"/>
          <w:marRight w:val="0"/>
          <w:marTop w:val="0"/>
          <w:marBottom w:val="0"/>
          <w:divBdr>
            <w:top w:val="none" w:sz="0" w:space="0" w:color="auto"/>
            <w:left w:val="none" w:sz="0" w:space="0" w:color="auto"/>
            <w:bottom w:val="none" w:sz="0" w:space="0" w:color="auto"/>
            <w:right w:val="none" w:sz="0" w:space="0" w:color="auto"/>
          </w:divBdr>
        </w:div>
        <w:div w:id="307367826">
          <w:marLeft w:val="0"/>
          <w:marRight w:val="0"/>
          <w:marTop w:val="0"/>
          <w:marBottom w:val="0"/>
          <w:divBdr>
            <w:top w:val="none" w:sz="0" w:space="0" w:color="auto"/>
            <w:left w:val="none" w:sz="0" w:space="0" w:color="auto"/>
            <w:bottom w:val="none" w:sz="0" w:space="0" w:color="auto"/>
            <w:right w:val="none" w:sz="0" w:space="0" w:color="auto"/>
          </w:divBdr>
        </w:div>
      </w:divsChild>
    </w:div>
    <w:div w:id="1724476396">
      <w:bodyDiv w:val="1"/>
      <w:marLeft w:val="0"/>
      <w:marRight w:val="0"/>
      <w:marTop w:val="0"/>
      <w:marBottom w:val="0"/>
      <w:divBdr>
        <w:top w:val="none" w:sz="0" w:space="0" w:color="auto"/>
        <w:left w:val="none" w:sz="0" w:space="0" w:color="auto"/>
        <w:bottom w:val="none" w:sz="0" w:space="0" w:color="auto"/>
        <w:right w:val="none" w:sz="0" w:space="0" w:color="auto"/>
      </w:divBdr>
    </w:div>
    <w:div w:id="213070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AD2EE-F2C3-496B-9590-F18762F77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10</Pages>
  <Words>24063</Words>
  <Characters>137165</Characters>
  <Application>Microsoft Office Word</Application>
  <DocSecurity>0</DocSecurity>
  <Lines>1143</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Fatemeh</dc:creator>
  <cp:keywords/>
  <dc:description/>
  <cp:lastModifiedBy>Jini Mol</cp:lastModifiedBy>
  <cp:revision>41</cp:revision>
  <dcterms:created xsi:type="dcterms:W3CDTF">2022-12-31T19:17:00Z</dcterms:created>
  <dcterms:modified xsi:type="dcterms:W3CDTF">2023-01-24T16:06:00Z</dcterms:modified>
</cp:coreProperties>
</file>