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EA4D2" w14:textId="77777777" w:rsidR="00DD3985" w:rsidRPr="005D5EB6" w:rsidRDefault="00DD3985" w:rsidP="00DD3985">
      <w:pPr>
        <w:spacing w:line="480" w:lineRule="auto"/>
        <w:jc w:val="center"/>
        <w:rPr>
          <w:rFonts w:ascii="Times" w:hAnsi="Times"/>
          <w:b/>
          <w:color w:val="000000" w:themeColor="text1"/>
        </w:rPr>
      </w:pPr>
      <w:r w:rsidRPr="005D5EB6">
        <w:rPr>
          <w:rFonts w:ascii="Times" w:hAnsi="Times" w:hint="eastAsia"/>
          <w:b/>
          <w:color w:val="000000" w:themeColor="text1"/>
        </w:rPr>
        <w:t>W</w:t>
      </w:r>
      <w:r w:rsidRPr="005D5EB6">
        <w:rPr>
          <w:rFonts w:ascii="Times" w:hAnsi="Times"/>
          <w:b/>
          <w:color w:val="000000" w:themeColor="text1"/>
        </w:rPr>
        <w:t xml:space="preserve">eigh change across adulthood is related to the presence of NAFLD: </w:t>
      </w:r>
      <w:r w:rsidRPr="005D5EB6">
        <w:rPr>
          <w:b/>
          <w:color w:val="000000" w:themeColor="text1"/>
        </w:rPr>
        <w:t>results from NHANES III</w:t>
      </w:r>
    </w:p>
    <w:p w14:paraId="561B3930" w14:textId="65F9FD96" w:rsidR="00A430EF" w:rsidRPr="005D5EB6" w:rsidRDefault="00A430EF" w:rsidP="00A430EF">
      <w:pPr>
        <w:spacing w:line="480" w:lineRule="auto"/>
        <w:rPr>
          <w:rFonts w:ascii="Times" w:hAnsi="Times" w:cs="Times New Roman"/>
          <w:bCs/>
          <w:color w:val="000000" w:themeColor="text1"/>
        </w:rPr>
      </w:pPr>
      <w:r w:rsidRPr="005D5EB6">
        <w:rPr>
          <w:rFonts w:ascii="Times" w:hAnsi="Times" w:cs="Times New Roman"/>
          <w:bCs/>
          <w:color w:val="000000" w:themeColor="text1"/>
        </w:rPr>
        <w:t xml:space="preserve">Lili Wang </w:t>
      </w:r>
      <w:r w:rsidR="005F5949" w:rsidRPr="005D5EB6">
        <w:rPr>
          <w:rFonts w:ascii="Times" w:hAnsi="Times" w:cs="Times New Roman"/>
          <w:bCs/>
          <w:color w:val="000000" w:themeColor="text1"/>
          <w:vertAlign w:val="superscript"/>
        </w:rPr>
        <w:t>2</w:t>
      </w: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*</w:t>
      </w:r>
      <w:r w:rsidRPr="005D5EB6">
        <w:rPr>
          <w:rFonts w:ascii="Times" w:hAnsi="Times" w:cs="Times New Roman"/>
          <w:bCs/>
          <w:color w:val="000000" w:themeColor="text1"/>
        </w:rPr>
        <w:t xml:space="preserve">, </w:t>
      </w:r>
      <w:proofErr w:type="spellStart"/>
      <w:r w:rsidRPr="005D5EB6">
        <w:rPr>
          <w:rFonts w:ascii="Times" w:hAnsi="Times" w:cs="Times New Roman"/>
          <w:bCs/>
          <w:color w:val="000000" w:themeColor="text1"/>
        </w:rPr>
        <w:t>Jiayi</w:t>
      </w:r>
      <w:proofErr w:type="spellEnd"/>
      <w:r w:rsidRPr="005D5EB6">
        <w:rPr>
          <w:rFonts w:ascii="Times" w:hAnsi="Times" w:cs="Times New Roman"/>
          <w:bCs/>
          <w:color w:val="000000" w:themeColor="text1"/>
        </w:rPr>
        <w:t xml:space="preserve"> Yi </w:t>
      </w:r>
      <w:r w:rsidR="005F5949" w:rsidRPr="005D5EB6">
        <w:rPr>
          <w:rFonts w:ascii="Times" w:hAnsi="Times" w:cs="Times New Roman"/>
          <w:bCs/>
          <w:color w:val="000000" w:themeColor="text1"/>
          <w:vertAlign w:val="superscript"/>
        </w:rPr>
        <w:t>2</w:t>
      </w: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*</w:t>
      </w:r>
      <w:r w:rsidRPr="005D5EB6">
        <w:rPr>
          <w:rFonts w:ascii="Times" w:hAnsi="Times" w:cs="Times New Roman"/>
          <w:bCs/>
          <w:color w:val="000000" w:themeColor="text1"/>
        </w:rPr>
        <w:t xml:space="preserve">, </w:t>
      </w:r>
      <w:proofErr w:type="spellStart"/>
      <w:r w:rsidRPr="005D5EB6">
        <w:rPr>
          <w:rFonts w:ascii="Times" w:hAnsi="Times" w:cs="Times New Roman"/>
          <w:bCs/>
          <w:color w:val="000000" w:themeColor="text1"/>
        </w:rPr>
        <w:t>Jiajun</w:t>
      </w:r>
      <w:proofErr w:type="spellEnd"/>
      <w:r w:rsidRPr="005D5EB6">
        <w:rPr>
          <w:rFonts w:ascii="Times" w:hAnsi="Times" w:cs="Times New Roman"/>
          <w:bCs/>
          <w:color w:val="000000" w:themeColor="text1"/>
        </w:rPr>
        <w:t xml:space="preserve"> </w:t>
      </w:r>
      <w:proofErr w:type="spellStart"/>
      <w:r w:rsidRPr="005D5EB6">
        <w:rPr>
          <w:rFonts w:ascii="Times" w:hAnsi="Times" w:cs="Times New Roman"/>
          <w:bCs/>
          <w:color w:val="000000" w:themeColor="text1"/>
        </w:rPr>
        <w:t>Guo</w:t>
      </w:r>
      <w:proofErr w:type="spellEnd"/>
      <w:r w:rsidRPr="005D5EB6">
        <w:rPr>
          <w:rFonts w:ascii="Times" w:hAnsi="Times" w:cs="Times New Roman"/>
          <w:bCs/>
          <w:color w:val="000000" w:themeColor="text1"/>
        </w:rPr>
        <w:t xml:space="preserve"> </w:t>
      </w: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3</w:t>
      </w:r>
      <w:r w:rsidRPr="005D5EB6">
        <w:rPr>
          <w:rFonts w:ascii="Times" w:hAnsi="Times" w:cs="Times New Roman"/>
          <w:bCs/>
          <w:color w:val="000000" w:themeColor="text1"/>
        </w:rPr>
        <w:t xml:space="preserve">, </w:t>
      </w:r>
      <w:proofErr w:type="spellStart"/>
      <w:r w:rsidRPr="005D5EB6">
        <w:rPr>
          <w:rFonts w:ascii="Times" w:hAnsi="Times" w:cs="Times New Roman"/>
          <w:bCs/>
          <w:color w:val="000000" w:themeColor="text1"/>
        </w:rPr>
        <w:t>Xiangpeng</w:t>
      </w:r>
      <w:proofErr w:type="spellEnd"/>
      <w:r w:rsidRPr="005D5EB6">
        <w:rPr>
          <w:rFonts w:ascii="Times" w:hAnsi="Times" w:cs="Times New Roman"/>
          <w:bCs/>
          <w:color w:val="000000" w:themeColor="text1"/>
        </w:rPr>
        <w:t xml:space="preserve"> Ren </w:t>
      </w:r>
      <w:r w:rsidR="005F5949" w:rsidRPr="005D5EB6">
        <w:rPr>
          <w:rFonts w:ascii="Times" w:hAnsi="Times" w:cs="Times New Roman"/>
          <w:bCs/>
          <w:color w:val="000000" w:themeColor="text1"/>
          <w:vertAlign w:val="superscript"/>
        </w:rPr>
        <w:t>1</w:t>
      </w: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†</w:t>
      </w:r>
    </w:p>
    <w:p w14:paraId="6D6DB99B" w14:textId="77777777" w:rsidR="00A430EF" w:rsidRPr="005D5EB6" w:rsidRDefault="00A430EF" w:rsidP="00A430EF">
      <w:pPr>
        <w:spacing w:line="480" w:lineRule="auto"/>
        <w:rPr>
          <w:rFonts w:ascii="Times" w:hAnsi="Times" w:cs="Times New Roman"/>
          <w:bCs/>
          <w:color w:val="000000" w:themeColor="text1"/>
        </w:rPr>
      </w:pPr>
      <w:r w:rsidRPr="005D5EB6">
        <w:rPr>
          <w:rFonts w:ascii="Times" w:hAnsi="Times" w:cs="Times New Roman"/>
          <w:bCs/>
          <w:color w:val="000000" w:themeColor="text1"/>
        </w:rPr>
        <w:t xml:space="preserve">* Lili Wang and </w:t>
      </w:r>
      <w:proofErr w:type="spellStart"/>
      <w:r w:rsidRPr="005D5EB6">
        <w:rPr>
          <w:rFonts w:ascii="Times" w:hAnsi="Times" w:cs="Times New Roman"/>
          <w:bCs/>
          <w:color w:val="000000" w:themeColor="text1"/>
        </w:rPr>
        <w:t>Jiayi</w:t>
      </w:r>
      <w:proofErr w:type="spellEnd"/>
      <w:r w:rsidRPr="005D5EB6">
        <w:rPr>
          <w:rFonts w:ascii="Times" w:hAnsi="Times" w:cs="Times New Roman"/>
          <w:bCs/>
          <w:color w:val="000000" w:themeColor="text1"/>
        </w:rPr>
        <w:t xml:space="preserve"> Yi contributed equally as co-first authors for this article </w:t>
      </w:r>
    </w:p>
    <w:p w14:paraId="257660FA" w14:textId="77777777" w:rsidR="00A430EF" w:rsidRPr="005D5EB6" w:rsidRDefault="00A430EF" w:rsidP="00A430EF">
      <w:pPr>
        <w:spacing w:line="480" w:lineRule="auto"/>
        <w:rPr>
          <w:rFonts w:ascii="Times" w:hAnsi="Times" w:cs="Times New Roman"/>
          <w:bCs/>
          <w:color w:val="000000" w:themeColor="text1"/>
        </w:rPr>
      </w:pPr>
      <w:r w:rsidRPr="005D5EB6">
        <w:rPr>
          <w:rFonts w:ascii="Times" w:hAnsi="Times" w:cs="Times New Roman"/>
          <w:bCs/>
          <w:color w:val="000000" w:themeColor="text1"/>
        </w:rPr>
        <w:t>† Corresponding author</w:t>
      </w:r>
    </w:p>
    <w:p w14:paraId="49731F6D" w14:textId="77777777" w:rsidR="00A430EF" w:rsidRPr="005D5EB6" w:rsidRDefault="00A430EF" w:rsidP="00A430EF">
      <w:pPr>
        <w:shd w:val="clear" w:color="auto" w:fill="FFFFFF"/>
        <w:spacing w:before="100" w:beforeAutospacing="1" w:after="100" w:afterAutospacing="1"/>
        <w:rPr>
          <w:color w:val="000000" w:themeColor="text1"/>
        </w:rPr>
      </w:pPr>
      <w:r w:rsidRPr="005D5EB6">
        <w:rPr>
          <w:rFonts w:ascii="TimesNewRomanPS" w:hAnsi="TimesNewRomanPS"/>
          <w:b/>
          <w:bCs/>
          <w:color w:val="000000" w:themeColor="text1"/>
        </w:rPr>
        <w:t xml:space="preserve">Affiliation </w:t>
      </w:r>
    </w:p>
    <w:p w14:paraId="608972CF" w14:textId="25EA808A" w:rsidR="00A430EF" w:rsidRPr="005D5EB6" w:rsidRDefault="00A430EF" w:rsidP="00A430EF">
      <w:pPr>
        <w:spacing w:line="480" w:lineRule="auto"/>
        <w:rPr>
          <w:rFonts w:ascii="Times" w:hAnsi="Times" w:cs="Times New Roman"/>
          <w:bCs/>
          <w:color w:val="000000" w:themeColor="text1"/>
        </w:rPr>
      </w:pP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1</w:t>
      </w:r>
      <w:r w:rsidRPr="005D5EB6">
        <w:rPr>
          <w:rFonts w:ascii="Times" w:hAnsi="Times" w:cs="Times New Roman"/>
          <w:bCs/>
          <w:color w:val="000000" w:themeColor="text1"/>
        </w:rPr>
        <w:t xml:space="preserve"> </w:t>
      </w:r>
      <w:r w:rsidR="005F5949" w:rsidRPr="005D5EB6">
        <w:rPr>
          <w:rFonts w:ascii="Times" w:hAnsi="Times" w:cs="Times New Roman"/>
          <w:bCs/>
          <w:color w:val="000000" w:themeColor="text1"/>
        </w:rPr>
        <w:t xml:space="preserve">Department of Biochemistry, Medical College, </w:t>
      </w:r>
      <w:proofErr w:type="spellStart"/>
      <w:r w:rsidR="005F5949" w:rsidRPr="005D5EB6">
        <w:rPr>
          <w:rFonts w:ascii="Times" w:hAnsi="Times" w:cs="Times New Roman"/>
          <w:bCs/>
          <w:color w:val="000000" w:themeColor="text1"/>
        </w:rPr>
        <w:t>Jiaxing</w:t>
      </w:r>
      <w:proofErr w:type="spellEnd"/>
      <w:r w:rsidR="005F5949" w:rsidRPr="005D5EB6">
        <w:rPr>
          <w:rFonts w:ascii="Times" w:hAnsi="Times" w:cs="Times New Roman"/>
          <w:bCs/>
          <w:color w:val="000000" w:themeColor="text1"/>
        </w:rPr>
        <w:t xml:space="preserve"> University, </w:t>
      </w:r>
      <w:proofErr w:type="spellStart"/>
      <w:r w:rsidR="005F5949" w:rsidRPr="005D5EB6">
        <w:rPr>
          <w:rFonts w:ascii="Times" w:hAnsi="Times" w:cs="Times New Roman"/>
          <w:bCs/>
          <w:color w:val="000000" w:themeColor="text1"/>
        </w:rPr>
        <w:t>Jiaxing</w:t>
      </w:r>
      <w:proofErr w:type="spellEnd"/>
      <w:r w:rsidR="005F5949" w:rsidRPr="005D5EB6">
        <w:rPr>
          <w:rFonts w:ascii="Times" w:hAnsi="Times" w:cs="Times New Roman"/>
          <w:bCs/>
          <w:color w:val="000000" w:themeColor="text1"/>
        </w:rPr>
        <w:t xml:space="preserve">, </w:t>
      </w:r>
      <w:r w:rsidR="005F5949" w:rsidRPr="005D5EB6">
        <w:rPr>
          <w:rFonts w:ascii="TimesNewRomanPSMT" w:hAnsi="TimesNewRomanPSMT" w:cs="Times New Roman"/>
          <w:color w:val="000000" w:themeColor="text1"/>
        </w:rPr>
        <w:t>Zhejiang Provinc</w:t>
      </w:r>
      <w:r w:rsidR="005F5949" w:rsidRPr="005D5EB6">
        <w:rPr>
          <w:rFonts w:ascii="Times" w:hAnsi="Times" w:cs="Times New Roman"/>
          <w:bCs/>
          <w:color w:val="000000" w:themeColor="text1"/>
        </w:rPr>
        <w:t>e, 314001, China</w:t>
      </w:r>
    </w:p>
    <w:p w14:paraId="140663B7" w14:textId="7420B5C7" w:rsidR="00A430EF" w:rsidRPr="005D5EB6" w:rsidRDefault="00A430EF" w:rsidP="00A430EF">
      <w:pPr>
        <w:spacing w:line="480" w:lineRule="auto"/>
        <w:rPr>
          <w:rFonts w:ascii="Times" w:hAnsi="Times" w:cs="Times New Roman"/>
          <w:bCs/>
          <w:color w:val="000000" w:themeColor="text1"/>
        </w:rPr>
      </w:pPr>
      <w:r w:rsidRPr="005D5EB6">
        <w:rPr>
          <w:rFonts w:ascii="Times" w:hAnsi="Times" w:cs="Times New Roman"/>
          <w:bCs/>
          <w:color w:val="000000" w:themeColor="text1"/>
          <w:vertAlign w:val="superscript"/>
        </w:rPr>
        <w:t>2</w:t>
      </w:r>
      <w:r w:rsidRPr="005D5EB6">
        <w:rPr>
          <w:rFonts w:ascii="Times" w:hAnsi="Times" w:cs="Times New Roman"/>
          <w:color w:val="000000" w:themeColor="text1"/>
        </w:rPr>
        <w:t xml:space="preserve"> </w:t>
      </w:r>
      <w:r w:rsidR="005F5949" w:rsidRPr="005D5EB6">
        <w:rPr>
          <w:rFonts w:ascii="Times" w:hAnsi="Times" w:cs="Times New Roman"/>
          <w:bCs/>
          <w:color w:val="000000" w:themeColor="text1"/>
        </w:rPr>
        <w:t xml:space="preserve">Department of Cardiology, </w:t>
      </w:r>
      <w:proofErr w:type="spellStart"/>
      <w:r w:rsidR="005F5949" w:rsidRPr="005D5EB6">
        <w:rPr>
          <w:rFonts w:ascii="Times" w:hAnsi="Times" w:cs="Times New Roman"/>
          <w:bCs/>
          <w:color w:val="000000" w:themeColor="text1"/>
        </w:rPr>
        <w:t>Fuwai</w:t>
      </w:r>
      <w:proofErr w:type="spellEnd"/>
      <w:r w:rsidR="005F5949" w:rsidRPr="005D5EB6">
        <w:rPr>
          <w:rFonts w:ascii="Times" w:hAnsi="Times" w:cs="Times New Roman"/>
          <w:bCs/>
          <w:color w:val="000000" w:themeColor="text1"/>
        </w:rPr>
        <w:t xml:space="preserve"> Hospital, Chinese Academy of Medical Sciences and Peking Union Medical College, National Center for Cardiovascular Diseases, Beijing, 100035, China.</w:t>
      </w:r>
    </w:p>
    <w:p w14:paraId="542C2844" w14:textId="77777777" w:rsidR="00A430EF" w:rsidRPr="005D5EB6" w:rsidRDefault="00A430EF" w:rsidP="00A430EF">
      <w:pPr>
        <w:spacing w:line="480" w:lineRule="auto"/>
        <w:rPr>
          <w:rFonts w:ascii="TimesNewRomanPSMT" w:hAnsi="TimesNewRomanPSMT" w:hint="eastAsia"/>
          <w:color w:val="000000" w:themeColor="text1"/>
        </w:rPr>
      </w:pPr>
      <w:r w:rsidRPr="005D5EB6">
        <w:rPr>
          <w:rFonts w:ascii="TimesNewRomanPSMT" w:hAnsi="TimesNewRomanPSMT"/>
          <w:color w:val="000000" w:themeColor="text1"/>
          <w:vertAlign w:val="superscript"/>
        </w:rPr>
        <w:t>3</w:t>
      </w:r>
      <w:r w:rsidRPr="005D5EB6">
        <w:rPr>
          <w:rFonts w:ascii="TimesNewRomanPSMT" w:hAnsi="TimesNewRomanPSMT"/>
          <w:color w:val="000000" w:themeColor="text1"/>
        </w:rPr>
        <w:t xml:space="preserve"> Department of Cardiology, West China Hospital, Sichuan University, Chengdu, Sichuan Province, 610041, China. </w:t>
      </w:r>
    </w:p>
    <w:p w14:paraId="4EC47539" w14:textId="77777777" w:rsidR="00A430EF" w:rsidRPr="005D5EB6" w:rsidRDefault="00A430EF" w:rsidP="00A430EF">
      <w:pPr>
        <w:spacing w:line="480" w:lineRule="auto"/>
        <w:rPr>
          <w:rFonts w:ascii="TimesNewRomanPSMT" w:hAnsi="TimesNewRomanPSMT" w:hint="eastAsia"/>
          <w:b/>
          <w:bCs/>
          <w:color w:val="000000" w:themeColor="text1"/>
        </w:rPr>
      </w:pPr>
      <w:r w:rsidRPr="005D5EB6">
        <w:rPr>
          <w:rFonts w:ascii="TimesNewRomanPSMT" w:hAnsi="TimesNewRomanPSMT"/>
          <w:b/>
          <w:bCs/>
          <w:color w:val="000000" w:themeColor="text1"/>
        </w:rPr>
        <w:t>Contact Info</w:t>
      </w:r>
    </w:p>
    <w:p w14:paraId="61D1F5F4" w14:textId="77777777" w:rsidR="00A430EF" w:rsidRPr="005D5EB6" w:rsidRDefault="00A430EF" w:rsidP="00A430EF">
      <w:pPr>
        <w:spacing w:line="480" w:lineRule="auto"/>
        <w:rPr>
          <w:rFonts w:ascii="TimesNewRomanPSMT" w:hAnsi="TimesNewRomanPSMT" w:hint="eastAsia"/>
          <w:color w:val="000000" w:themeColor="text1"/>
        </w:rPr>
      </w:pPr>
      <w:proofErr w:type="spellStart"/>
      <w:r w:rsidRPr="005D5EB6">
        <w:rPr>
          <w:rFonts w:ascii="TimesNewRomanPSMT" w:hAnsi="TimesNewRomanPSMT"/>
          <w:color w:val="000000" w:themeColor="text1"/>
        </w:rPr>
        <w:t>Xiangpeng</w:t>
      </w:r>
      <w:proofErr w:type="spellEnd"/>
      <w:r w:rsidRPr="005D5EB6">
        <w:rPr>
          <w:rFonts w:ascii="TimesNewRomanPSMT" w:hAnsi="TimesNewRomanPSMT"/>
          <w:color w:val="000000" w:themeColor="text1"/>
        </w:rPr>
        <w:t xml:space="preserve"> Ren, Department of Biochemistry, Medical College, </w:t>
      </w:r>
      <w:proofErr w:type="spellStart"/>
      <w:r w:rsidRPr="005D5EB6">
        <w:rPr>
          <w:rFonts w:ascii="TimesNewRomanPSMT" w:hAnsi="TimesNewRomanPSMT"/>
          <w:color w:val="000000" w:themeColor="text1"/>
        </w:rPr>
        <w:t>Jiaxing</w:t>
      </w:r>
      <w:proofErr w:type="spellEnd"/>
      <w:r w:rsidRPr="005D5EB6">
        <w:rPr>
          <w:rFonts w:ascii="TimesNewRomanPSMT" w:hAnsi="TimesNewRomanPSMT"/>
          <w:color w:val="000000" w:themeColor="text1"/>
        </w:rPr>
        <w:t xml:space="preserve"> University, </w:t>
      </w:r>
      <w:proofErr w:type="spellStart"/>
      <w:r w:rsidRPr="005D5EB6">
        <w:rPr>
          <w:rFonts w:ascii="TimesNewRomanPSMT" w:hAnsi="TimesNewRomanPSMT"/>
          <w:color w:val="000000" w:themeColor="text1"/>
        </w:rPr>
        <w:t>Jiaxing</w:t>
      </w:r>
      <w:proofErr w:type="spellEnd"/>
      <w:r w:rsidRPr="005D5EB6">
        <w:rPr>
          <w:rFonts w:ascii="TimesNewRomanPSMT" w:hAnsi="TimesNewRomanPSMT"/>
          <w:color w:val="000000" w:themeColor="text1"/>
        </w:rPr>
        <w:t xml:space="preserve">, China. No.899 </w:t>
      </w:r>
      <w:proofErr w:type="spellStart"/>
      <w:r w:rsidRPr="005D5EB6">
        <w:rPr>
          <w:rFonts w:ascii="TimesNewRomanPSMT" w:hAnsi="TimesNewRomanPSMT"/>
          <w:color w:val="000000" w:themeColor="text1"/>
        </w:rPr>
        <w:t>Guangqiong</w:t>
      </w:r>
      <w:proofErr w:type="spellEnd"/>
      <w:r w:rsidRPr="005D5EB6">
        <w:rPr>
          <w:rFonts w:ascii="TimesNewRomanPSMT" w:hAnsi="TimesNewRomanPSMT"/>
          <w:color w:val="000000" w:themeColor="text1"/>
        </w:rPr>
        <w:t xml:space="preserve"> Road, </w:t>
      </w:r>
      <w:proofErr w:type="spellStart"/>
      <w:r w:rsidRPr="005D5EB6">
        <w:rPr>
          <w:rFonts w:ascii="TimesNewRomanPSMT" w:hAnsi="TimesNewRomanPSMT"/>
          <w:color w:val="000000" w:themeColor="text1"/>
        </w:rPr>
        <w:t>Jiaxing</w:t>
      </w:r>
      <w:proofErr w:type="spellEnd"/>
      <w:r w:rsidRPr="005D5EB6">
        <w:rPr>
          <w:rFonts w:ascii="TimesNewRomanPSMT" w:hAnsi="TimesNewRomanPSMT"/>
          <w:color w:val="000000" w:themeColor="text1"/>
        </w:rPr>
        <w:t xml:space="preserve"> City, Zhejiang Province,</w:t>
      </w:r>
      <w:r w:rsidRPr="005D5EB6">
        <w:rPr>
          <w:color w:val="000000" w:themeColor="text1"/>
        </w:rPr>
        <w:t xml:space="preserve"> </w:t>
      </w:r>
      <w:r w:rsidRPr="005D5EB6">
        <w:rPr>
          <w:rFonts w:ascii="TimesNewRomanPSMT" w:hAnsi="TimesNewRomanPSMT"/>
          <w:color w:val="000000" w:themeColor="text1"/>
        </w:rPr>
        <w:t>314001, China.</w:t>
      </w:r>
    </w:p>
    <w:p w14:paraId="4ED58135" w14:textId="77777777" w:rsidR="00A430EF" w:rsidRPr="005D5EB6" w:rsidRDefault="00A430EF" w:rsidP="00A430EF">
      <w:pPr>
        <w:spacing w:line="480" w:lineRule="auto"/>
        <w:rPr>
          <w:rFonts w:ascii="TimesNewRomanPSMT" w:hAnsi="TimesNewRomanPSMT" w:hint="eastAsia"/>
          <w:color w:val="000000" w:themeColor="text1"/>
        </w:rPr>
      </w:pPr>
      <w:r w:rsidRPr="005D5EB6">
        <w:rPr>
          <w:rFonts w:ascii="TimesNewRomanPSMT" w:hAnsi="TimesNewRomanPSMT"/>
          <w:color w:val="000000" w:themeColor="text1"/>
        </w:rPr>
        <w:t xml:space="preserve">Telephone: +86-13738362415. </w:t>
      </w:r>
    </w:p>
    <w:p w14:paraId="6FCAB9D9" w14:textId="77777777" w:rsidR="00A430EF" w:rsidRPr="005D5EB6" w:rsidRDefault="00A430EF" w:rsidP="00A430EF">
      <w:pPr>
        <w:spacing w:line="480" w:lineRule="auto"/>
        <w:rPr>
          <w:rFonts w:ascii="TimesNewRomanPSMT" w:hAnsi="TimesNewRomanPSMT" w:hint="eastAsia"/>
          <w:color w:val="000000" w:themeColor="text1"/>
        </w:rPr>
      </w:pPr>
      <w:r w:rsidRPr="005D5EB6">
        <w:rPr>
          <w:rFonts w:ascii="TimesNewRomanPSMT" w:hAnsi="TimesNewRomanPSMT"/>
          <w:color w:val="000000" w:themeColor="text1"/>
        </w:rPr>
        <w:t>E-mail: renxpeng@mail3.sysu.edu.cn</w:t>
      </w:r>
    </w:p>
    <w:p w14:paraId="627CB6A6" w14:textId="5AFF3570" w:rsidR="00520FCE" w:rsidRPr="005D5EB6" w:rsidRDefault="00A430EF" w:rsidP="00737453">
      <w:pPr>
        <w:spacing w:line="480" w:lineRule="auto"/>
        <w:rPr>
          <w:b/>
          <w:bCs/>
          <w:color w:val="000000" w:themeColor="text1"/>
        </w:rPr>
      </w:pPr>
      <w:r w:rsidRPr="005D5EB6">
        <w:rPr>
          <w:rFonts w:ascii="TimesNewRomanPSMT" w:hAnsi="TimesNewRomanPSMT"/>
          <w:color w:val="000000" w:themeColor="text1"/>
        </w:rPr>
        <w:t xml:space="preserve">Telephone: +86-15810911931. </w:t>
      </w:r>
    </w:p>
    <w:p w14:paraId="47A7BA45" w14:textId="77777777" w:rsidR="00520FCE" w:rsidRPr="005D5EB6" w:rsidRDefault="00520FCE" w:rsidP="00B27814">
      <w:pPr>
        <w:rPr>
          <w:b/>
          <w:bCs/>
          <w:color w:val="000000" w:themeColor="text1"/>
        </w:rPr>
        <w:sectPr w:rsidR="00520FCE" w:rsidRPr="005D5EB6" w:rsidSect="005D5EB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1EC2DE6" w14:textId="2ECF1999" w:rsidR="00737453" w:rsidRPr="005D5EB6" w:rsidRDefault="005D5EB6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Additional file 1: </w:t>
      </w:r>
      <w:r w:rsidR="00B27814" w:rsidRPr="005D5EB6">
        <w:rPr>
          <w:b/>
          <w:bCs/>
          <w:color w:val="000000" w:themeColor="text1"/>
        </w:rPr>
        <w:t>Table S</w:t>
      </w:r>
      <w:r w:rsidR="00737453" w:rsidRPr="005D5EB6">
        <w:rPr>
          <w:b/>
          <w:bCs/>
          <w:color w:val="000000" w:themeColor="text1"/>
        </w:rPr>
        <w:t>1</w:t>
      </w:r>
      <w:r w:rsidR="00B27814" w:rsidRPr="005D5EB6">
        <w:rPr>
          <w:b/>
          <w:bCs/>
          <w:color w:val="000000" w:themeColor="text1"/>
        </w:rPr>
        <w:t xml:space="preserve">. Baseline characteristics of participants in NHANES III (1988-1994) according to weight change patterns from </w:t>
      </w:r>
      <w:r w:rsidR="00737453" w:rsidRPr="005D5EB6">
        <w:rPr>
          <w:b/>
          <w:bCs/>
          <w:color w:val="000000" w:themeColor="text1"/>
        </w:rPr>
        <w:t>age 25 years to baseline.</w:t>
      </w:r>
    </w:p>
    <w:tbl>
      <w:tblPr>
        <w:tblW w:w="13069" w:type="dxa"/>
        <w:tblLook w:val="04A0" w:firstRow="1" w:lastRow="0" w:firstColumn="1" w:lastColumn="0" w:noHBand="0" w:noVBand="1"/>
      </w:tblPr>
      <w:tblGrid>
        <w:gridCol w:w="2829"/>
        <w:gridCol w:w="1991"/>
        <w:gridCol w:w="1843"/>
        <w:gridCol w:w="935"/>
        <w:gridCol w:w="851"/>
        <w:gridCol w:w="1842"/>
        <w:gridCol w:w="1843"/>
        <w:gridCol w:w="935"/>
      </w:tblGrid>
      <w:tr w:rsidR="005D5EB6" w:rsidRPr="005D5EB6" w14:paraId="35E526E3" w14:textId="77777777" w:rsidTr="006769C2">
        <w:trPr>
          <w:trHeight w:val="320"/>
        </w:trPr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7BADE" w14:textId="77777777" w:rsidR="00737453" w:rsidRPr="005D5EB6" w:rsidRDefault="00737453" w:rsidP="006769C2">
            <w:pPr>
              <w:rPr>
                <w:rFonts w:eastAsia="DengXian" w:cs="Times New Roman"/>
                <w:color w:val="000000" w:themeColor="text1"/>
              </w:rPr>
            </w:pPr>
          </w:p>
          <w:p w14:paraId="3968C94A" w14:textId="77777777" w:rsidR="00737453" w:rsidRPr="005D5EB6" w:rsidRDefault="00737453" w:rsidP="006769C2">
            <w:pPr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EF24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Non-obese at baseline survey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151D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D092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Obese at baseline survey</w:t>
            </w:r>
          </w:p>
        </w:tc>
      </w:tr>
      <w:tr w:rsidR="005D5EB6" w:rsidRPr="005D5EB6" w14:paraId="3E5EABA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A6C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479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Stable non-obese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D03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 xml:space="preserve">Obese to </w:t>
            </w:r>
          </w:p>
          <w:p w14:paraId="5C5D5A1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non-obese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1B1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P</w:t>
            </w:r>
            <w:r w:rsidRPr="005D5EB6">
              <w:rPr>
                <w:rFonts w:eastAsia="DengXian" w:cs="Times New Roman"/>
                <w:color w:val="000000" w:themeColor="text1"/>
                <w:vertAlign w:val="superscript"/>
              </w:rPr>
              <w:t>*</w:t>
            </w:r>
            <w:r w:rsidRPr="005D5EB6">
              <w:rPr>
                <w:rFonts w:eastAsia="DengXian" w:cs="Times New Roman"/>
                <w:color w:val="000000" w:themeColor="text1"/>
              </w:rPr>
              <w:t xml:space="preserve"> value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6A2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B06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 xml:space="preserve">Stable obese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657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Non-obese to obese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847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P</w:t>
            </w:r>
            <w:r w:rsidRPr="005D5EB6">
              <w:rPr>
                <w:rFonts w:eastAsia="DengXian" w:cs="Times New Roman"/>
                <w:color w:val="000000" w:themeColor="text1"/>
                <w:vertAlign w:val="superscript"/>
              </w:rPr>
              <w:t xml:space="preserve"># </w:t>
            </w:r>
            <w:r w:rsidRPr="005D5EB6">
              <w:rPr>
                <w:rFonts w:eastAsia="DengXian" w:cs="Times New Roman"/>
                <w:color w:val="000000" w:themeColor="text1"/>
              </w:rPr>
              <w:t>value</w:t>
            </w:r>
          </w:p>
        </w:tc>
      </w:tr>
      <w:tr w:rsidR="005D5EB6" w:rsidRPr="005D5EB6" w14:paraId="3E7DF1E6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C263F" w14:textId="77777777" w:rsidR="00737453" w:rsidRPr="005D5EB6" w:rsidRDefault="00737453" w:rsidP="006769C2">
            <w:pPr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40D0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(N=3860)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4FD6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(N=81)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AC1F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27A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EF6D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(N=223)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115B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(N=1517)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9CA9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17DC044E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E5E4" w14:textId="3538407A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NAFLD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0D6E" w14:textId="796B6F1D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7</w:t>
            </w:r>
            <w:r w:rsidRPr="005D5EB6">
              <w:rPr>
                <w:rFonts w:eastAsia="DengXian" w:cs="Times New Roman"/>
                <w:color w:val="000000" w:themeColor="text1"/>
              </w:rPr>
              <w:t>72</w:t>
            </w:r>
            <w:r w:rsidR="006C267A" w:rsidRPr="005D5EB6">
              <w:rPr>
                <w:rFonts w:eastAsia="DengXian" w:cs="Times New Roman"/>
                <w:color w:val="000000" w:themeColor="text1"/>
              </w:rPr>
              <w:t xml:space="preserve"> (20.0)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183F" w14:textId="0B09B305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2</w:t>
            </w:r>
            <w:r w:rsidRPr="005D5EB6">
              <w:rPr>
                <w:rFonts w:eastAsia="DengXian" w:cs="Times New Roman"/>
                <w:color w:val="000000" w:themeColor="text1"/>
              </w:rPr>
              <w:t>7</w:t>
            </w:r>
            <w:r w:rsidR="006C267A" w:rsidRPr="005D5EB6">
              <w:rPr>
                <w:rFonts w:eastAsia="DengXian" w:cs="Times New Roman"/>
                <w:color w:val="000000" w:themeColor="text1"/>
              </w:rPr>
              <w:t xml:space="preserve"> (33.3)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DB50" w14:textId="0F33E328" w:rsidR="00737453" w:rsidRPr="005D5EB6" w:rsidRDefault="006C267A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0</w:t>
            </w:r>
            <w:r w:rsidRPr="005D5EB6">
              <w:rPr>
                <w:rFonts w:eastAsia="DengXian" w:cs="Times New Roman"/>
                <w:color w:val="000000" w:themeColor="text1"/>
              </w:rPr>
              <w:t>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6F4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706D" w14:textId="640C1182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1</w:t>
            </w:r>
            <w:r w:rsidRPr="005D5EB6">
              <w:rPr>
                <w:rFonts w:eastAsia="DengXian" w:cs="Times New Roman"/>
                <w:color w:val="000000" w:themeColor="text1"/>
              </w:rPr>
              <w:t>10</w:t>
            </w:r>
            <w:r w:rsidR="006C267A" w:rsidRPr="005D5EB6">
              <w:rPr>
                <w:rFonts w:eastAsia="DengXian" w:cs="Times New Roman"/>
                <w:color w:val="000000" w:themeColor="text1"/>
              </w:rPr>
              <w:t xml:space="preserve"> (49.3)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CEA8" w14:textId="45662F09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6</w:t>
            </w:r>
            <w:r w:rsidRPr="005D5EB6">
              <w:rPr>
                <w:rFonts w:eastAsia="DengXian" w:cs="Times New Roman"/>
                <w:color w:val="000000" w:themeColor="text1"/>
              </w:rPr>
              <w:t>71</w:t>
            </w:r>
            <w:r w:rsidR="006C267A" w:rsidRPr="005D5EB6">
              <w:rPr>
                <w:rFonts w:eastAsia="DengXian" w:cs="Times New Roman"/>
                <w:color w:val="000000" w:themeColor="text1"/>
              </w:rPr>
              <w:t xml:space="preserve"> (44.2)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BA54" w14:textId="2713A21C" w:rsidR="00737453" w:rsidRPr="005D5EB6" w:rsidRDefault="006C267A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color w:val="000000" w:themeColor="text1"/>
              </w:rPr>
              <w:t>0</w:t>
            </w:r>
            <w:r w:rsidRPr="005D5EB6">
              <w:rPr>
                <w:rFonts w:eastAsia="DengXian" w:cs="Times New Roman"/>
                <w:color w:val="000000" w:themeColor="text1"/>
              </w:rPr>
              <w:t>.175</w:t>
            </w:r>
          </w:p>
        </w:tc>
      </w:tr>
      <w:tr w:rsidR="005D5EB6" w:rsidRPr="005D5EB6" w14:paraId="5AFA0306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EB5E" w14:textId="3B019C42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 w:hint="eastAsia"/>
                <w:b/>
                <w:bCs/>
                <w:color w:val="000000" w:themeColor="text1"/>
              </w:rPr>
              <w:t>Age-adjusted</w:t>
            </w: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 NAFLD </w:t>
            </w:r>
            <w:r w:rsidR="00502551"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prevalence, </w:t>
            </w:r>
            <w:r w:rsidR="0021173C" w:rsidRPr="005D5EB6">
              <w:rPr>
                <w:rFonts w:eastAsia="DengXi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567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 xml:space="preserve">20.02 </w:t>
            </w:r>
          </w:p>
          <w:p w14:paraId="3A1184B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(18.63-21.48)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977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35.92</w:t>
            </w:r>
          </w:p>
          <w:p w14:paraId="03482CB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(21.63-60.42)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075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EDB3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B84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48.27</w:t>
            </w:r>
          </w:p>
          <w:p w14:paraId="39F451E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(39.08-59.78)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1E0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 xml:space="preserve">44.14 </w:t>
            </w:r>
          </w:p>
          <w:p w14:paraId="05A4FB7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(40.82-47.69)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CC2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5D916EC4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F2BE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Age, years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3CA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56.35 (10.69)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1C5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59.04 (10.23)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241B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234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640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54.03 (10.75)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4D0E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55.34 (10.11)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E495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0.073</w:t>
            </w:r>
          </w:p>
        </w:tc>
      </w:tr>
      <w:tr w:rsidR="005D5EB6" w:rsidRPr="005D5EB6" w14:paraId="34F940A0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4A51" w14:textId="4A0E5C51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Female,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DB9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1954 (50.6)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2BB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35 (43.2)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89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0.227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5DFF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B82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121 (54.3)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C88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943 (62.2)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4E6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0.029</w:t>
            </w:r>
          </w:p>
        </w:tc>
      </w:tr>
      <w:tr w:rsidR="005D5EB6" w:rsidRPr="005D5EB6" w14:paraId="54807B75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FBFC" w14:textId="23F85AA8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Race/ethnicity,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E5C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37CB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568A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C646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329D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79F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E247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5EB6" w:rsidRPr="005D5EB6" w14:paraId="6F924A7B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2426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Non-Hispanic White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AE2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859 (22.3)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F58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23 (28.4)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F53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092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3CF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47 (21.1)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A09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430 (28.3)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4D5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0.049</w:t>
            </w:r>
          </w:p>
        </w:tc>
      </w:tr>
      <w:tr w:rsidR="005D5EB6" w:rsidRPr="005D5EB6" w14:paraId="568199E6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4F03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Non-Hispanic Black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098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819 (21.2)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0E9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 (25.9)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26E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04F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850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68 (30.5)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0C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418 (27.6)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290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19FF452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EF89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Mexican-American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329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2044 (53.0)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79D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36 (44.4)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DC5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AD2D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4F1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105 (47.1)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2AF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624 (41.1)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A76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61F02604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7E1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Other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643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138 (3.6)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670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 (1.2)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313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C5C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59B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 (1.3)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FB8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45 (3.0)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446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3714B08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584B" w14:textId="09BAA099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FPIR group,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243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2C3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485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1037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B7B6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C7FD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0CF3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5EB6" w:rsidRPr="005D5EB6" w14:paraId="28608FA5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F440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&lt;1.3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007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782 (20.3)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689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25 (30.9)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56F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754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6D1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53 (23.8)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5FE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415 (27.4)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C6E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0.009</w:t>
            </w:r>
          </w:p>
        </w:tc>
      </w:tr>
      <w:tr w:rsidR="005D5EB6" w:rsidRPr="005D5EB6" w14:paraId="5164B22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6CDC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1.3 to 3.5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E51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1515 (39.2)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E9B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18 (22.2)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B75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BA4F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2E8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56 (25.1)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FC5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489 (32.2)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3C6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35D4716A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87D8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ascii="Times" w:eastAsia="DengXian" w:hAnsi="Times" w:cs="Times New Roman"/>
                <w:color w:val="000000" w:themeColor="text1"/>
              </w:rPr>
              <w:t>≥</w:t>
            </w:r>
            <w:r w:rsidRPr="005D5EB6">
              <w:rPr>
                <w:rFonts w:eastAsia="DengXian" w:cs="Times New Roman"/>
                <w:color w:val="000000" w:themeColor="text1"/>
              </w:rPr>
              <w:t>3.5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1EB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1563 (40.5)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3E7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38 (46.9)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DE4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613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7F1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114 (51.1)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BEC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613 (40.4)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7F9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1A49F7A0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B3C5" w14:textId="57AFBE96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Marital status,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524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383E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77F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3517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7358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D573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9EDA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5EB6" w:rsidRPr="005D5EB6" w14:paraId="57BD405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7437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Living with partner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399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2845 (73.8)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7CD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59 (72.8)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260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109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63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148 (67.3)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76F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1039 (68.7)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CEE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0.734</w:t>
            </w:r>
          </w:p>
        </w:tc>
      </w:tr>
      <w:tr w:rsidR="005D5EB6" w:rsidRPr="005D5EB6" w14:paraId="33E16340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544D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Single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C9C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1008 (26.2)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3C1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22 (27.2)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410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A15B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E48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72 (32.7)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831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474 (31.3)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ADB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49177E6F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6311" w14:textId="0C2F5264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 xml:space="preserve">Health status,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74B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8B4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3E77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2CC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B39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9825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8E7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5EB6" w:rsidRPr="005D5EB6" w14:paraId="3A224E2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4C0E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Excellent or good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85D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2937 (76.1)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1B6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46 (56.8)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B12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45B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8D8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144 (64.6)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2B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1014 (66.8)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7BAB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0.774</w:t>
            </w:r>
          </w:p>
        </w:tc>
      </w:tr>
      <w:tr w:rsidR="005D5EB6" w:rsidRPr="005D5EB6" w14:paraId="415BC822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01F0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Fair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30D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752 (19.5)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CF4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 (25.9)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933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8172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B6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63 (28.3)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A3E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395 (26.0)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BCC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1EE688F4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9B03" w14:textId="77777777" w:rsidR="00737453" w:rsidRPr="005D5EB6" w:rsidRDefault="00737453" w:rsidP="006769C2">
            <w:pPr>
              <w:ind w:firstLineChars="100" w:firstLine="24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Poor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BA0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171 (4.4)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573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 (17.3)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D8A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92A6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E08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16 (7.2)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004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108 (7.1)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633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31463023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CD2A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Waist circumference, cm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738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90.93 (9.75)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403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96.14 (8.33)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319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E6E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968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118.22 (13.32)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3B4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109.83 (10.07)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70F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</w:tr>
      <w:tr w:rsidR="005D5EB6" w:rsidRPr="005D5EB6" w14:paraId="794CE35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6CFA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BMI, kg/m2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B0D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362C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4B9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087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853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843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8FC8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</w:tr>
      <w:tr w:rsidR="005D5EB6" w:rsidRPr="005D5EB6" w14:paraId="56E639B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7D10" w14:textId="77777777" w:rsidR="00737453" w:rsidRPr="005D5EB6" w:rsidRDefault="00737453" w:rsidP="006769C2">
            <w:pPr>
              <w:ind w:firstLineChars="50" w:firstLine="12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BMI</w:t>
            </w:r>
            <w:r w:rsidRPr="005D5EB6">
              <w:rPr>
                <w:rFonts w:eastAsia="DengXian" w:cs="Times New Roman"/>
                <w:color w:val="000000" w:themeColor="text1"/>
                <w:vertAlign w:val="subscript"/>
              </w:rPr>
              <w:t>25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9D6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22.03 (2.73)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B3B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32.44 (2.48)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376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007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FEB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34.07 (4.17)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87A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23.92 (2.96)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996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</w:tr>
      <w:tr w:rsidR="005D5EB6" w:rsidRPr="005D5EB6" w14:paraId="07B006E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F7A6" w14:textId="77777777" w:rsidR="00737453" w:rsidRPr="005D5EB6" w:rsidRDefault="00737453" w:rsidP="006769C2">
            <w:pPr>
              <w:ind w:firstLineChars="50" w:firstLine="120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BMI</w:t>
            </w:r>
            <w:r w:rsidRPr="005D5EB6">
              <w:rPr>
                <w:rFonts w:eastAsia="DengXian" w:cs="Times New Roman"/>
                <w:color w:val="000000" w:themeColor="text1"/>
                <w:vertAlign w:val="subscript"/>
              </w:rPr>
              <w:t>10prior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70C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24.37 (3.57)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259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30.62 (5.76)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DA4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419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098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36.76 (6.43)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6BB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29.61 (4.91)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FFE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</w:tr>
      <w:tr w:rsidR="005D5EB6" w:rsidRPr="005D5EB6" w14:paraId="12B42E54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986C" w14:textId="77777777" w:rsidR="00737453" w:rsidRPr="005D5EB6" w:rsidRDefault="00737453" w:rsidP="006769C2">
            <w:pPr>
              <w:ind w:firstLineChars="50" w:firstLine="120"/>
              <w:rPr>
                <w:rFonts w:eastAsia="DengXian" w:cs="Times New Roman"/>
                <w:color w:val="000000" w:themeColor="text1"/>
              </w:rPr>
            </w:pPr>
            <w:proofErr w:type="spellStart"/>
            <w:r w:rsidRPr="005D5EB6">
              <w:rPr>
                <w:rFonts w:eastAsia="DengXian" w:cs="Times New Roman" w:hint="eastAsia"/>
                <w:color w:val="000000" w:themeColor="text1"/>
              </w:rPr>
              <w:t>B</w:t>
            </w:r>
            <w:r w:rsidRPr="005D5EB6">
              <w:rPr>
                <w:rFonts w:eastAsia="DengXian" w:cs="Times New Roman"/>
                <w:color w:val="000000" w:themeColor="text1"/>
              </w:rPr>
              <w:t>MI</w:t>
            </w:r>
            <w:r w:rsidRPr="005D5EB6">
              <w:rPr>
                <w:rFonts w:eastAsia="DengXian" w:cs="Times New Roman"/>
                <w:color w:val="000000" w:themeColor="text1"/>
                <w:vertAlign w:val="subscript"/>
              </w:rPr>
              <w:t>baseline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2C2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25.11 (3.00)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4BA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26.69 (2.63)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445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D04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C62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38.02 (6.58)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8CE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34.21 (4.13)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3F6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</w:tr>
      <w:tr w:rsidR="005D5EB6" w:rsidRPr="005D5EB6" w14:paraId="2C7C154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0816" w14:textId="0E788E43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Diabetes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F6F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413 (10.7)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BD8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26 (32.1)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817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&lt;0.001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5AEB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B51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69 (30.9)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589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351 (23.1)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ECF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0.014</w:t>
            </w:r>
          </w:p>
        </w:tc>
      </w:tr>
      <w:tr w:rsidR="005D5EB6" w:rsidRPr="005D5EB6" w14:paraId="05AE817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1258" w14:textId="41F66234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Hypertension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93B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1691 (43.8)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5E0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42 (51.9)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038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867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6C5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146 (65.5)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8CB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916 (60.4)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E74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0.167</w:t>
            </w:r>
          </w:p>
        </w:tc>
      </w:tr>
      <w:tr w:rsidR="005D5EB6" w:rsidRPr="005D5EB6" w14:paraId="0ABB276B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7BE3" w14:textId="242231C5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Hypercholesterolemia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7C2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1598 (42.0)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789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39 (48.1)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5C2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2FB1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65E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91 (41.4)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34A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656 (44.1)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517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0.487</w:t>
            </w:r>
          </w:p>
        </w:tc>
      </w:tr>
      <w:tr w:rsidR="005D5EB6" w:rsidRPr="005D5EB6" w14:paraId="776099BA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E2C7" w14:textId="4EDC13FA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Current smoker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BAE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992 (25.7)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AB6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27 (33.3)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2BF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ABDA" w14:textId="77777777" w:rsidR="00737453" w:rsidRPr="005D5EB6" w:rsidRDefault="00737453" w:rsidP="006769C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8D1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42 (18.8)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268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256 (16.9)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6A6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0.529</w:t>
            </w:r>
          </w:p>
        </w:tc>
      </w:tr>
      <w:tr w:rsidR="005D5EB6" w:rsidRPr="005D5EB6" w14:paraId="7335E47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6A22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TC,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740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218.28 (42.30)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8DB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219.19 (42.68)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209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282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32F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218.71 (39.94)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FCA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221.87 (44.60)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909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0.329</w:t>
            </w:r>
          </w:p>
        </w:tc>
      </w:tr>
      <w:tr w:rsidR="005D5EB6" w:rsidRPr="005D5EB6" w14:paraId="0DFEDA13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B3D8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TG,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672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153.76 (118.25)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C6A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180.05 (133.95)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829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460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678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194.16 (207.59)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A6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191.13 (131.74)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065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0.774</w:t>
            </w:r>
          </w:p>
        </w:tc>
      </w:tr>
      <w:tr w:rsidR="005D5EB6" w:rsidRPr="005D5EB6" w14:paraId="067919CD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D3A9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LDL-C,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BC2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136.68 (38.00)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1CF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151.18 (32.74)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B51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AFA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AA3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141.70 (33.67)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9BB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138.44 (39.31)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504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0.439</w:t>
            </w:r>
          </w:p>
        </w:tc>
      </w:tr>
      <w:tr w:rsidR="005D5EB6" w:rsidRPr="005D5EB6" w14:paraId="08833A3E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7076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HDL-C,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586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51.93 (16.39)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32E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46.68 (13.65)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6B7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18B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EB0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45.42 (13.36)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7C9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46.86 (13.63)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12F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0.154</w:t>
            </w:r>
          </w:p>
        </w:tc>
      </w:tr>
      <w:tr w:rsidR="005D5EB6" w:rsidRPr="005D5EB6" w14:paraId="7781EF59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22F5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LP(a),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E0F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26.04 (28.48)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C33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28.17 (27.48)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CEE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370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E45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25.70 (30.64)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7F5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26.45 (30.00)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62F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0.8</w:t>
            </w:r>
          </w:p>
        </w:tc>
      </w:tr>
      <w:tr w:rsidR="005D5EB6" w:rsidRPr="005D5EB6" w14:paraId="3FEC4CC7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18D3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CRP,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3B4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0.21 [0.21, 0.40]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10D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0.21 [0.21, 0.38]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363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0.891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7B0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907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0.44 [0.21, 0.99]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A49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0.33 [0.21, 0.77]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008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0.002</w:t>
            </w:r>
          </w:p>
        </w:tc>
      </w:tr>
      <w:tr w:rsidR="005D5EB6" w:rsidRPr="005D5EB6" w14:paraId="08DF777C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535F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HOMA-IR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3EA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1.91 [1.34, 2.96]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552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2.31 [1.59, 3.60]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32A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11C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E87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4.10 [2.73, 7.21]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4ABC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3.58 [2.47, 5.93]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E8A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0.017</w:t>
            </w:r>
          </w:p>
        </w:tc>
      </w:tr>
      <w:tr w:rsidR="005D5EB6" w:rsidRPr="005D5EB6" w14:paraId="358D3998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8C96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Fast glucose,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4DB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102.33 (39.00)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CBE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118.13 (64.75)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459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CEA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100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123.87 (68.70)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4A4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112.86 (48.07)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B9E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0.004</w:t>
            </w:r>
          </w:p>
        </w:tc>
      </w:tr>
      <w:tr w:rsidR="005D5EB6" w:rsidRPr="005D5EB6" w14:paraId="580E38B2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46ED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UA,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A93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5.27 (1.44)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A3B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5.42 (1.70)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58E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A96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D9C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5.98 (1.53)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008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5.79 (1.53)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6B2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0.092</w:t>
            </w:r>
          </w:p>
        </w:tc>
      </w:tr>
      <w:tr w:rsidR="005D5EB6" w:rsidRPr="005D5EB6" w14:paraId="3D4FD3E2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EA0B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Creatinine, mg/</w:t>
            </w:r>
            <w:proofErr w:type="spellStart"/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dL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789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1.11 (0.43)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3053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1.19 (0.61)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9B59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6BD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EE0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1.10 (0.23)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2AA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1.09 (0.38)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432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0.695</w:t>
            </w:r>
          </w:p>
        </w:tc>
      </w:tr>
      <w:tr w:rsidR="005D5EB6" w:rsidRPr="005D5EB6" w14:paraId="77A64C52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5F17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AST, U/L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D4F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21.31 (10.79)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D8E0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19.47 (5.50)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FEB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0.136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775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1BA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21.54 (9.12)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71DF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22.31 (13.48)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506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0.422</w:t>
            </w:r>
          </w:p>
        </w:tc>
      </w:tr>
      <w:tr w:rsidR="005D5EB6" w:rsidRPr="005D5EB6" w14:paraId="77262CBE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E731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ALT, U/L</w:t>
            </w:r>
          </w:p>
        </w:tc>
        <w:tc>
          <w:tcPr>
            <w:tcW w:w="19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10F4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16.13 (12.06)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256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14.82 (7.16)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96B2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0.341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0B2B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6F0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18.21 (11.66)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2381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19.39 (13.85)</w:t>
            </w: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DC0A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0.241</w:t>
            </w:r>
          </w:p>
        </w:tc>
      </w:tr>
      <w:tr w:rsidR="005D5EB6" w:rsidRPr="005D5EB6" w14:paraId="63AB83DF" w14:textId="77777777" w:rsidTr="006769C2">
        <w:trPr>
          <w:trHeight w:val="320"/>
        </w:trPr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6F4F" w14:textId="77777777" w:rsidR="00737453" w:rsidRPr="005D5EB6" w:rsidRDefault="00737453" w:rsidP="006769C2">
            <w:pPr>
              <w:rPr>
                <w:rFonts w:eastAsia="DengXian" w:cs="Times New Roman"/>
                <w:b/>
                <w:bCs/>
                <w:color w:val="000000" w:themeColor="text1"/>
              </w:rPr>
            </w:pPr>
            <w:r w:rsidRPr="005D5EB6">
              <w:rPr>
                <w:rFonts w:eastAsia="DengXian" w:cs="Times New Roman"/>
                <w:b/>
                <w:bCs/>
                <w:color w:val="000000" w:themeColor="text1"/>
              </w:rPr>
              <w:t>GGT, U/L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DEDF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31.00 (36.32)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EBC0D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26.77 (19.02)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115B8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AE2E6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F6E17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32.15 (22.73)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F4EB5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40.63 (58.01)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543E" w14:textId="77777777" w:rsidR="00737453" w:rsidRPr="005D5EB6" w:rsidRDefault="00737453" w:rsidP="006769C2">
            <w:pPr>
              <w:jc w:val="center"/>
              <w:rPr>
                <w:rFonts w:eastAsia="DengXian" w:cs="Times New Roman"/>
                <w:color w:val="000000" w:themeColor="text1"/>
              </w:rPr>
            </w:pPr>
            <w:r w:rsidRPr="005D5EB6">
              <w:rPr>
                <w:rFonts w:eastAsia="DengXian" w:cs="Times New Roman"/>
                <w:color w:val="000000" w:themeColor="text1"/>
              </w:rPr>
              <w:t>0.061</w:t>
            </w:r>
          </w:p>
        </w:tc>
      </w:tr>
    </w:tbl>
    <w:p w14:paraId="715916EC" w14:textId="2823052F" w:rsidR="0021173C" w:rsidRPr="005D5EB6" w:rsidRDefault="0021173C" w:rsidP="0021173C">
      <w:pPr>
        <w:rPr>
          <w:rFonts w:ascii="Times" w:hAnsi="Times"/>
          <w:color w:val="000000" w:themeColor="text1"/>
        </w:rPr>
      </w:pPr>
      <w:r w:rsidRPr="005D5EB6">
        <w:rPr>
          <w:rFonts w:ascii="Times" w:hAnsi="Times"/>
          <w:color w:val="000000" w:themeColor="text1"/>
        </w:rPr>
        <w:t xml:space="preserve">Data </w:t>
      </w:r>
      <w:r w:rsidRPr="005D5EB6">
        <w:rPr>
          <w:rFonts w:ascii="Times" w:hAnsi="Times" w:hint="eastAsia"/>
          <w:color w:val="000000" w:themeColor="text1"/>
        </w:rPr>
        <w:t>are</w:t>
      </w:r>
      <w:r w:rsidRPr="005D5EB6">
        <w:rPr>
          <w:rFonts w:ascii="Times" w:hAnsi="Times"/>
          <w:color w:val="000000" w:themeColor="text1"/>
        </w:rPr>
        <w:t xml:space="preserve"> given as mean ± SD, n (%), </w:t>
      </w:r>
      <w:r w:rsidRPr="005D5EB6">
        <w:rPr>
          <w:rFonts w:ascii="Times" w:hAnsi="Times" w:hint="eastAsia"/>
          <w:color w:val="000000" w:themeColor="text1"/>
        </w:rPr>
        <w:t>or</w:t>
      </w:r>
      <w:r w:rsidRPr="005D5EB6">
        <w:rPr>
          <w:rFonts w:ascii="Times" w:hAnsi="Times"/>
          <w:color w:val="000000" w:themeColor="text1"/>
        </w:rPr>
        <w:t xml:space="preserve"> median [interquartile range) as </w:t>
      </w:r>
      <w:r w:rsidRPr="005D5EB6">
        <w:rPr>
          <w:rFonts w:ascii="Times" w:hAnsi="Times" w:hint="eastAsia"/>
          <w:color w:val="000000" w:themeColor="text1"/>
        </w:rPr>
        <w:t>appropriate</w:t>
      </w:r>
      <w:r w:rsidRPr="005D5EB6">
        <w:rPr>
          <w:rFonts w:ascii="Times" w:hAnsi="Times"/>
          <w:color w:val="000000" w:themeColor="text1"/>
        </w:rPr>
        <w:t>.</w:t>
      </w:r>
    </w:p>
    <w:p w14:paraId="2C3FFD21" w14:textId="105E8C61" w:rsidR="0021173C" w:rsidRPr="005D5EB6" w:rsidRDefault="0021173C" w:rsidP="0021173C">
      <w:pPr>
        <w:rPr>
          <w:rFonts w:ascii="Times" w:hAnsi="Times"/>
          <w:color w:val="000000" w:themeColor="text1"/>
        </w:rPr>
      </w:pPr>
      <w:r w:rsidRPr="005D5EB6">
        <w:rPr>
          <w:rFonts w:ascii="Times" w:hAnsi="Times"/>
          <w:color w:val="000000" w:themeColor="text1"/>
          <w:vertAlign w:val="superscript"/>
        </w:rPr>
        <w:t>*</w:t>
      </w:r>
      <w:r w:rsidRPr="005D5EB6">
        <w:rPr>
          <w:rFonts w:ascii="Times" w:hAnsi="Times"/>
          <w:color w:val="000000" w:themeColor="text1"/>
        </w:rPr>
        <w:t xml:space="preserve"> </w:t>
      </w:r>
      <w:proofErr w:type="gramStart"/>
      <w:r w:rsidRPr="005D5EB6">
        <w:rPr>
          <w:rFonts w:ascii="Times" w:hAnsi="Times"/>
          <w:color w:val="000000" w:themeColor="text1"/>
        </w:rPr>
        <w:t>p-</w:t>
      </w:r>
      <w:r w:rsidRPr="005D5EB6">
        <w:rPr>
          <w:rFonts w:ascii="Times" w:hAnsi="Times" w:hint="eastAsia"/>
          <w:color w:val="000000" w:themeColor="text1"/>
        </w:rPr>
        <w:t>value</w:t>
      </w:r>
      <w:r w:rsidRPr="005D5EB6">
        <w:rPr>
          <w:rFonts w:ascii="Times" w:hAnsi="Times"/>
          <w:color w:val="000000" w:themeColor="text1"/>
        </w:rPr>
        <w:t>s</w:t>
      </w:r>
      <w:proofErr w:type="gramEnd"/>
      <w:r w:rsidRPr="005D5EB6">
        <w:rPr>
          <w:rFonts w:ascii="Times" w:hAnsi="Times"/>
          <w:color w:val="000000" w:themeColor="text1"/>
        </w:rPr>
        <w:t xml:space="preserve"> were calculated for the comparison between stable non-obese and obese to non-obese NAFLD participants from age 25 years to baseline.</w:t>
      </w:r>
      <w:r w:rsidRPr="005D5EB6">
        <w:rPr>
          <w:b/>
          <w:bCs/>
          <w:color w:val="000000" w:themeColor="text1"/>
        </w:rPr>
        <w:t xml:space="preserve"> </w:t>
      </w:r>
    </w:p>
    <w:p w14:paraId="2DDE9848" w14:textId="7D72CF94" w:rsidR="0021173C" w:rsidRPr="005D5EB6" w:rsidRDefault="0021173C" w:rsidP="0021173C">
      <w:pPr>
        <w:rPr>
          <w:rFonts w:ascii="Times" w:hAnsi="Times"/>
          <w:color w:val="000000" w:themeColor="text1"/>
        </w:rPr>
      </w:pPr>
      <w:r w:rsidRPr="005D5EB6">
        <w:rPr>
          <w:rFonts w:ascii="Times" w:hAnsi="Times"/>
          <w:color w:val="000000" w:themeColor="text1"/>
          <w:vertAlign w:val="superscript"/>
        </w:rPr>
        <w:t>#</w:t>
      </w:r>
      <w:r w:rsidRPr="005D5EB6">
        <w:rPr>
          <w:rFonts w:ascii="Times" w:hAnsi="Times"/>
          <w:color w:val="000000" w:themeColor="text1"/>
        </w:rPr>
        <w:t xml:space="preserve"> p-values were calculated for the comparison between non-obese to obese and stable obese NAFLD participants from age 25 years to baseline.</w:t>
      </w:r>
      <w:r w:rsidRPr="005D5EB6">
        <w:rPr>
          <w:b/>
          <w:bCs/>
          <w:color w:val="000000" w:themeColor="text1"/>
        </w:rPr>
        <w:t xml:space="preserve"> </w:t>
      </w:r>
    </w:p>
    <w:p w14:paraId="4470FBBC" w14:textId="230FAA8B" w:rsidR="00ED4A48" w:rsidRPr="005D5EB6" w:rsidRDefault="00ED4A48" w:rsidP="00ED4A48">
      <w:pPr>
        <w:rPr>
          <w:rFonts w:ascii="Times" w:hAnsi="Times" w:cs="Times New Roman"/>
          <w:color w:val="000000" w:themeColor="text1"/>
        </w:rPr>
      </w:pPr>
      <w:r w:rsidRPr="005D5EB6">
        <w:rPr>
          <w:rFonts w:ascii="Times" w:hAnsi="Times"/>
          <w:color w:val="000000" w:themeColor="text1"/>
        </w:rPr>
        <w:t xml:space="preserve">Abbreviations: </w:t>
      </w:r>
      <w:r w:rsidR="003C2B79" w:rsidRPr="005D5EB6">
        <w:rPr>
          <w:color w:val="000000" w:themeColor="text1"/>
        </w:rPr>
        <w:t>NHANES</w:t>
      </w:r>
      <w:r w:rsidR="003C2B79" w:rsidRPr="005D5EB6">
        <w:rPr>
          <w:rFonts w:ascii="Times" w:hAnsi="Times"/>
          <w:color w:val="000000" w:themeColor="text1"/>
        </w:rPr>
        <w:t xml:space="preserve">, National Health and Nutrition Examination Surveys; CI, confidence interval; </w:t>
      </w:r>
      <w:r w:rsidRPr="005D5EB6">
        <w:rPr>
          <w:rFonts w:ascii="Times" w:hAnsi="Times"/>
          <w:color w:val="000000" w:themeColor="text1"/>
        </w:rPr>
        <w:t xml:space="preserve">FPIR, </w:t>
      </w:r>
      <w:r w:rsidRPr="005D5EB6">
        <w:rPr>
          <w:rFonts w:ascii="Times" w:hAnsi="Times" w:cs="Times New Roman"/>
          <w:color w:val="000000" w:themeColor="text1"/>
        </w:rPr>
        <w:t>family poverty income ratio; BMI, body mass index; TC, total cholesterol; TG, triglycerides; LDL-C, low-density lipoprotein cholesterol; HDL-C, high-density lipoprotein cholesterol; LP(a), Lipoprotein(a); CRP, C-reactive protein; HOMA-IR, homeostatic model assessment–insulin resistance; UA, uric acid; AST, aspartate aminotransferase; ALT, alanine aminotransferase; GGT, γ-</w:t>
      </w:r>
      <w:proofErr w:type="spellStart"/>
      <w:r w:rsidRPr="005D5EB6">
        <w:rPr>
          <w:rFonts w:ascii="Times" w:hAnsi="Times" w:cs="Times New Roman"/>
          <w:color w:val="000000" w:themeColor="text1"/>
        </w:rPr>
        <w:t>glutamyl</w:t>
      </w:r>
      <w:proofErr w:type="spellEnd"/>
      <w:r w:rsidRPr="005D5EB6">
        <w:rPr>
          <w:rFonts w:ascii="Times" w:hAnsi="Times" w:cs="Times New Roman"/>
          <w:color w:val="000000" w:themeColor="text1"/>
        </w:rPr>
        <w:t xml:space="preserve"> transferase.</w:t>
      </w:r>
    </w:p>
    <w:p w14:paraId="37F4E8D9" w14:textId="4995A506" w:rsidR="00672DD5" w:rsidRPr="005D5EB6" w:rsidRDefault="00672DD5">
      <w:pPr>
        <w:rPr>
          <w:color w:val="000000" w:themeColor="text1"/>
        </w:rPr>
      </w:pPr>
    </w:p>
    <w:p w14:paraId="0CE8A901" w14:textId="54A84C53" w:rsidR="00672DD5" w:rsidRPr="005D5EB6" w:rsidRDefault="00672DD5">
      <w:pPr>
        <w:rPr>
          <w:color w:val="000000" w:themeColor="text1"/>
        </w:rPr>
      </w:pPr>
    </w:p>
    <w:p w14:paraId="61AD9E1B" w14:textId="77777777" w:rsidR="00520FCE" w:rsidRPr="005D5EB6" w:rsidRDefault="00520FCE">
      <w:pPr>
        <w:rPr>
          <w:color w:val="000000" w:themeColor="text1"/>
        </w:rPr>
        <w:sectPr w:rsidR="00520FCE" w:rsidRPr="005D5EB6" w:rsidSect="005D5EB6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F6BD24D" w14:textId="5A15D3BA" w:rsidR="00672DD5" w:rsidRPr="005D5EB6" w:rsidRDefault="005D5EB6" w:rsidP="00520FCE">
      <w:pPr>
        <w:jc w:val="center"/>
        <w:rPr>
          <w:b/>
          <w:bCs/>
          <w:color w:val="000000" w:themeColor="text1"/>
        </w:rPr>
      </w:pPr>
      <w:r>
        <w:rPr>
          <w:rFonts w:ascii="Times" w:hAnsi="Times" w:cs="Times New Roman"/>
          <w:color w:val="000000" w:themeColor="text1"/>
        </w:rPr>
        <w:t xml:space="preserve">Additional file 1: </w:t>
      </w:r>
      <w:r w:rsidR="00672DD5" w:rsidRPr="005D5EB6">
        <w:rPr>
          <w:b/>
          <w:bCs/>
          <w:color w:val="000000" w:themeColor="text1"/>
        </w:rPr>
        <w:t xml:space="preserve">Table </w:t>
      </w:r>
      <w:r w:rsidR="00520FCE" w:rsidRPr="005D5EB6">
        <w:rPr>
          <w:b/>
          <w:bCs/>
          <w:color w:val="000000" w:themeColor="text1"/>
        </w:rPr>
        <w:t>S</w:t>
      </w:r>
      <w:r w:rsidR="00E872DA" w:rsidRPr="005D5EB6">
        <w:rPr>
          <w:b/>
          <w:bCs/>
          <w:color w:val="000000" w:themeColor="text1"/>
        </w:rPr>
        <w:t>2</w:t>
      </w:r>
      <w:r w:rsidR="00672DD5" w:rsidRPr="005D5EB6">
        <w:rPr>
          <w:b/>
          <w:bCs/>
          <w:color w:val="000000" w:themeColor="text1"/>
        </w:rPr>
        <w:t>.</w:t>
      </w:r>
      <w:r w:rsidR="00531963" w:rsidRPr="005D5EB6">
        <w:rPr>
          <w:b/>
          <w:bCs/>
          <w:color w:val="000000" w:themeColor="text1"/>
        </w:rPr>
        <w:t xml:space="preserve"> Association between </w:t>
      </w:r>
      <w:r w:rsidR="0044181F" w:rsidRPr="005D5EB6">
        <w:rPr>
          <w:b/>
          <w:bCs/>
          <w:color w:val="000000" w:themeColor="text1"/>
        </w:rPr>
        <w:t xml:space="preserve">absolute </w:t>
      </w:r>
      <w:r w:rsidR="00531963" w:rsidRPr="005D5EB6">
        <w:rPr>
          <w:b/>
          <w:bCs/>
          <w:color w:val="000000" w:themeColor="text1"/>
        </w:rPr>
        <w:t>weight change subgroups and NAFLD.</w:t>
      </w:r>
    </w:p>
    <w:tbl>
      <w:tblPr>
        <w:tblStyle w:val="TableGrid"/>
        <w:tblW w:w="10490" w:type="dxa"/>
        <w:tblInd w:w="-1418" w:type="dxa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1367"/>
        <w:gridCol w:w="1813"/>
        <w:gridCol w:w="991"/>
        <w:gridCol w:w="310"/>
        <w:gridCol w:w="1959"/>
        <w:gridCol w:w="992"/>
      </w:tblGrid>
      <w:tr w:rsidR="005D5EB6" w:rsidRPr="005D5EB6" w14:paraId="626E1A86" w14:textId="77777777" w:rsidTr="00381CFB">
        <w:tc>
          <w:tcPr>
            <w:tcW w:w="3058" w:type="dxa"/>
            <w:tcBorders>
              <w:bottom w:val="nil"/>
            </w:tcBorders>
          </w:tcPr>
          <w:p w14:paraId="767D7540" w14:textId="1CE13517" w:rsidR="00531963" w:rsidRPr="005D5EB6" w:rsidRDefault="00531963" w:rsidP="00520FC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7" w:type="dxa"/>
            <w:tcBorders>
              <w:bottom w:val="nil"/>
            </w:tcBorders>
          </w:tcPr>
          <w:p w14:paraId="46080439" w14:textId="77777777" w:rsidR="00531963" w:rsidRPr="005D5EB6" w:rsidRDefault="00531963" w:rsidP="00520FCE">
            <w:pPr>
              <w:widowControl/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Number of NAFLD /total</w:t>
            </w:r>
          </w:p>
        </w:tc>
        <w:tc>
          <w:tcPr>
            <w:tcW w:w="2804" w:type="dxa"/>
            <w:gridSpan w:val="2"/>
            <w:tcBorders>
              <w:bottom w:val="nil"/>
            </w:tcBorders>
          </w:tcPr>
          <w:p w14:paraId="00889559" w14:textId="77777777" w:rsidR="00531963" w:rsidRPr="005D5EB6" w:rsidRDefault="00531963" w:rsidP="00520FCE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Model 1</w:t>
            </w:r>
          </w:p>
        </w:tc>
        <w:tc>
          <w:tcPr>
            <w:tcW w:w="310" w:type="dxa"/>
            <w:tcBorders>
              <w:bottom w:val="nil"/>
            </w:tcBorders>
          </w:tcPr>
          <w:p w14:paraId="12D62903" w14:textId="77777777" w:rsidR="00531963" w:rsidRPr="005D5EB6" w:rsidRDefault="00531963" w:rsidP="00520FCE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951" w:type="dxa"/>
            <w:gridSpan w:val="2"/>
            <w:tcBorders>
              <w:bottom w:val="nil"/>
            </w:tcBorders>
          </w:tcPr>
          <w:p w14:paraId="3CF01BFA" w14:textId="77777777" w:rsidR="00531963" w:rsidRPr="005D5EB6" w:rsidRDefault="00531963" w:rsidP="00520FCE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Model 2</w:t>
            </w:r>
          </w:p>
        </w:tc>
      </w:tr>
      <w:tr w:rsidR="005D5EB6" w:rsidRPr="005D5EB6" w14:paraId="45D84ED1" w14:textId="77777777" w:rsidTr="00381CFB">
        <w:tc>
          <w:tcPr>
            <w:tcW w:w="3058" w:type="dxa"/>
            <w:tcBorders>
              <w:top w:val="nil"/>
              <w:bottom w:val="single" w:sz="2" w:space="0" w:color="auto"/>
            </w:tcBorders>
          </w:tcPr>
          <w:p w14:paraId="19737EE5" w14:textId="1AFA3768" w:rsidR="00B30DFC" w:rsidRPr="005D5EB6" w:rsidRDefault="00B30DFC" w:rsidP="00B30DF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367" w:type="dxa"/>
            <w:tcBorders>
              <w:top w:val="nil"/>
              <w:bottom w:val="single" w:sz="2" w:space="0" w:color="auto"/>
            </w:tcBorders>
          </w:tcPr>
          <w:p w14:paraId="7ED7C86A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  <w:tcBorders>
              <w:top w:val="nil"/>
              <w:bottom w:val="single" w:sz="2" w:space="0" w:color="auto"/>
            </w:tcBorders>
          </w:tcPr>
          <w:p w14:paraId="5E37836A" w14:textId="6F8C5085" w:rsidR="00B30DFC" w:rsidRPr="005D5EB6" w:rsidRDefault="00B30DFC" w:rsidP="00B30DFC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rFonts w:hint="eastAsia"/>
                <w:b/>
                <w:bCs/>
                <w:color w:val="000000" w:themeColor="text1"/>
              </w:rPr>
              <w:t>O</w:t>
            </w:r>
            <w:r w:rsidRPr="005D5EB6">
              <w:rPr>
                <w:b/>
                <w:bCs/>
                <w:color w:val="000000" w:themeColor="text1"/>
              </w:rPr>
              <w:t>R</w:t>
            </w:r>
            <w:r w:rsidR="00827E14" w:rsidRPr="005D5EB6">
              <w:rPr>
                <w:b/>
                <w:bCs/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b/>
                <w:bCs/>
                <w:color w:val="000000" w:themeColor="text1"/>
              </w:rPr>
              <w:t>9</w:t>
            </w:r>
            <w:r w:rsidR="00827E14" w:rsidRPr="005D5EB6">
              <w:rPr>
                <w:b/>
                <w:bCs/>
                <w:color w:val="000000" w:themeColor="text1"/>
              </w:rPr>
              <w:t>5% CI)</w:t>
            </w:r>
          </w:p>
        </w:tc>
        <w:tc>
          <w:tcPr>
            <w:tcW w:w="991" w:type="dxa"/>
            <w:tcBorders>
              <w:top w:val="nil"/>
              <w:bottom w:val="single" w:sz="2" w:space="0" w:color="auto"/>
            </w:tcBorders>
          </w:tcPr>
          <w:p w14:paraId="12B962DC" w14:textId="4E9DE930" w:rsidR="00B30DFC" w:rsidRPr="005D5EB6" w:rsidRDefault="00827E14" w:rsidP="00B30DFC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P value</w:t>
            </w:r>
          </w:p>
        </w:tc>
        <w:tc>
          <w:tcPr>
            <w:tcW w:w="310" w:type="dxa"/>
            <w:tcBorders>
              <w:top w:val="nil"/>
              <w:bottom w:val="single" w:sz="2" w:space="0" w:color="auto"/>
            </w:tcBorders>
          </w:tcPr>
          <w:p w14:paraId="6D12543B" w14:textId="77777777" w:rsidR="00B30DFC" w:rsidRPr="005D5EB6" w:rsidRDefault="00B30DFC" w:rsidP="00B30DF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959" w:type="dxa"/>
            <w:tcBorders>
              <w:top w:val="nil"/>
              <w:bottom w:val="single" w:sz="2" w:space="0" w:color="auto"/>
            </w:tcBorders>
          </w:tcPr>
          <w:p w14:paraId="7336521E" w14:textId="34214C3F" w:rsidR="00B30DFC" w:rsidRPr="005D5EB6" w:rsidRDefault="00827E14" w:rsidP="00B30DFC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rFonts w:hint="eastAsia"/>
                <w:b/>
                <w:bCs/>
                <w:color w:val="000000" w:themeColor="text1"/>
              </w:rPr>
              <w:t>O</w:t>
            </w:r>
            <w:r w:rsidRPr="005D5EB6">
              <w:rPr>
                <w:b/>
                <w:bCs/>
                <w:color w:val="000000" w:themeColor="text1"/>
              </w:rPr>
              <w:t>R (</w:t>
            </w:r>
            <w:r w:rsidRPr="005D5EB6">
              <w:rPr>
                <w:rFonts w:hint="eastAsia"/>
                <w:b/>
                <w:bCs/>
                <w:color w:val="000000" w:themeColor="text1"/>
              </w:rPr>
              <w:t>9</w:t>
            </w:r>
            <w:r w:rsidRPr="005D5EB6">
              <w:rPr>
                <w:b/>
                <w:bCs/>
                <w:color w:val="000000" w:themeColor="text1"/>
              </w:rPr>
              <w:t>5% CI)</w:t>
            </w:r>
          </w:p>
        </w:tc>
        <w:tc>
          <w:tcPr>
            <w:tcW w:w="992" w:type="dxa"/>
            <w:tcBorders>
              <w:top w:val="nil"/>
              <w:bottom w:val="single" w:sz="2" w:space="0" w:color="auto"/>
            </w:tcBorders>
          </w:tcPr>
          <w:p w14:paraId="05F93E51" w14:textId="3445E785" w:rsidR="00B30DFC" w:rsidRPr="005D5EB6" w:rsidRDefault="00827E14" w:rsidP="00B30DFC">
            <w:pPr>
              <w:jc w:val="center"/>
              <w:rPr>
                <w:b/>
                <w:bCs/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P value</w:t>
            </w:r>
          </w:p>
        </w:tc>
      </w:tr>
      <w:tr w:rsidR="005D5EB6" w:rsidRPr="005D5EB6" w14:paraId="06B7D711" w14:textId="77777777" w:rsidTr="00381CFB">
        <w:tc>
          <w:tcPr>
            <w:tcW w:w="3058" w:type="dxa"/>
            <w:tcBorders>
              <w:top w:val="single" w:sz="2" w:space="0" w:color="auto"/>
            </w:tcBorders>
          </w:tcPr>
          <w:p w14:paraId="38F580E6" w14:textId="0C2C3E0B" w:rsidR="00B30DFC" w:rsidRPr="005D5EB6" w:rsidRDefault="00B30DFC" w:rsidP="00B30DFC">
            <w:pPr>
              <w:jc w:val="left"/>
              <w:rPr>
                <w:b/>
                <w:bCs/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Age 25 to baseline</w:t>
            </w:r>
          </w:p>
        </w:tc>
        <w:tc>
          <w:tcPr>
            <w:tcW w:w="1367" w:type="dxa"/>
            <w:tcBorders>
              <w:top w:val="single" w:sz="2" w:space="0" w:color="auto"/>
            </w:tcBorders>
          </w:tcPr>
          <w:p w14:paraId="3D5ECF4C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  <w:tcBorders>
              <w:top w:val="single" w:sz="2" w:space="0" w:color="auto"/>
            </w:tcBorders>
          </w:tcPr>
          <w:p w14:paraId="794364FB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  <w:tcBorders>
              <w:top w:val="single" w:sz="2" w:space="0" w:color="auto"/>
            </w:tcBorders>
          </w:tcPr>
          <w:p w14:paraId="2985F13D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  <w:tcBorders>
              <w:top w:val="single" w:sz="2" w:space="0" w:color="auto"/>
            </w:tcBorders>
          </w:tcPr>
          <w:p w14:paraId="128474F9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  <w:tcBorders>
              <w:top w:val="single" w:sz="2" w:space="0" w:color="auto"/>
            </w:tcBorders>
          </w:tcPr>
          <w:p w14:paraId="7E8836B1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14:paraId="4AA71405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770CEE3D" w14:textId="77777777" w:rsidTr="00381CFB">
        <w:tc>
          <w:tcPr>
            <w:tcW w:w="3058" w:type="dxa"/>
          </w:tcPr>
          <w:p w14:paraId="659048B3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Absolutely weight change</w:t>
            </w:r>
          </w:p>
        </w:tc>
        <w:tc>
          <w:tcPr>
            <w:tcW w:w="1367" w:type="dxa"/>
          </w:tcPr>
          <w:p w14:paraId="6B41E9B2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0EC592C9" w14:textId="3CD17F2F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</w:t>
            </w:r>
            <w:r w:rsidR="00312F68" w:rsidRPr="005D5EB6">
              <w:rPr>
                <w:color w:val="000000" w:themeColor="text1"/>
              </w:rPr>
              <w:t>4</w:t>
            </w:r>
          </w:p>
        </w:tc>
        <w:tc>
          <w:tcPr>
            <w:tcW w:w="991" w:type="dxa"/>
          </w:tcPr>
          <w:p w14:paraId="4C9CEC4E" w14:textId="312C4F9B" w:rsidR="00B30DFC" w:rsidRPr="005D5EB6" w:rsidRDefault="00381CFB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3B224A85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2D91B685" w14:textId="34F84F24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</w:t>
            </w:r>
            <w:r w:rsidR="00312F68" w:rsidRPr="005D5EB6">
              <w:rPr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14:paraId="4A13DCDD" w14:textId="71A5CA70" w:rsidR="00B30DFC" w:rsidRPr="005D5EB6" w:rsidRDefault="00381CFB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638D7719" w14:textId="77777777" w:rsidTr="00381CFB">
        <w:tc>
          <w:tcPr>
            <w:tcW w:w="3058" w:type="dxa"/>
          </w:tcPr>
          <w:p w14:paraId="461C7FD6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</w:p>
        </w:tc>
        <w:tc>
          <w:tcPr>
            <w:tcW w:w="1367" w:type="dxa"/>
          </w:tcPr>
          <w:p w14:paraId="4E612150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02BB6988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</w:tcPr>
          <w:p w14:paraId="6ACC3F46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</w:tcPr>
          <w:p w14:paraId="38A45B77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1455B887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794D3C8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743257D7" w14:textId="77777777" w:rsidTr="00381CFB">
        <w:tc>
          <w:tcPr>
            <w:tcW w:w="3058" w:type="dxa"/>
          </w:tcPr>
          <w:p w14:paraId="451ED2F2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change within 2.5 kg</w:t>
            </w:r>
          </w:p>
        </w:tc>
        <w:tc>
          <w:tcPr>
            <w:tcW w:w="1367" w:type="dxa"/>
          </w:tcPr>
          <w:p w14:paraId="4A8F7816" w14:textId="5AF21B72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8</w:t>
            </w:r>
            <w:r w:rsidR="00B62DEA" w:rsidRPr="005D5EB6">
              <w:rPr>
                <w:color w:val="000000" w:themeColor="text1"/>
              </w:rPr>
              <w:t>4</w:t>
            </w:r>
            <w:r w:rsidRPr="005D5EB6">
              <w:rPr>
                <w:color w:val="000000" w:themeColor="text1"/>
              </w:rPr>
              <w:t xml:space="preserve"> / </w:t>
            </w:r>
            <w:r w:rsidR="009964B1" w:rsidRPr="005D5EB6">
              <w:rPr>
                <w:color w:val="000000" w:themeColor="text1"/>
              </w:rPr>
              <w:t>529</w:t>
            </w:r>
          </w:p>
        </w:tc>
        <w:tc>
          <w:tcPr>
            <w:tcW w:w="1813" w:type="dxa"/>
          </w:tcPr>
          <w:p w14:paraId="55FBAC93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.00 (</w:t>
            </w:r>
            <w:r w:rsidRPr="005D5EB6">
              <w:rPr>
                <w:rFonts w:hint="eastAsia"/>
                <w:color w:val="000000" w:themeColor="text1"/>
              </w:rPr>
              <w:t>r</w:t>
            </w:r>
            <w:r w:rsidRPr="005D5EB6">
              <w:rPr>
                <w:color w:val="000000" w:themeColor="text1"/>
              </w:rPr>
              <w:t>ef)</w:t>
            </w:r>
          </w:p>
        </w:tc>
        <w:tc>
          <w:tcPr>
            <w:tcW w:w="991" w:type="dxa"/>
          </w:tcPr>
          <w:p w14:paraId="331856A6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  <w:tcBorders>
              <w:bottom w:val="nil"/>
            </w:tcBorders>
          </w:tcPr>
          <w:p w14:paraId="47C0F093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4FDA222D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.00 (</w:t>
            </w:r>
            <w:r w:rsidRPr="005D5EB6">
              <w:rPr>
                <w:rFonts w:hint="eastAsia"/>
                <w:color w:val="000000" w:themeColor="text1"/>
              </w:rPr>
              <w:t>r</w:t>
            </w:r>
            <w:r w:rsidRPr="005D5EB6">
              <w:rPr>
                <w:color w:val="000000" w:themeColor="text1"/>
              </w:rPr>
              <w:t>ef)</w:t>
            </w:r>
          </w:p>
        </w:tc>
        <w:tc>
          <w:tcPr>
            <w:tcW w:w="992" w:type="dxa"/>
          </w:tcPr>
          <w:p w14:paraId="7E5DEBF7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39226D8D" w14:textId="77777777" w:rsidTr="00381CFB">
        <w:tc>
          <w:tcPr>
            <w:tcW w:w="3058" w:type="dxa"/>
          </w:tcPr>
          <w:p w14:paraId="4A60CFB6" w14:textId="34C80F60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loss ≥ 2.5 kg</w:t>
            </w:r>
          </w:p>
        </w:tc>
        <w:tc>
          <w:tcPr>
            <w:tcW w:w="1367" w:type="dxa"/>
          </w:tcPr>
          <w:p w14:paraId="7F0D55A6" w14:textId="0BB7D3E8" w:rsidR="00B30DFC" w:rsidRPr="005D5EB6" w:rsidRDefault="00B62DEA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90</w:t>
            </w:r>
            <w:r w:rsidR="00B30DFC" w:rsidRPr="005D5EB6">
              <w:rPr>
                <w:color w:val="000000" w:themeColor="text1"/>
              </w:rPr>
              <w:t xml:space="preserve"> / </w:t>
            </w:r>
            <w:r w:rsidR="009964B1" w:rsidRPr="005D5EB6">
              <w:rPr>
                <w:color w:val="000000" w:themeColor="text1"/>
              </w:rPr>
              <w:t>559</w:t>
            </w:r>
          </w:p>
        </w:tc>
        <w:tc>
          <w:tcPr>
            <w:tcW w:w="1813" w:type="dxa"/>
          </w:tcPr>
          <w:p w14:paraId="1D3B7474" w14:textId="6F4C15E8" w:rsidR="00B30DFC" w:rsidRPr="005D5EB6" w:rsidRDefault="00F86EBF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.98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0</w:t>
            </w:r>
            <w:r w:rsidR="00827E14" w:rsidRPr="005D5EB6">
              <w:rPr>
                <w:color w:val="000000" w:themeColor="text1"/>
              </w:rPr>
              <w:t>.71-1.37)</w:t>
            </w:r>
          </w:p>
        </w:tc>
        <w:tc>
          <w:tcPr>
            <w:tcW w:w="991" w:type="dxa"/>
          </w:tcPr>
          <w:p w14:paraId="0CEF496E" w14:textId="305A1C98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.919</w:t>
            </w:r>
          </w:p>
        </w:tc>
        <w:tc>
          <w:tcPr>
            <w:tcW w:w="310" w:type="dxa"/>
            <w:tcBorders>
              <w:top w:val="nil"/>
            </w:tcBorders>
          </w:tcPr>
          <w:p w14:paraId="52E0B8C8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121DB6DD" w14:textId="04973231" w:rsidR="00B30DFC" w:rsidRPr="005D5EB6" w:rsidRDefault="00F86EBF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.92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0</w:t>
            </w:r>
            <w:r w:rsidR="00827E14" w:rsidRPr="005D5EB6">
              <w:rPr>
                <w:color w:val="000000" w:themeColor="text1"/>
              </w:rPr>
              <w:t>.66-1.29)</w:t>
            </w:r>
          </w:p>
        </w:tc>
        <w:tc>
          <w:tcPr>
            <w:tcW w:w="992" w:type="dxa"/>
          </w:tcPr>
          <w:p w14:paraId="18FCE679" w14:textId="54E3F8FE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</w:t>
            </w:r>
            <w:r w:rsidR="00312F68" w:rsidRPr="005D5EB6">
              <w:rPr>
                <w:color w:val="000000" w:themeColor="text1"/>
              </w:rPr>
              <w:t>6</w:t>
            </w:r>
            <w:r w:rsidR="005F2325" w:rsidRPr="005D5EB6">
              <w:rPr>
                <w:color w:val="000000" w:themeColor="text1"/>
              </w:rPr>
              <w:t>20</w:t>
            </w:r>
          </w:p>
        </w:tc>
      </w:tr>
      <w:tr w:rsidR="005D5EB6" w:rsidRPr="005D5EB6" w14:paraId="77E09E0D" w14:textId="77777777" w:rsidTr="00381CFB">
        <w:tc>
          <w:tcPr>
            <w:tcW w:w="3058" w:type="dxa"/>
          </w:tcPr>
          <w:p w14:paraId="78D17989" w14:textId="49A6B3D0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 xml:space="preserve">Weight </w:t>
            </w:r>
            <w:r w:rsidRPr="005D5EB6">
              <w:rPr>
                <w:rFonts w:hint="eastAsia"/>
                <w:color w:val="000000" w:themeColor="text1"/>
              </w:rPr>
              <w:t>gain</w:t>
            </w:r>
            <w:r w:rsidRPr="005D5EB6">
              <w:rPr>
                <w:color w:val="000000" w:themeColor="text1"/>
              </w:rPr>
              <w:t xml:space="preserve"> ≥ 2.5 and &lt;10</w:t>
            </w:r>
          </w:p>
        </w:tc>
        <w:tc>
          <w:tcPr>
            <w:tcW w:w="1367" w:type="dxa"/>
          </w:tcPr>
          <w:p w14:paraId="17306945" w14:textId="549A3BFB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="00B62DEA" w:rsidRPr="005D5EB6">
              <w:rPr>
                <w:color w:val="000000" w:themeColor="text1"/>
              </w:rPr>
              <w:t>51</w:t>
            </w:r>
            <w:r w:rsidRPr="005D5EB6">
              <w:rPr>
                <w:color w:val="000000" w:themeColor="text1"/>
              </w:rPr>
              <w:t xml:space="preserve"> / </w:t>
            </w:r>
            <w:r w:rsidR="009964B1" w:rsidRPr="005D5EB6">
              <w:rPr>
                <w:color w:val="000000" w:themeColor="text1"/>
              </w:rPr>
              <w:t>1330</w:t>
            </w:r>
          </w:p>
        </w:tc>
        <w:tc>
          <w:tcPr>
            <w:tcW w:w="1813" w:type="dxa"/>
          </w:tcPr>
          <w:p w14:paraId="279AB823" w14:textId="42E32A3D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</w:t>
            </w:r>
            <w:r w:rsidR="00F86EBF" w:rsidRPr="005D5EB6">
              <w:rPr>
                <w:color w:val="000000" w:themeColor="text1"/>
              </w:rPr>
              <w:t>26</w:t>
            </w:r>
            <w:r w:rsidR="00827E14" w:rsidRPr="005D5EB6">
              <w:rPr>
                <w:color w:val="000000" w:themeColor="text1"/>
              </w:rPr>
              <w:t xml:space="preserve"> (0.96-1.67)</w:t>
            </w:r>
          </w:p>
        </w:tc>
        <w:tc>
          <w:tcPr>
            <w:tcW w:w="991" w:type="dxa"/>
          </w:tcPr>
          <w:p w14:paraId="7596CF22" w14:textId="61AF9B2C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.094</w:t>
            </w:r>
          </w:p>
        </w:tc>
        <w:tc>
          <w:tcPr>
            <w:tcW w:w="310" w:type="dxa"/>
          </w:tcPr>
          <w:p w14:paraId="359542F0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3A35C722" w14:textId="2710C033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="00F86EBF" w:rsidRPr="005D5EB6">
              <w:rPr>
                <w:color w:val="000000" w:themeColor="text1"/>
              </w:rPr>
              <w:t>.26</w:t>
            </w:r>
            <w:r w:rsidR="00827E14" w:rsidRPr="005D5EB6">
              <w:rPr>
                <w:color w:val="000000" w:themeColor="text1"/>
              </w:rPr>
              <w:t xml:space="preserve"> (0.96-1.68)</w:t>
            </w:r>
          </w:p>
        </w:tc>
        <w:tc>
          <w:tcPr>
            <w:tcW w:w="992" w:type="dxa"/>
          </w:tcPr>
          <w:p w14:paraId="3C2523F1" w14:textId="71E24D80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.102</w:t>
            </w:r>
          </w:p>
        </w:tc>
      </w:tr>
      <w:tr w:rsidR="005D5EB6" w:rsidRPr="005D5EB6" w14:paraId="65F9BEEC" w14:textId="77777777" w:rsidTr="00381CFB">
        <w:tc>
          <w:tcPr>
            <w:tcW w:w="3058" w:type="dxa"/>
          </w:tcPr>
          <w:p w14:paraId="7F1C6031" w14:textId="25B73E7F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gain ≥10 and &lt;20 kg</w:t>
            </w:r>
          </w:p>
        </w:tc>
        <w:tc>
          <w:tcPr>
            <w:tcW w:w="1367" w:type="dxa"/>
          </w:tcPr>
          <w:p w14:paraId="7EA32139" w14:textId="5560FF2E" w:rsidR="00B30DFC" w:rsidRPr="005D5EB6" w:rsidRDefault="00B62DEA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476</w:t>
            </w:r>
            <w:r w:rsidR="00B30DFC"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701</w:t>
            </w:r>
          </w:p>
        </w:tc>
        <w:tc>
          <w:tcPr>
            <w:tcW w:w="1813" w:type="dxa"/>
          </w:tcPr>
          <w:p w14:paraId="1E7863D8" w14:textId="6166DDEA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Pr="005D5EB6">
              <w:rPr>
                <w:color w:val="000000" w:themeColor="text1"/>
              </w:rPr>
              <w:t>.</w:t>
            </w:r>
            <w:r w:rsidR="00F86EBF" w:rsidRPr="005D5EB6">
              <w:rPr>
                <w:color w:val="000000" w:themeColor="text1"/>
              </w:rPr>
              <w:t>14</w:t>
            </w:r>
            <w:r w:rsidR="00827E14" w:rsidRPr="005D5EB6">
              <w:rPr>
                <w:color w:val="000000" w:themeColor="text1"/>
              </w:rPr>
              <w:t xml:space="preserve"> (1.66-2.79)</w:t>
            </w:r>
          </w:p>
        </w:tc>
        <w:tc>
          <w:tcPr>
            <w:tcW w:w="991" w:type="dxa"/>
          </w:tcPr>
          <w:p w14:paraId="0B9B27BE" w14:textId="61C98015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5A50686F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59C33DF1" w14:textId="5EDE161F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Pr="005D5EB6">
              <w:rPr>
                <w:color w:val="000000" w:themeColor="text1"/>
              </w:rPr>
              <w:t>.</w:t>
            </w:r>
            <w:r w:rsidR="00F86EBF" w:rsidRPr="005D5EB6">
              <w:rPr>
                <w:color w:val="000000" w:themeColor="text1"/>
              </w:rPr>
              <w:t>02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1</w:t>
            </w:r>
            <w:r w:rsidR="00827E14" w:rsidRPr="005D5EB6">
              <w:rPr>
                <w:color w:val="000000" w:themeColor="text1"/>
              </w:rPr>
              <w:t>.56-2.66)</w:t>
            </w:r>
          </w:p>
        </w:tc>
        <w:tc>
          <w:tcPr>
            <w:tcW w:w="992" w:type="dxa"/>
          </w:tcPr>
          <w:p w14:paraId="322C3BAA" w14:textId="3F9EAB08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47DE0E16" w14:textId="77777777" w:rsidTr="00381CFB">
        <w:tc>
          <w:tcPr>
            <w:tcW w:w="3058" w:type="dxa"/>
          </w:tcPr>
          <w:p w14:paraId="391E5F97" w14:textId="34EABDBE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gain ≥20 kg</w:t>
            </w:r>
          </w:p>
        </w:tc>
        <w:tc>
          <w:tcPr>
            <w:tcW w:w="1367" w:type="dxa"/>
          </w:tcPr>
          <w:p w14:paraId="5D46075C" w14:textId="4A853F56" w:rsidR="00B30DFC" w:rsidRPr="005D5EB6" w:rsidRDefault="00B62DEA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679</w:t>
            </w:r>
            <w:r w:rsidR="00B30DFC"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562</w:t>
            </w:r>
          </w:p>
        </w:tc>
        <w:tc>
          <w:tcPr>
            <w:tcW w:w="1813" w:type="dxa"/>
          </w:tcPr>
          <w:p w14:paraId="115E8388" w14:textId="49806FFF" w:rsidR="00B30DFC" w:rsidRPr="005D5EB6" w:rsidRDefault="00F86EBF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4</w:t>
            </w:r>
            <w:r w:rsidRPr="005D5EB6">
              <w:rPr>
                <w:color w:val="000000" w:themeColor="text1"/>
              </w:rPr>
              <w:t>.66</w:t>
            </w:r>
            <w:r w:rsidR="00827E14" w:rsidRPr="005D5EB6">
              <w:rPr>
                <w:color w:val="000000" w:themeColor="text1"/>
              </w:rPr>
              <w:t xml:space="preserve"> (3.61-6.07)</w:t>
            </w:r>
          </w:p>
        </w:tc>
        <w:tc>
          <w:tcPr>
            <w:tcW w:w="991" w:type="dxa"/>
          </w:tcPr>
          <w:p w14:paraId="71E8AA3B" w14:textId="5AB1ADF0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05D7919F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39FA41BA" w14:textId="609151B5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4</w:t>
            </w:r>
            <w:r w:rsidRPr="005D5EB6">
              <w:rPr>
                <w:color w:val="000000" w:themeColor="text1"/>
              </w:rPr>
              <w:t>.</w:t>
            </w:r>
            <w:r w:rsidR="00F86EBF" w:rsidRPr="005D5EB6">
              <w:rPr>
                <w:color w:val="000000" w:themeColor="text1"/>
              </w:rPr>
              <w:t>09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3</w:t>
            </w:r>
            <w:r w:rsidR="00827E14" w:rsidRPr="005D5EB6">
              <w:rPr>
                <w:color w:val="000000" w:themeColor="text1"/>
              </w:rPr>
              <w:t>.14-5.38)</w:t>
            </w:r>
          </w:p>
        </w:tc>
        <w:tc>
          <w:tcPr>
            <w:tcW w:w="992" w:type="dxa"/>
          </w:tcPr>
          <w:p w14:paraId="50B8428D" w14:textId="4BB53006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29BBAE2B" w14:textId="77777777" w:rsidTr="00381CFB">
        <w:tc>
          <w:tcPr>
            <w:tcW w:w="3058" w:type="dxa"/>
          </w:tcPr>
          <w:p w14:paraId="2CCF4D4A" w14:textId="77777777" w:rsidR="00B30DFC" w:rsidRPr="005D5EB6" w:rsidRDefault="00B30DFC" w:rsidP="00B30DFC">
            <w:pPr>
              <w:ind w:firstLineChars="50" w:firstLine="120"/>
              <w:jc w:val="center"/>
              <w:rPr>
                <w:color w:val="000000" w:themeColor="text1"/>
              </w:rPr>
            </w:pPr>
          </w:p>
        </w:tc>
        <w:tc>
          <w:tcPr>
            <w:tcW w:w="1367" w:type="dxa"/>
          </w:tcPr>
          <w:p w14:paraId="27D4EDEB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69FBCE01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</w:tcPr>
          <w:p w14:paraId="7C1ADF91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</w:tcPr>
          <w:p w14:paraId="2DFFAA66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4438D41C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32E13D5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28D06016" w14:textId="77777777" w:rsidTr="00381CFB">
        <w:tc>
          <w:tcPr>
            <w:tcW w:w="3058" w:type="dxa"/>
          </w:tcPr>
          <w:p w14:paraId="20156EA8" w14:textId="77777777" w:rsidR="00B30DFC" w:rsidRPr="005D5EB6" w:rsidRDefault="00B30DFC" w:rsidP="00B30DFC">
            <w:pPr>
              <w:jc w:val="left"/>
              <w:rPr>
                <w:color w:val="000000" w:themeColor="text1"/>
              </w:rPr>
            </w:pPr>
            <w:r w:rsidRPr="005D5EB6">
              <w:rPr>
                <w:b/>
                <w:bCs/>
                <w:color w:val="000000" w:themeColor="text1"/>
              </w:rPr>
              <w:t>10 years prior to baseline</w:t>
            </w:r>
          </w:p>
        </w:tc>
        <w:tc>
          <w:tcPr>
            <w:tcW w:w="1367" w:type="dxa"/>
          </w:tcPr>
          <w:p w14:paraId="7142DDFF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442C5029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</w:tcPr>
          <w:p w14:paraId="730C1028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</w:tcPr>
          <w:p w14:paraId="30D4B183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6AAAC67A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48D38FF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08F360D7" w14:textId="77777777" w:rsidTr="00381CFB">
        <w:tc>
          <w:tcPr>
            <w:tcW w:w="3058" w:type="dxa"/>
          </w:tcPr>
          <w:p w14:paraId="479EA7DA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Absolutely weight change</w:t>
            </w:r>
          </w:p>
        </w:tc>
        <w:tc>
          <w:tcPr>
            <w:tcW w:w="1367" w:type="dxa"/>
          </w:tcPr>
          <w:p w14:paraId="2C9A314F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06BEF116" w14:textId="2DB7F146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.04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1</w:t>
            </w:r>
            <w:r w:rsidR="00827E14" w:rsidRPr="005D5EB6">
              <w:rPr>
                <w:color w:val="000000" w:themeColor="text1"/>
              </w:rPr>
              <w:t>.03-1.04)</w:t>
            </w:r>
          </w:p>
        </w:tc>
        <w:tc>
          <w:tcPr>
            <w:tcW w:w="991" w:type="dxa"/>
          </w:tcPr>
          <w:p w14:paraId="66338739" w14:textId="459254D1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61D77251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21497AC0" w14:textId="71B886B6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</w:t>
            </w:r>
            <w:r w:rsidR="00312F68" w:rsidRPr="005D5EB6">
              <w:rPr>
                <w:color w:val="000000" w:themeColor="text1"/>
              </w:rPr>
              <w:t>3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1</w:t>
            </w:r>
            <w:r w:rsidR="00827E14" w:rsidRPr="005D5EB6">
              <w:rPr>
                <w:color w:val="000000" w:themeColor="text1"/>
              </w:rPr>
              <w:t>.03-1.04)</w:t>
            </w:r>
          </w:p>
        </w:tc>
        <w:tc>
          <w:tcPr>
            <w:tcW w:w="992" w:type="dxa"/>
          </w:tcPr>
          <w:p w14:paraId="1AF6CBC1" w14:textId="74BCE523" w:rsidR="00B30DFC" w:rsidRPr="005D5EB6" w:rsidRDefault="005F2325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135D8FA0" w14:textId="77777777" w:rsidTr="00381CFB">
        <w:tc>
          <w:tcPr>
            <w:tcW w:w="3058" w:type="dxa"/>
          </w:tcPr>
          <w:p w14:paraId="7BD6D4A5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</w:p>
        </w:tc>
        <w:tc>
          <w:tcPr>
            <w:tcW w:w="1367" w:type="dxa"/>
          </w:tcPr>
          <w:p w14:paraId="7BA8B526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674F65FD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1" w:type="dxa"/>
          </w:tcPr>
          <w:p w14:paraId="6C088BC0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</w:tcPr>
          <w:p w14:paraId="1EE633B9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005AF423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C549178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40A7B11A" w14:textId="77777777" w:rsidTr="00381CFB">
        <w:tc>
          <w:tcPr>
            <w:tcW w:w="3058" w:type="dxa"/>
          </w:tcPr>
          <w:p w14:paraId="075BA5A0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change within 2.5 kg</w:t>
            </w:r>
          </w:p>
        </w:tc>
        <w:tc>
          <w:tcPr>
            <w:tcW w:w="1367" w:type="dxa"/>
          </w:tcPr>
          <w:p w14:paraId="61ED9CF3" w14:textId="2230D854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="00B62DEA" w:rsidRPr="005D5EB6">
              <w:rPr>
                <w:color w:val="000000" w:themeColor="text1"/>
              </w:rPr>
              <w:t>50</w:t>
            </w:r>
            <w:r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252</w:t>
            </w:r>
          </w:p>
        </w:tc>
        <w:tc>
          <w:tcPr>
            <w:tcW w:w="1813" w:type="dxa"/>
          </w:tcPr>
          <w:p w14:paraId="0456AC33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.00 (</w:t>
            </w:r>
            <w:r w:rsidRPr="005D5EB6">
              <w:rPr>
                <w:rFonts w:hint="eastAsia"/>
                <w:color w:val="000000" w:themeColor="text1"/>
              </w:rPr>
              <w:t>r</w:t>
            </w:r>
            <w:r w:rsidRPr="005D5EB6">
              <w:rPr>
                <w:color w:val="000000" w:themeColor="text1"/>
              </w:rPr>
              <w:t>ef)</w:t>
            </w:r>
          </w:p>
        </w:tc>
        <w:tc>
          <w:tcPr>
            <w:tcW w:w="991" w:type="dxa"/>
          </w:tcPr>
          <w:p w14:paraId="0C18C03A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0" w:type="dxa"/>
          </w:tcPr>
          <w:p w14:paraId="2C931E2E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22F98B87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.00 (</w:t>
            </w:r>
            <w:r w:rsidRPr="005D5EB6">
              <w:rPr>
                <w:rFonts w:hint="eastAsia"/>
                <w:color w:val="000000" w:themeColor="text1"/>
              </w:rPr>
              <w:t>r</w:t>
            </w:r>
            <w:r w:rsidRPr="005D5EB6">
              <w:rPr>
                <w:color w:val="000000" w:themeColor="text1"/>
              </w:rPr>
              <w:t>ef)</w:t>
            </w:r>
          </w:p>
        </w:tc>
        <w:tc>
          <w:tcPr>
            <w:tcW w:w="992" w:type="dxa"/>
          </w:tcPr>
          <w:p w14:paraId="5A6A7217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</w:tr>
      <w:tr w:rsidR="005D5EB6" w:rsidRPr="005D5EB6" w14:paraId="64886AEA" w14:textId="77777777" w:rsidTr="00381CFB">
        <w:tc>
          <w:tcPr>
            <w:tcW w:w="3058" w:type="dxa"/>
          </w:tcPr>
          <w:p w14:paraId="7C41F6A0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loss &gt; 2.5 kg</w:t>
            </w:r>
          </w:p>
        </w:tc>
        <w:tc>
          <w:tcPr>
            <w:tcW w:w="1367" w:type="dxa"/>
          </w:tcPr>
          <w:p w14:paraId="099F6392" w14:textId="1457B82C" w:rsidR="00B30DFC" w:rsidRPr="005D5EB6" w:rsidRDefault="00B62DEA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292</w:t>
            </w:r>
            <w:r w:rsidR="00B30DFC"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215</w:t>
            </w:r>
          </w:p>
        </w:tc>
        <w:tc>
          <w:tcPr>
            <w:tcW w:w="1813" w:type="dxa"/>
          </w:tcPr>
          <w:p w14:paraId="3017D64C" w14:textId="21B05C0C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.2</w:t>
            </w:r>
            <w:r w:rsidR="00312F68" w:rsidRPr="005D5EB6">
              <w:rPr>
                <w:color w:val="000000" w:themeColor="text1"/>
              </w:rPr>
              <w:t>2</w:t>
            </w:r>
            <w:r w:rsidR="00827E14" w:rsidRPr="005D5EB6">
              <w:rPr>
                <w:color w:val="000000" w:themeColor="text1"/>
              </w:rPr>
              <w:t xml:space="preserve"> (1.01-1.49)</w:t>
            </w:r>
          </w:p>
        </w:tc>
        <w:tc>
          <w:tcPr>
            <w:tcW w:w="991" w:type="dxa"/>
          </w:tcPr>
          <w:p w14:paraId="1D84FD8C" w14:textId="0FAF0648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.042</w:t>
            </w:r>
          </w:p>
        </w:tc>
        <w:tc>
          <w:tcPr>
            <w:tcW w:w="310" w:type="dxa"/>
          </w:tcPr>
          <w:p w14:paraId="11FFB8D5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1A62761C" w14:textId="046E000D" w:rsidR="00B30DFC" w:rsidRPr="005D5EB6" w:rsidRDefault="00312F68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.01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0</w:t>
            </w:r>
            <w:r w:rsidR="00827E14" w:rsidRPr="005D5EB6">
              <w:rPr>
                <w:color w:val="000000" w:themeColor="text1"/>
              </w:rPr>
              <w:t>.82-1.24)</w:t>
            </w:r>
          </w:p>
        </w:tc>
        <w:tc>
          <w:tcPr>
            <w:tcW w:w="992" w:type="dxa"/>
          </w:tcPr>
          <w:p w14:paraId="4E59C286" w14:textId="3858EEB4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0</w:t>
            </w:r>
            <w:r w:rsidRPr="005D5EB6">
              <w:rPr>
                <w:color w:val="000000" w:themeColor="text1"/>
              </w:rPr>
              <w:t>.</w:t>
            </w:r>
            <w:r w:rsidR="00827E14" w:rsidRPr="005D5EB6">
              <w:rPr>
                <w:color w:val="000000" w:themeColor="text1"/>
              </w:rPr>
              <w:t>918</w:t>
            </w:r>
          </w:p>
        </w:tc>
      </w:tr>
      <w:tr w:rsidR="005D5EB6" w:rsidRPr="005D5EB6" w14:paraId="2B022E98" w14:textId="77777777" w:rsidTr="00381CFB">
        <w:tc>
          <w:tcPr>
            <w:tcW w:w="3058" w:type="dxa"/>
          </w:tcPr>
          <w:p w14:paraId="607A83D9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 xml:space="preserve">Weight </w:t>
            </w:r>
            <w:r w:rsidRPr="005D5EB6">
              <w:rPr>
                <w:rFonts w:hint="eastAsia"/>
                <w:color w:val="000000" w:themeColor="text1"/>
              </w:rPr>
              <w:t>gain</w:t>
            </w:r>
            <w:r w:rsidRPr="005D5EB6">
              <w:rPr>
                <w:color w:val="000000" w:themeColor="text1"/>
              </w:rPr>
              <w:t>, &gt;2.5-10</w:t>
            </w:r>
          </w:p>
        </w:tc>
        <w:tc>
          <w:tcPr>
            <w:tcW w:w="1367" w:type="dxa"/>
          </w:tcPr>
          <w:p w14:paraId="57210ACD" w14:textId="0D62FC5E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4</w:t>
            </w:r>
            <w:r w:rsidR="00B62DEA" w:rsidRPr="005D5EB6">
              <w:rPr>
                <w:color w:val="000000" w:themeColor="text1"/>
              </w:rPr>
              <w:t>56</w:t>
            </w:r>
            <w:r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672</w:t>
            </w:r>
          </w:p>
        </w:tc>
        <w:tc>
          <w:tcPr>
            <w:tcW w:w="1813" w:type="dxa"/>
          </w:tcPr>
          <w:p w14:paraId="34FA1217" w14:textId="42C4AB6D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</w:t>
            </w:r>
            <w:r w:rsidR="00312F68" w:rsidRPr="005D5EB6">
              <w:rPr>
                <w:color w:val="000000" w:themeColor="text1"/>
              </w:rPr>
              <w:t>67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1</w:t>
            </w:r>
            <w:r w:rsidR="00827E14" w:rsidRPr="005D5EB6">
              <w:rPr>
                <w:color w:val="000000" w:themeColor="text1"/>
              </w:rPr>
              <w:t>.39-2.00)</w:t>
            </w:r>
          </w:p>
        </w:tc>
        <w:tc>
          <w:tcPr>
            <w:tcW w:w="991" w:type="dxa"/>
          </w:tcPr>
          <w:p w14:paraId="7894C123" w14:textId="4141AB13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7DC2522C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22D768EF" w14:textId="7FE0C588" w:rsidR="00B30DFC" w:rsidRPr="005D5EB6" w:rsidRDefault="00312F68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1</w:t>
            </w:r>
            <w:r w:rsidRPr="005D5EB6">
              <w:rPr>
                <w:color w:val="000000" w:themeColor="text1"/>
              </w:rPr>
              <w:t>.66</w:t>
            </w:r>
            <w:r w:rsidR="00827E14" w:rsidRPr="005D5EB6">
              <w:rPr>
                <w:color w:val="000000" w:themeColor="text1"/>
              </w:rPr>
              <w:t xml:space="preserve"> (1.38-2.00)</w:t>
            </w:r>
          </w:p>
        </w:tc>
        <w:tc>
          <w:tcPr>
            <w:tcW w:w="992" w:type="dxa"/>
          </w:tcPr>
          <w:p w14:paraId="3CE1518C" w14:textId="01A4C8A7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09A146C2" w14:textId="77777777" w:rsidTr="00381CFB">
        <w:tc>
          <w:tcPr>
            <w:tcW w:w="3058" w:type="dxa"/>
          </w:tcPr>
          <w:p w14:paraId="0DC242AE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gain, 10-20 kg</w:t>
            </w:r>
          </w:p>
        </w:tc>
        <w:tc>
          <w:tcPr>
            <w:tcW w:w="1367" w:type="dxa"/>
          </w:tcPr>
          <w:p w14:paraId="7084CF4C" w14:textId="1FF841B2" w:rsidR="00B30DFC" w:rsidRPr="005D5EB6" w:rsidRDefault="00B62DEA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370</w:t>
            </w:r>
            <w:r w:rsidR="00B30DFC" w:rsidRPr="005D5EB6">
              <w:rPr>
                <w:color w:val="000000" w:themeColor="text1"/>
              </w:rPr>
              <w:t xml:space="preserve"> / 1</w:t>
            </w:r>
            <w:r w:rsidR="009964B1" w:rsidRPr="005D5EB6">
              <w:rPr>
                <w:color w:val="000000" w:themeColor="text1"/>
              </w:rPr>
              <w:t>070</w:t>
            </w:r>
          </w:p>
        </w:tc>
        <w:tc>
          <w:tcPr>
            <w:tcW w:w="1813" w:type="dxa"/>
          </w:tcPr>
          <w:p w14:paraId="63446FD0" w14:textId="07E63E69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Pr="005D5EB6">
              <w:rPr>
                <w:color w:val="000000" w:themeColor="text1"/>
              </w:rPr>
              <w:t>.</w:t>
            </w:r>
            <w:r w:rsidR="00312F68" w:rsidRPr="005D5EB6">
              <w:rPr>
                <w:color w:val="000000" w:themeColor="text1"/>
              </w:rPr>
              <w:t>58</w:t>
            </w:r>
            <w:r w:rsidR="00827E14" w:rsidRPr="005D5EB6">
              <w:rPr>
                <w:color w:val="000000" w:themeColor="text1"/>
              </w:rPr>
              <w:t xml:space="preserve"> (2.12-3.14)</w:t>
            </w:r>
          </w:p>
        </w:tc>
        <w:tc>
          <w:tcPr>
            <w:tcW w:w="991" w:type="dxa"/>
          </w:tcPr>
          <w:p w14:paraId="53827672" w14:textId="72B08454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4F06E53B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5694DEE6" w14:textId="2C6FE99A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Pr="005D5EB6">
              <w:rPr>
                <w:color w:val="000000" w:themeColor="text1"/>
              </w:rPr>
              <w:t>.</w:t>
            </w:r>
            <w:r w:rsidR="00312F68" w:rsidRPr="005D5EB6">
              <w:rPr>
                <w:color w:val="000000" w:themeColor="text1"/>
              </w:rPr>
              <w:t>47</w:t>
            </w:r>
            <w:r w:rsidR="00827E14" w:rsidRPr="005D5EB6">
              <w:rPr>
                <w:color w:val="000000" w:themeColor="text1"/>
              </w:rPr>
              <w:t xml:space="preserve"> (2.02-3.03)</w:t>
            </w:r>
          </w:p>
        </w:tc>
        <w:tc>
          <w:tcPr>
            <w:tcW w:w="992" w:type="dxa"/>
          </w:tcPr>
          <w:p w14:paraId="28380EEC" w14:textId="3C9129EC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  <w:tr w:rsidR="005D5EB6" w:rsidRPr="005D5EB6" w14:paraId="275FCE31" w14:textId="77777777" w:rsidTr="00381CFB">
        <w:tc>
          <w:tcPr>
            <w:tcW w:w="3058" w:type="dxa"/>
          </w:tcPr>
          <w:p w14:paraId="0B243DD9" w14:textId="77777777" w:rsidR="00B30DFC" w:rsidRPr="005D5EB6" w:rsidRDefault="00B30DFC" w:rsidP="00B30DFC">
            <w:pPr>
              <w:ind w:firstLineChars="50" w:firstLine="120"/>
              <w:jc w:val="left"/>
              <w:rPr>
                <w:color w:val="000000" w:themeColor="text1"/>
              </w:rPr>
            </w:pPr>
            <w:r w:rsidRPr="005D5EB6">
              <w:rPr>
                <w:color w:val="000000" w:themeColor="text1"/>
              </w:rPr>
              <w:t>Weight gain &gt;20 kg</w:t>
            </w:r>
          </w:p>
        </w:tc>
        <w:tc>
          <w:tcPr>
            <w:tcW w:w="1367" w:type="dxa"/>
          </w:tcPr>
          <w:p w14:paraId="0865583F" w14:textId="3CB39F1E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2</w:t>
            </w:r>
            <w:r w:rsidR="00B62DEA" w:rsidRPr="005D5EB6">
              <w:rPr>
                <w:color w:val="000000" w:themeColor="text1"/>
              </w:rPr>
              <w:t>12</w:t>
            </w:r>
            <w:r w:rsidRPr="005D5EB6">
              <w:rPr>
                <w:color w:val="000000" w:themeColor="text1"/>
              </w:rPr>
              <w:t xml:space="preserve"> /</w:t>
            </w:r>
            <w:r w:rsidR="00B62DEA" w:rsidRPr="005D5EB6">
              <w:rPr>
                <w:color w:val="000000" w:themeColor="text1"/>
              </w:rPr>
              <w:t xml:space="preserve"> </w:t>
            </w:r>
            <w:r w:rsidR="009964B1" w:rsidRPr="005D5EB6">
              <w:rPr>
                <w:color w:val="000000" w:themeColor="text1"/>
              </w:rPr>
              <w:t>472</w:t>
            </w:r>
          </w:p>
        </w:tc>
        <w:tc>
          <w:tcPr>
            <w:tcW w:w="1813" w:type="dxa"/>
          </w:tcPr>
          <w:p w14:paraId="4BEE3A21" w14:textId="7C0D0356" w:rsidR="00B30DFC" w:rsidRPr="005D5EB6" w:rsidRDefault="00312F68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4</w:t>
            </w:r>
            <w:r w:rsidRPr="005D5EB6">
              <w:rPr>
                <w:color w:val="000000" w:themeColor="text1"/>
              </w:rPr>
              <w:t>.54</w:t>
            </w:r>
            <w:r w:rsidR="00827E14" w:rsidRPr="005D5EB6">
              <w:rPr>
                <w:color w:val="000000" w:themeColor="text1"/>
              </w:rPr>
              <w:t xml:space="preserve"> (</w:t>
            </w:r>
            <w:r w:rsidR="00827E14" w:rsidRPr="005D5EB6">
              <w:rPr>
                <w:rFonts w:hint="eastAsia"/>
                <w:color w:val="000000" w:themeColor="text1"/>
              </w:rPr>
              <w:t>3</w:t>
            </w:r>
            <w:r w:rsidR="00827E14" w:rsidRPr="005D5EB6">
              <w:rPr>
                <w:color w:val="000000" w:themeColor="text1"/>
              </w:rPr>
              <w:t>.55-5.80)</w:t>
            </w:r>
          </w:p>
        </w:tc>
        <w:tc>
          <w:tcPr>
            <w:tcW w:w="991" w:type="dxa"/>
          </w:tcPr>
          <w:p w14:paraId="0D38F19D" w14:textId="16344FAA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  <w:tc>
          <w:tcPr>
            <w:tcW w:w="310" w:type="dxa"/>
          </w:tcPr>
          <w:p w14:paraId="5C99BD8B" w14:textId="77777777" w:rsidR="00B30DFC" w:rsidRPr="005D5EB6" w:rsidRDefault="00B30DFC" w:rsidP="00B30D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59" w:type="dxa"/>
          </w:tcPr>
          <w:p w14:paraId="11096F77" w14:textId="31915B39" w:rsidR="00B30DFC" w:rsidRPr="005D5EB6" w:rsidRDefault="00312F68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3</w:t>
            </w:r>
            <w:r w:rsidRPr="005D5EB6">
              <w:rPr>
                <w:color w:val="000000" w:themeColor="text1"/>
              </w:rPr>
              <w:t>.84</w:t>
            </w:r>
            <w:r w:rsidR="00827E14" w:rsidRPr="005D5EB6">
              <w:rPr>
                <w:color w:val="000000" w:themeColor="text1"/>
              </w:rPr>
              <w:t xml:space="preserve"> (2.98-4.96)</w:t>
            </w:r>
          </w:p>
        </w:tc>
        <w:tc>
          <w:tcPr>
            <w:tcW w:w="992" w:type="dxa"/>
          </w:tcPr>
          <w:p w14:paraId="3205E646" w14:textId="75F63F30" w:rsidR="00B30DFC" w:rsidRPr="005D5EB6" w:rsidRDefault="00827E14" w:rsidP="00B30DFC">
            <w:pPr>
              <w:jc w:val="center"/>
              <w:rPr>
                <w:color w:val="000000" w:themeColor="text1"/>
              </w:rPr>
            </w:pPr>
            <w:r w:rsidRPr="005D5EB6">
              <w:rPr>
                <w:rFonts w:hint="eastAsia"/>
                <w:color w:val="000000" w:themeColor="text1"/>
              </w:rPr>
              <w:t>&lt;</w:t>
            </w:r>
            <w:r w:rsidRPr="005D5EB6">
              <w:rPr>
                <w:color w:val="000000" w:themeColor="text1"/>
              </w:rPr>
              <w:t>0.001</w:t>
            </w:r>
          </w:p>
        </w:tc>
      </w:tr>
    </w:tbl>
    <w:p w14:paraId="58C82986" w14:textId="566507BA" w:rsidR="00B30DFC" w:rsidRPr="005D5EB6" w:rsidRDefault="00B30DFC" w:rsidP="00B30DFC">
      <w:pPr>
        <w:rPr>
          <w:rFonts w:ascii="Times" w:hAnsi="Times"/>
          <w:color w:val="000000" w:themeColor="text1"/>
        </w:rPr>
      </w:pPr>
      <w:r w:rsidRPr="005D5EB6">
        <w:rPr>
          <w:rFonts w:ascii="Times" w:hAnsi="Times"/>
          <w:color w:val="000000" w:themeColor="text1"/>
        </w:rPr>
        <w:t>Abbreviations: NAFLD, Non-alcoholic fatty liver disease; OR, odds ratio; CI, confidence interval.</w:t>
      </w:r>
      <w:r w:rsidRPr="005D5EB6">
        <w:rPr>
          <w:rFonts w:ascii="Times" w:hAnsi="Times" w:hint="eastAsia"/>
          <w:color w:val="000000" w:themeColor="text1"/>
        </w:rPr>
        <w:t xml:space="preserve"> </w:t>
      </w:r>
      <w:r w:rsidRPr="005D5EB6">
        <w:rPr>
          <w:rFonts w:ascii="Times" w:hAnsi="Times" w:cs="Times New Roman"/>
          <w:color w:val="000000" w:themeColor="text1"/>
        </w:rPr>
        <w:t>Model 1, adjusted for age, sex, race/ethnicity,</w:t>
      </w:r>
      <w:r w:rsidRPr="005D5EB6">
        <w:rPr>
          <w:rFonts w:ascii="Times" w:hAnsi="Times"/>
          <w:color w:val="000000" w:themeColor="text1"/>
        </w:rPr>
        <w:t xml:space="preserve"> </w:t>
      </w:r>
      <w:r w:rsidR="00D55714" w:rsidRPr="005D5EB6">
        <w:rPr>
          <w:rFonts w:ascii="Times" w:hAnsi="Times"/>
          <w:color w:val="000000" w:themeColor="text1"/>
        </w:rPr>
        <w:t xml:space="preserve">and </w:t>
      </w:r>
      <w:r w:rsidRPr="005D5EB6">
        <w:rPr>
          <w:rFonts w:ascii="Times" w:hAnsi="Times" w:cs="Times New Roman"/>
          <w:color w:val="000000" w:themeColor="text1"/>
        </w:rPr>
        <w:t>family poverty income ratio. Model 2, additionally</w:t>
      </w:r>
      <w:r w:rsidRPr="005D5EB6">
        <w:rPr>
          <w:rFonts w:ascii="Times" w:hAnsi="Times"/>
          <w:color w:val="000000" w:themeColor="text1"/>
        </w:rPr>
        <w:t xml:space="preserve"> a</w:t>
      </w:r>
      <w:r w:rsidRPr="005D5EB6">
        <w:rPr>
          <w:rFonts w:ascii="Times" w:hAnsi="Times" w:cs="Times New Roman"/>
          <w:color w:val="000000" w:themeColor="text1"/>
        </w:rPr>
        <w:t>djusted for</w:t>
      </w:r>
      <w:r w:rsidRPr="005D5EB6">
        <w:rPr>
          <w:rFonts w:ascii="Times" w:hAnsi="Times"/>
          <w:color w:val="000000" w:themeColor="text1"/>
        </w:rPr>
        <w:t xml:space="preserve"> </w:t>
      </w:r>
      <w:r w:rsidRPr="005D5EB6">
        <w:rPr>
          <w:rFonts w:ascii="Times" w:hAnsi="Times" w:cs="Times New Roman"/>
          <w:color w:val="000000" w:themeColor="text1"/>
        </w:rPr>
        <w:t>waist circumference</w:t>
      </w:r>
      <w:r w:rsidRPr="005D5EB6">
        <w:rPr>
          <w:rFonts w:ascii="Times" w:hAnsi="Times"/>
          <w:color w:val="000000" w:themeColor="text1"/>
        </w:rPr>
        <w:t>, hypercholesterolemia, hypertension, diabetes</w:t>
      </w:r>
      <w:r w:rsidR="00D55714" w:rsidRPr="005D5EB6">
        <w:rPr>
          <w:rFonts w:ascii="Times" w:hAnsi="Times" w:hint="eastAsia"/>
          <w:color w:val="000000" w:themeColor="text1"/>
        </w:rPr>
        <w:t>,</w:t>
      </w:r>
      <w:r w:rsidR="00D55714" w:rsidRPr="005D5EB6">
        <w:rPr>
          <w:rFonts w:ascii="Times" w:hAnsi="Times" w:cs="Times New Roman"/>
          <w:color w:val="000000" w:themeColor="text1"/>
        </w:rPr>
        <w:t xml:space="preserve"> and smok</w:t>
      </w:r>
      <w:r w:rsidR="00D55714" w:rsidRPr="005D5EB6">
        <w:rPr>
          <w:rFonts w:ascii="Times" w:hAnsi="Times"/>
          <w:color w:val="000000" w:themeColor="text1"/>
        </w:rPr>
        <w:t>ing</w:t>
      </w:r>
      <w:r w:rsidRPr="005D5EB6">
        <w:rPr>
          <w:rFonts w:ascii="Times" w:hAnsi="Times" w:cs="Times New Roman"/>
          <w:color w:val="000000" w:themeColor="text1"/>
        </w:rPr>
        <w:t>.</w:t>
      </w:r>
    </w:p>
    <w:p w14:paraId="62F0F9C9" w14:textId="77777777" w:rsidR="0035309D" w:rsidRPr="005D5EB6" w:rsidRDefault="0035309D">
      <w:pPr>
        <w:rPr>
          <w:color w:val="000000" w:themeColor="text1"/>
        </w:rPr>
        <w:sectPr w:rsidR="0035309D" w:rsidRPr="005D5EB6" w:rsidSect="005D5EB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2535B0E" w14:textId="12687BE9" w:rsidR="0035309D" w:rsidRPr="005D5EB6" w:rsidRDefault="005D5EB6" w:rsidP="002C64BF">
      <w:pPr>
        <w:rPr>
          <w:b/>
          <w:bCs/>
          <w:color w:val="000000" w:themeColor="text1"/>
        </w:rPr>
      </w:pPr>
      <w:r>
        <w:rPr>
          <w:rFonts w:ascii="Times" w:hAnsi="Times" w:cs="Times New Roman"/>
          <w:color w:val="000000" w:themeColor="text1"/>
        </w:rPr>
        <w:t xml:space="preserve">Additional file 1: </w:t>
      </w:r>
      <w:r w:rsidR="0035309D" w:rsidRPr="005D5EB6">
        <w:rPr>
          <w:b/>
          <w:color w:val="000000" w:themeColor="text1"/>
        </w:rPr>
        <w:t>Figure S</w:t>
      </w:r>
      <w:r w:rsidR="000B25B6" w:rsidRPr="005D5EB6">
        <w:rPr>
          <w:b/>
          <w:color w:val="000000" w:themeColor="text1"/>
        </w:rPr>
        <w:t>1</w:t>
      </w:r>
      <w:r w:rsidR="0035309D" w:rsidRPr="005D5EB6">
        <w:rPr>
          <w:b/>
          <w:color w:val="000000" w:themeColor="text1"/>
        </w:rPr>
        <w:t>.</w:t>
      </w:r>
      <w:r w:rsidR="0035309D" w:rsidRPr="005D5EB6">
        <w:rPr>
          <w:b/>
          <w:bCs/>
          <w:color w:val="000000" w:themeColor="text1"/>
        </w:rPr>
        <w:t xml:space="preserve"> BMI trends over time from age 25 years to baseline according to weight change pattern subgroups. </w:t>
      </w:r>
    </w:p>
    <w:p w14:paraId="465557DA" w14:textId="387C7956" w:rsidR="0035309D" w:rsidRPr="005D5EB6" w:rsidRDefault="0035309D">
      <w:pPr>
        <w:rPr>
          <w:b/>
          <w:bCs/>
          <w:color w:val="000000" w:themeColor="text1"/>
        </w:rPr>
      </w:pPr>
      <w:bookmarkStart w:id="0" w:name="_GoBack"/>
      <w:bookmarkEnd w:id="0"/>
    </w:p>
    <w:p w14:paraId="7FA5E41C" w14:textId="02EBE1E9" w:rsidR="0035309D" w:rsidRPr="005D5EB6" w:rsidRDefault="0035309D">
      <w:pPr>
        <w:rPr>
          <w:b/>
          <w:bCs/>
          <w:color w:val="000000" w:themeColor="text1"/>
        </w:rPr>
      </w:pPr>
      <w:r w:rsidRPr="005D5EB6"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2E4647F1" wp14:editId="0E0B4DF7">
            <wp:extent cx="5747876" cy="2889175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832" cy="291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09D" w:rsidRPr="005D5EB6" w:rsidSect="005D5EB6">
      <w:type w:val="continuous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SimSun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proofState w:spelling="clean" w:grammar="clean"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65"/>
    <w:rsid w:val="00036FDA"/>
    <w:rsid w:val="000541F3"/>
    <w:rsid w:val="00084265"/>
    <w:rsid w:val="000B25B6"/>
    <w:rsid w:val="001531DB"/>
    <w:rsid w:val="001B00A3"/>
    <w:rsid w:val="00210841"/>
    <w:rsid w:val="0021173C"/>
    <w:rsid w:val="002377A1"/>
    <w:rsid w:val="00257A95"/>
    <w:rsid w:val="002B2F6E"/>
    <w:rsid w:val="002C64BF"/>
    <w:rsid w:val="00312F68"/>
    <w:rsid w:val="0035309D"/>
    <w:rsid w:val="00381CFB"/>
    <w:rsid w:val="003C2B79"/>
    <w:rsid w:val="0044181F"/>
    <w:rsid w:val="00474956"/>
    <w:rsid w:val="00502551"/>
    <w:rsid w:val="00520FCE"/>
    <w:rsid w:val="00531963"/>
    <w:rsid w:val="00570800"/>
    <w:rsid w:val="005D5EB6"/>
    <w:rsid w:val="005F2325"/>
    <w:rsid w:val="005F5949"/>
    <w:rsid w:val="00652499"/>
    <w:rsid w:val="00672DD5"/>
    <w:rsid w:val="00686D83"/>
    <w:rsid w:val="006970BF"/>
    <w:rsid w:val="006B4A28"/>
    <w:rsid w:val="006C267A"/>
    <w:rsid w:val="0070530E"/>
    <w:rsid w:val="00737453"/>
    <w:rsid w:val="0075394A"/>
    <w:rsid w:val="00754819"/>
    <w:rsid w:val="007A3FD1"/>
    <w:rsid w:val="00827E14"/>
    <w:rsid w:val="008630EB"/>
    <w:rsid w:val="008A7309"/>
    <w:rsid w:val="00941C7F"/>
    <w:rsid w:val="009964B1"/>
    <w:rsid w:val="009B2F40"/>
    <w:rsid w:val="009B5414"/>
    <w:rsid w:val="009E1C72"/>
    <w:rsid w:val="00A00A66"/>
    <w:rsid w:val="00A14734"/>
    <w:rsid w:val="00A430EF"/>
    <w:rsid w:val="00A61866"/>
    <w:rsid w:val="00A82AE9"/>
    <w:rsid w:val="00AE56FF"/>
    <w:rsid w:val="00B15D50"/>
    <w:rsid w:val="00B27814"/>
    <w:rsid w:val="00B30DFC"/>
    <w:rsid w:val="00B62DEA"/>
    <w:rsid w:val="00B6562F"/>
    <w:rsid w:val="00BA21A7"/>
    <w:rsid w:val="00BF5F7B"/>
    <w:rsid w:val="00D55714"/>
    <w:rsid w:val="00DD3985"/>
    <w:rsid w:val="00E14DB5"/>
    <w:rsid w:val="00E357FB"/>
    <w:rsid w:val="00E4586E"/>
    <w:rsid w:val="00E872DA"/>
    <w:rsid w:val="00E9594D"/>
    <w:rsid w:val="00ED4A48"/>
    <w:rsid w:val="00EE60B2"/>
    <w:rsid w:val="00F06819"/>
    <w:rsid w:val="00F21255"/>
    <w:rsid w:val="00F8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ACF59"/>
  <w15:chartTrackingRefBased/>
  <w15:docId w15:val="{8E8603B0-BCB3-2844-9660-FE5E2AF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 (正文 CS 字体)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Sindhu Chinnaiyan</cp:lastModifiedBy>
  <cp:revision>3</cp:revision>
  <dcterms:created xsi:type="dcterms:W3CDTF">2022-09-14T03:32:00Z</dcterms:created>
  <dcterms:modified xsi:type="dcterms:W3CDTF">2023-02-21T07:01:00Z</dcterms:modified>
</cp:coreProperties>
</file>