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10172" w14:textId="55173972" w:rsidR="00754641" w:rsidRPr="00747C92" w:rsidRDefault="00BF2CD4" w:rsidP="00454D99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747C92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Inclusion </w:t>
      </w:r>
      <w:r w:rsidR="00535634" w:rsidRPr="00747C92">
        <w:rPr>
          <w:rFonts w:ascii="Times New Roman" w:eastAsia="宋体" w:hAnsi="Times New Roman" w:cs="Times New Roman"/>
          <w:b/>
          <w:bCs/>
          <w:sz w:val="24"/>
          <w:szCs w:val="24"/>
        </w:rPr>
        <w:t>C</w:t>
      </w:r>
      <w:r w:rsidRPr="00747C92">
        <w:rPr>
          <w:rFonts w:ascii="Times New Roman" w:eastAsia="宋体" w:hAnsi="Times New Roman" w:cs="Times New Roman"/>
          <w:b/>
          <w:bCs/>
          <w:sz w:val="24"/>
          <w:szCs w:val="24"/>
        </w:rPr>
        <w:t>riteria</w:t>
      </w:r>
    </w:p>
    <w:p w14:paraId="189B4F9E" w14:textId="1E6980EF" w:rsidR="00605CF7" w:rsidRPr="00747C92" w:rsidRDefault="002C7B93" w:rsidP="00605C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747C92">
        <w:rPr>
          <w:rFonts w:ascii="Times New Roman" w:eastAsia="宋体" w:hAnsi="Times New Roman" w:cs="Times New Roman"/>
          <w:sz w:val="24"/>
          <w:szCs w:val="24"/>
        </w:rPr>
        <w:t xml:space="preserve">Patients with </w:t>
      </w:r>
      <w:r w:rsidR="00D30B6D" w:rsidRPr="00747C92">
        <w:rPr>
          <w:rFonts w:ascii="Times New Roman" w:eastAsia="宋体" w:hAnsi="Times New Roman" w:cs="Times New Roman"/>
          <w:sz w:val="24"/>
          <w:szCs w:val="24"/>
        </w:rPr>
        <w:t xml:space="preserve">relapsed </w:t>
      </w:r>
      <w:r w:rsidR="00A80653" w:rsidRPr="00A80653">
        <w:rPr>
          <w:rFonts w:ascii="Times New Roman" w:eastAsia="宋体" w:hAnsi="Times New Roman" w:cs="Times New Roman"/>
          <w:sz w:val="24"/>
          <w:szCs w:val="24"/>
        </w:rPr>
        <w:t>acute lymphoblastic leukemia</w:t>
      </w:r>
      <w:r w:rsidR="00A80653">
        <w:rPr>
          <w:rFonts w:ascii="Times New Roman" w:eastAsia="宋体" w:hAnsi="Times New Roman" w:cs="Times New Roman"/>
          <w:sz w:val="24"/>
          <w:szCs w:val="24"/>
        </w:rPr>
        <w:t xml:space="preserve"> (ALL)</w:t>
      </w:r>
      <w:r w:rsidR="00A80653" w:rsidRPr="00A8065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47C92">
        <w:rPr>
          <w:rFonts w:ascii="Times New Roman" w:eastAsia="宋体" w:hAnsi="Times New Roman" w:cs="Times New Roman"/>
          <w:sz w:val="24"/>
          <w:szCs w:val="24"/>
        </w:rPr>
        <w:t xml:space="preserve">who did not achieve </w:t>
      </w:r>
      <w:r w:rsidR="00887E0A" w:rsidRPr="00747C92">
        <w:rPr>
          <w:rFonts w:ascii="Times New Roman" w:eastAsia="宋体" w:hAnsi="Times New Roman" w:cs="Times New Roman"/>
          <w:sz w:val="24"/>
          <w:szCs w:val="24"/>
        </w:rPr>
        <w:t>complete response (</w:t>
      </w:r>
      <w:r w:rsidR="0051374A" w:rsidRPr="00747C92">
        <w:rPr>
          <w:rFonts w:ascii="Times New Roman" w:eastAsia="宋体" w:hAnsi="Times New Roman" w:cs="Times New Roman"/>
          <w:sz w:val="24"/>
          <w:szCs w:val="24"/>
        </w:rPr>
        <w:t xml:space="preserve">minimal residual disease (MRD) </w:t>
      </w:r>
      <w:r w:rsidR="00747C92" w:rsidRPr="00747C92">
        <w:rPr>
          <w:rFonts w:ascii="Times New Roman" w:eastAsia="宋体" w:hAnsi="Times New Roman" w:cs="Times New Roman"/>
          <w:sz w:val="24"/>
          <w:szCs w:val="24"/>
        </w:rPr>
        <w:t>&lt;</w:t>
      </w:r>
      <w:r w:rsidR="0051374A" w:rsidRPr="00747C92">
        <w:rPr>
          <w:rFonts w:ascii="Times New Roman" w:eastAsia="宋体" w:hAnsi="Times New Roman" w:cs="Times New Roman"/>
          <w:sz w:val="24"/>
          <w:szCs w:val="24"/>
        </w:rPr>
        <w:t>0.01% or</w:t>
      </w:r>
      <w:r w:rsidR="00747C92" w:rsidRPr="00747C92">
        <w:rPr>
          <w:rFonts w:ascii="Times New Roman" w:eastAsia="宋体" w:hAnsi="Times New Roman" w:cs="Times New Roman"/>
          <w:sz w:val="24"/>
          <w:szCs w:val="24"/>
        </w:rPr>
        <w:t xml:space="preserve"> &lt;</w:t>
      </w:r>
      <w:r w:rsidR="0051374A" w:rsidRPr="00747C92">
        <w:rPr>
          <w:rFonts w:ascii="Times New Roman" w:eastAsia="宋体" w:hAnsi="Times New Roman" w:cs="Times New Roman"/>
          <w:sz w:val="24"/>
          <w:szCs w:val="24"/>
        </w:rPr>
        <w:t>5% blasts in bone marrow</w:t>
      </w:r>
      <w:r w:rsidR="00887E0A" w:rsidRPr="00747C92">
        <w:rPr>
          <w:rFonts w:ascii="Times New Roman" w:eastAsia="宋体" w:hAnsi="Times New Roman" w:cs="Times New Roman"/>
          <w:sz w:val="24"/>
          <w:szCs w:val="24"/>
        </w:rPr>
        <w:t>)</w:t>
      </w:r>
      <w:r w:rsidR="005707BB" w:rsidRPr="00747C9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47C92">
        <w:rPr>
          <w:rFonts w:ascii="Times New Roman" w:eastAsia="宋体" w:hAnsi="Times New Roman" w:cs="Times New Roman"/>
          <w:sz w:val="24"/>
          <w:szCs w:val="24"/>
        </w:rPr>
        <w:t xml:space="preserve">after </w:t>
      </w:r>
      <w:r w:rsidR="00D05CCB" w:rsidRPr="00747C92">
        <w:rPr>
          <w:rFonts w:ascii="Times New Roman" w:eastAsia="宋体" w:hAnsi="Times New Roman" w:cs="Times New Roman"/>
          <w:sz w:val="24"/>
          <w:szCs w:val="24"/>
        </w:rPr>
        <w:t xml:space="preserve">≥2 </w:t>
      </w:r>
      <w:r w:rsidRPr="00747C92">
        <w:rPr>
          <w:rFonts w:ascii="Times New Roman" w:eastAsia="宋体" w:hAnsi="Times New Roman" w:cs="Times New Roman"/>
          <w:sz w:val="24"/>
          <w:szCs w:val="24"/>
        </w:rPr>
        <w:t>courses of remission induction treatment</w:t>
      </w:r>
      <w:r w:rsidR="0051374A" w:rsidRPr="00747C92">
        <w:rPr>
          <w:rFonts w:ascii="Times New Roman" w:eastAsia="宋体" w:hAnsi="Times New Roman" w:cs="Times New Roman"/>
          <w:sz w:val="24"/>
          <w:szCs w:val="24"/>
        </w:rPr>
        <w:t xml:space="preserve"> or patients with refractory </w:t>
      </w:r>
      <w:r w:rsidR="00A80653">
        <w:rPr>
          <w:rFonts w:ascii="Times New Roman" w:eastAsia="宋体" w:hAnsi="Times New Roman" w:cs="Times New Roman"/>
          <w:sz w:val="24"/>
          <w:szCs w:val="24"/>
        </w:rPr>
        <w:t>ALL</w:t>
      </w:r>
      <w:r w:rsidR="0051374A" w:rsidRPr="00747C92">
        <w:rPr>
          <w:rFonts w:ascii="Times New Roman" w:eastAsia="宋体" w:hAnsi="Times New Roman" w:cs="Times New Roman"/>
          <w:sz w:val="24"/>
          <w:szCs w:val="24"/>
        </w:rPr>
        <w:t xml:space="preserve"> with MRD &gt;1% at the end of remission induction treatment and durable &gt;0.1% after consolidation treatment</w:t>
      </w:r>
      <w:r w:rsidR="00A76806" w:rsidRPr="00747C92">
        <w:rPr>
          <w:rFonts w:ascii="Times New Roman" w:eastAsia="宋体" w:hAnsi="Times New Roman" w:cs="Times New Roman"/>
          <w:sz w:val="24"/>
          <w:szCs w:val="24"/>
        </w:rPr>
        <w:t xml:space="preserve">; </w:t>
      </w:r>
    </w:p>
    <w:p w14:paraId="0B73946D" w14:textId="2369865B" w:rsidR="003F472B" w:rsidRPr="00747C92" w:rsidRDefault="00605CF7" w:rsidP="0051374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Patients in whom prior</w:t>
      </w:r>
      <w:r w:rsidRPr="00747C92">
        <w:rPr>
          <w:rFonts w:ascii="Times New Roman" w:eastAsia="宋体" w:hAnsi="Times New Roman" w:cs="Times New Roman"/>
          <w:sz w:val="24"/>
          <w:szCs w:val="24"/>
        </w:rPr>
        <w:t xml:space="preserve"> CD19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47C92">
        <w:rPr>
          <w:rFonts w:ascii="Times New Roman" w:eastAsia="宋体" w:hAnsi="Times New Roman" w:cs="Times New Roman"/>
          <w:sz w:val="24"/>
          <w:szCs w:val="24"/>
        </w:rPr>
        <w:t>CAR</w:t>
      </w:r>
      <w:r>
        <w:rPr>
          <w:rFonts w:ascii="Times New Roman" w:eastAsia="宋体" w:hAnsi="Times New Roman" w:cs="Times New Roman"/>
          <w:sz w:val="24"/>
          <w:szCs w:val="24"/>
        </w:rPr>
        <w:t>-</w:t>
      </w:r>
      <w:r w:rsidRPr="00747C92">
        <w:rPr>
          <w:rFonts w:ascii="Times New Roman" w:eastAsia="宋体" w:hAnsi="Times New Roman" w:cs="Times New Roman"/>
          <w:sz w:val="24"/>
          <w:szCs w:val="24"/>
        </w:rPr>
        <w:t xml:space="preserve">T </w:t>
      </w:r>
      <w:r>
        <w:rPr>
          <w:rFonts w:ascii="Times New Roman" w:eastAsia="宋体" w:hAnsi="Times New Roman" w:cs="Times New Roman"/>
          <w:sz w:val="24"/>
          <w:szCs w:val="24"/>
        </w:rPr>
        <w:t>therapy failed</w:t>
      </w:r>
      <w:r w:rsidRPr="00747C92">
        <w:rPr>
          <w:rFonts w:ascii="Times New Roman" w:eastAsia="宋体" w:hAnsi="Times New Roman" w:cs="Times New Roman"/>
          <w:sz w:val="24"/>
          <w:szCs w:val="24"/>
        </w:rPr>
        <w:t>;</w:t>
      </w:r>
    </w:p>
    <w:p w14:paraId="2AA47581" w14:textId="137B6E61" w:rsidR="00026A4B" w:rsidRDefault="003F5339" w:rsidP="0051374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3F5339">
        <w:rPr>
          <w:rFonts w:ascii="Times New Roman" w:eastAsia="宋体" w:hAnsi="Times New Roman" w:cs="Times New Roman"/>
          <w:sz w:val="24"/>
          <w:szCs w:val="24"/>
        </w:rPr>
        <w:t>Patients who relapse</w:t>
      </w:r>
      <w:r>
        <w:rPr>
          <w:rFonts w:ascii="Times New Roman" w:eastAsia="宋体" w:hAnsi="Times New Roman" w:cs="Times New Roman"/>
          <w:sz w:val="24"/>
          <w:szCs w:val="24"/>
        </w:rPr>
        <w:t>d</w:t>
      </w:r>
      <w:r w:rsidRPr="003F5339">
        <w:rPr>
          <w:rFonts w:ascii="Times New Roman" w:eastAsia="宋体" w:hAnsi="Times New Roman" w:cs="Times New Roman"/>
          <w:sz w:val="24"/>
          <w:szCs w:val="24"/>
        </w:rPr>
        <w:t xml:space="preserve"> at least 100 days after allogeneic hematopoietic cell transplantation</w:t>
      </w:r>
      <w:r>
        <w:rPr>
          <w:rFonts w:ascii="Times New Roman" w:eastAsia="宋体" w:hAnsi="Times New Roman" w:cs="Times New Roman"/>
          <w:sz w:val="24"/>
          <w:szCs w:val="24"/>
        </w:rPr>
        <w:t xml:space="preserve"> (allo-HSCT)</w:t>
      </w:r>
      <w:r w:rsidRPr="003F5339">
        <w:rPr>
          <w:rFonts w:ascii="Times New Roman" w:eastAsia="宋体" w:hAnsi="Times New Roman" w:cs="Times New Roman"/>
          <w:sz w:val="24"/>
          <w:szCs w:val="24"/>
        </w:rPr>
        <w:t xml:space="preserve">, </w:t>
      </w:r>
      <w:r>
        <w:rPr>
          <w:rFonts w:ascii="Times New Roman" w:eastAsia="宋体" w:hAnsi="Times New Roman" w:cs="Times New Roman"/>
          <w:sz w:val="24"/>
          <w:szCs w:val="24"/>
        </w:rPr>
        <w:t xml:space="preserve">without </w:t>
      </w:r>
      <w:r w:rsidRPr="003F5339">
        <w:rPr>
          <w:rFonts w:ascii="Times New Roman" w:eastAsia="宋体" w:hAnsi="Times New Roman" w:cs="Times New Roman"/>
          <w:sz w:val="24"/>
          <w:szCs w:val="24"/>
        </w:rPr>
        <w:t xml:space="preserve">active graft-versus-host disease </w:t>
      </w:r>
      <w:r>
        <w:rPr>
          <w:rFonts w:ascii="Times New Roman" w:eastAsia="宋体" w:hAnsi="Times New Roman" w:cs="Times New Roman"/>
          <w:sz w:val="24"/>
          <w:szCs w:val="24"/>
        </w:rPr>
        <w:t xml:space="preserve">(GVHD) </w:t>
      </w:r>
      <w:r w:rsidRPr="003F5339">
        <w:rPr>
          <w:rFonts w:ascii="Times New Roman" w:eastAsia="宋体" w:hAnsi="Times New Roman" w:cs="Times New Roman"/>
          <w:sz w:val="24"/>
          <w:szCs w:val="24"/>
        </w:rPr>
        <w:t xml:space="preserve">and no longer taking immunosuppressive agents for at least </w:t>
      </w:r>
      <w:r>
        <w:rPr>
          <w:rFonts w:ascii="Times New Roman" w:eastAsia="宋体" w:hAnsi="Times New Roman" w:cs="Times New Roman"/>
          <w:sz w:val="24"/>
          <w:szCs w:val="24"/>
        </w:rPr>
        <w:t>1 month</w:t>
      </w:r>
      <w:r w:rsidRPr="003F5339">
        <w:rPr>
          <w:rFonts w:ascii="Times New Roman" w:eastAsia="宋体" w:hAnsi="Times New Roman" w:cs="Times New Roman"/>
          <w:sz w:val="24"/>
          <w:szCs w:val="24"/>
        </w:rPr>
        <w:t xml:space="preserve"> prior to enrollment</w:t>
      </w:r>
      <w:r>
        <w:rPr>
          <w:rFonts w:ascii="Times New Roman" w:eastAsia="宋体" w:hAnsi="Times New Roman" w:cs="Times New Roman"/>
          <w:sz w:val="24"/>
          <w:szCs w:val="24"/>
        </w:rPr>
        <w:t>;</w:t>
      </w:r>
    </w:p>
    <w:p w14:paraId="01462B56" w14:textId="0667CDD3" w:rsidR="003F5339" w:rsidRDefault="00714F1C" w:rsidP="0051374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714F1C">
        <w:rPr>
          <w:rFonts w:ascii="Times New Roman" w:eastAsia="宋体" w:hAnsi="Times New Roman" w:cs="Times New Roman"/>
          <w:sz w:val="24"/>
          <w:szCs w:val="24"/>
        </w:rPr>
        <w:t xml:space="preserve">Patients with Philadelphia chromosome-positive ALL </w:t>
      </w:r>
      <w:r>
        <w:rPr>
          <w:rFonts w:ascii="Times New Roman" w:eastAsia="宋体" w:hAnsi="Times New Roman" w:cs="Times New Roman"/>
          <w:sz w:val="24"/>
          <w:szCs w:val="24"/>
        </w:rPr>
        <w:t xml:space="preserve">who are </w:t>
      </w:r>
      <w:r w:rsidRPr="00714F1C">
        <w:rPr>
          <w:rFonts w:ascii="Times New Roman" w:eastAsia="宋体" w:hAnsi="Times New Roman" w:cs="Times New Roman"/>
          <w:sz w:val="24"/>
          <w:szCs w:val="24"/>
        </w:rPr>
        <w:t xml:space="preserve">unable to tolerate tyrosine kinase inhibitor therapy or who </w:t>
      </w:r>
      <w:r>
        <w:rPr>
          <w:rFonts w:ascii="Times New Roman" w:eastAsia="宋体" w:hAnsi="Times New Roman" w:cs="Times New Roman"/>
          <w:sz w:val="24"/>
          <w:szCs w:val="24"/>
        </w:rPr>
        <w:t xml:space="preserve">experienced </w:t>
      </w:r>
      <w:r w:rsidRPr="00714F1C">
        <w:rPr>
          <w:rFonts w:ascii="Times New Roman" w:eastAsia="宋体" w:hAnsi="Times New Roman" w:cs="Times New Roman"/>
          <w:sz w:val="24"/>
          <w:szCs w:val="24"/>
        </w:rPr>
        <w:t xml:space="preserve">relapsed or refractory </w:t>
      </w:r>
      <w:r>
        <w:rPr>
          <w:rFonts w:ascii="Times New Roman" w:eastAsia="宋体" w:hAnsi="Times New Roman" w:cs="Times New Roman"/>
          <w:sz w:val="24"/>
          <w:szCs w:val="24"/>
        </w:rPr>
        <w:t xml:space="preserve">ALL </w:t>
      </w:r>
      <w:r w:rsidRPr="00714F1C">
        <w:rPr>
          <w:rFonts w:ascii="Times New Roman" w:eastAsia="宋体" w:hAnsi="Times New Roman" w:cs="Times New Roman"/>
          <w:sz w:val="24"/>
          <w:szCs w:val="24"/>
        </w:rPr>
        <w:t xml:space="preserve">after treatment with at least two </w:t>
      </w:r>
      <w:r>
        <w:rPr>
          <w:rFonts w:ascii="Times New Roman" w:eastAsia="宋体" w:hAnsi="Times New Roman" w:cs="Times New Roman"/>
          <w:sz w:val="24"/>
          <w:szCs w:val="24"/>
        </w:rPr>
        <w:t xml:space="preserve">distinct types of </w:t>
      </w:r>
      <w:r w:rsidRPr="00714F1C">
        <w:rPr>
          <w:rFonts w:ascii="Times New Roman" w:eastAsia="宋体" w:hAnsi="Times New Roman" w:cs="Times New Roman"/>
          <w:sz w:val="24"/>
          <w:szCs w:val="24"/>
        </w:rPr>
        <w:t>tyrosine kinase inhibitors</w:t>
      </w:r>
      <w:r w:rsidR="00D32580">
        <w:rPr>
          <w:rFonts w:ascii="Times New Roman" w:eastAsia="宋体" w:hAnsi="Times New Roman" w:cs="Times New Roman"/>
          <w:sz w:val="24"/>
          <w:szCs w:val="24"/>
        </w:rPr>
        <w:t>;</w:t>
      </w:r>
    </w:p>
    <w:p w14:paraId="574FCBA7" w14:textId="1CC80E58" w:rsidR="00D32580" w:rsidRDefault="00D32580" w:rsidP="0051374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D32580">
        <w:rPr>
          <w:rFonts w:ascii="Times New Roman" w:eastAsia="宋体" w:hAnsi="Times New Roman" w:cs="Times New Roman"/>
          <w:sz w:val="24"/>
          <w:szCs w:val="24"/>
        </w:rPr>
        <w:t xml:space="preserve">Patients with relapsed or refractory </w:t>
      </w:r>
      <w:r w:rsidR="00A80653">
        <w:rPr>
          <w:rFonts w:ascii="Times New Roman" w:eastAsia="宋体" w:hAnsi="Times New Roman" w:cs="Times New Roman"/>
          <w:sz w:val="24"/>
          <w:szCs w:val="24"/>
        </w:rPr>
        <w:t>ALL</w:t>
      </w:r>
      <w:r w:rsidRPr="00D32580">
        <w:rPr>
          <w:rFonts w:ascii="Times New Roman" w:eastAsia="宋体" w:hAnsi="Times New Roman" w:cs="Times New Roman"/>
          <w:sz w:val="24"/>
          <w:szCs w:val="24"/>
        </w:rPr>
        <w:t xml:space="preserve"> with high-risk genetic subtypes, e.g., hypodiploid (&lt;44 chromosomes), TCF3–HLF-positive, or MEF2D-positive ALL</w:t>
      </w:r>
      <w:r>
        <w:rPr>
          <w:rFonts w:ascii="Times New Roman" w:eastAsia="宋体" w:hAnsi="Times New Roman" w:cs="Times New Roman"/>
          <w:sz w:val="24"/>
          <w:szCs w:val="24"/>
        </w:rPr>
        <w:t>;</w:t>
      </w:r>
    </w:p>
    <w:p w14:paraId="7AA0706B" w14:textId="70328455" w:rsidR="00D32580" w:rsidRDefault="00D32580" w:rsidP="0051374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D32580">
        <w:rPr>
          <w:rFonts w:ascii="Times New Roman" w:eastAsia="宋体" w:hAnsi="Times New Roman" w:cs="Times New Roman"/>
          <w:sz w:val="24"/>
          <w:szCs w:val="24"/>
        </w:rPr>
        <w:t>Patients whose leukemic cells express fusion genes involving KMT2A or ZNF384</w:t>
      </w:r>
      <w:r>
        <w:rPr>
          <w:rFonts w:ascii="Times New Roman" w:eastAsia="宋体" w:hAnsi="Times New Roman" w:cs="Times New Roman"/>
          <w:sz w:val="24"/>
          <w:szCs w:val="24"/>
        </w:rPr>
        <w:t>;</w:t>
      </w:r>
    </w:p>
    <w:p w14:paraId="5D0B9D00" w14:textId="0B97176F" w:rsidR="00D32580" w:rsidRPr="002D7D5A" w:rsidRDefault="00D32580" w:rsidP="002D7D5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D32580">
        <w:rPr>
          <w:rFonts w:ascii="Times New Roman" w:eastAsia="宋体" w:hAnsi="Times New Roman" w:cs="Times New Roman"/>
          <w:sz w:val="24"/>
          <w:szCs w:val="24"/>
        </w:rPr>
        <w:t xml:space="preserve">Patients with isolated extramedullary </w:t>
      </w:r>
      <w:r w:rsidR="00A80653">
        <w:rPr>
          <w:rFonts w:ascii="Times New Roman" w:eastAsia="宋体" w:hAnsi="Times New Roman" w:cs="Times New Roman"/>
          <w:sz w:val="24"/>
          <w:szCs w:val="24"/>
        </w:rPr>
        <w:t>relapse of ALL</w:t>
      </w:r>
      <w:r>
        <w:rPr>
          <w:rFonts w:ascii="Times New Roman" w:eastAsia="宋体" w:hAnsi="Times New Roman" w:cs="Times New Roman"/>
          <w:sz w:val="24"/>
          <w:szCs w:val="24"/>
        </w:rPr>
        <w:t xml:space="preserve">, including </w:t>
      </w:r>
      <w:r w:rsidRPr="00D32580">
        <w:rPr>
          <w:rFonts w:ascii="Times New Roman" w:eastAsia="宋体" w:hAnsi="Times New Roman" w:cs="Times New Roman"/>
          <w:sz w:val="24"/>
          <w:szCs w:val="24"/>
        </w:rPr>
        <w:t xml:space="preserve">isolated testicular or </w:t>
      </w:r>
      <w:r w:rsidR="002D7D5A" w:rsidRPr="002D7D5A">
        <w:rPr>
          <w:rFonts w:ascii="Times New Roman" w:eastAsia="宋体" w:hAnsi="Times New Roman" w:cs="Times New Roman"/>
          <w:sz w:val="24"/>
          <w:szCs w:val="24"/>
        </w:rPr>
        <w:t>central</w:t>
      </w:r>
      <w:r w:rsidR="002D7D5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D7D5A" w:rsidRPr="002D7D5A">
        <w:rPr>
          <w:rFonts w:ascii="Times New Roman" w:eastAsia="宋体" w:hAnsi="Times New Roman" w:cs="Times New Roman"/>
          <w:sz w:val="24"/>
          <w:szCs w:val="24"/>
        </w:rPr>
        <w:t>nervous system (CNS)</w:t>
      </w:r>
      <w:r w:rsidR="002D7D5A" w:rsidRPr="002D7D5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D7D5A">
        <w:rPr>
          <w:rFonts w:ascii="Times New Roman" w:eastAsia="宋体" w:hAnsi="Times New Roman" w:cs="Times New Roman"/>
          <w:sz w:val="24"/>
          <w:szCs w:val="24"/>
        </w:rPr>
        <w:t>relapse;</w:t>
      </w:r>
    </w:p>
    <w:p w14:paraId="5FF5254B" w14:textId="77777777" w:rsidR="000636E6" w:rsidRPr="00747C92" w:rsidRDefault="000636E6" w:rsidP="000636E6">
      <w:pPr>
        <w:pStyle w:val="a7"/>
        <w:spacing w:line="360" w:lineRule="auto"/>
        <w:ind w:left="360" w:firstLineChars="0" w:firstLine="0"/>
        <w:rPr>
          <w:rFonts w:ascii="Times New Roman" w:eastAsia="宋体" w:hAnsi="Times New Roman" w:cs="Times New Roman"/>
          <w:sz w:val="24"/>
          <w:szCs w:val="24"/>
        </w:rPr>
      </w:pPr>
    </w:p>
    <w:p w14:paraId="1665EC77" w14:textId="5EC23590" w:rsidR="00BF2CD4" w:rsidRPr="00747C92" w:rsidRDefault="00BF2CD4" w:rsidP="00454D99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747C92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Exclusion </w:t>
      </w:r>
      <w:r w:rsidR="00535634" w:rsidRPr="00747C92">
        <w:rPr>
          <w:rFonts w:ascii="Times New Roman" w:eastAsia="宋体" w:hAnsi="Times New Roman" w:cs="Times New Roman"/>
          <w:b/>
          <w:bCs/>
          <w:sz w:val="24"/>
          <w:szCs w:val="24"/>
        </w:rPr>
        <w:t>C</w:t>
      </w:r>
      <w:r w:rsidRPr="00747C92">
        <w:rPr>
          <w:rFonts w:ascii="Times New Roman" w:eastAsia="宋体" w:hAnsi="Times New Roman" w:cs="Times New Roman"/>
          <w:b/>
          <w:bCs/>
          <w:sz w:val="24"/>
          <w:szCs w:val="24"/>
        </w:rPr>
        <w:t>riteria</w:t>
      </w:r>
    </w:p>
    <w:p w14:paraId="6C4B6D52" w14:textId="1A9C3443" w:rsidR="00C62D70" w:rsidRDefault="00C62D70" w:rsidP="00C62D70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747C92">
        <w:rPr>
          <w:rFonts w:ascii="Times New Roman" w:eastAsia="宋体" w:hAnsi="Times New Roman" w:cs="Times New Roman"/>
          <w:sz w:val="24"/>
          <w:szCs w:val="24"/>
        </w:rPr>
        <w:t xml:space="preserve">Age &gt;18 years; </w:t>
      </w:r>
    </w:p>
    <w:p w14:paraId="758DA52F" w14:textId="771F33CA" w:rsidR="00C62D70" w:rsidRPr="00C62D70" w:rsidRDefault="00C62D70" w:rsidP="00C62D70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747C92">
        <w:rPr>
          <w:rFonts w:ascii="Times New Roman" w:eastAsia="宋体" w:hAnsi="Times New Roman" w:cs="Times New Roman"/>
          <w:sz w:val="24"/>
          <w:szCs w:val="24"/>
        </w:rPr>
        <w:t xml:space="preserve">Karnofsky performance score &lt;50 for patients </w:t>
      </w:r>
      <w:r w:rsidR="00CB3CE1" w:rsidRPr="00747C92">
        <w:rPr>
          <w:rFonts w:ascii="Times New Roman" w:eastAsia="宋体" w:hAnsi="Times New Roman" w:cs="Times New Roman"/>
          <w:sz w:val="24"/>
          <w:szCs w:val="24"/>
        </w:rPr>
        <w:t>≥</w:t>
      </w:r>
      <w:r w:rsidRPr="00747C92">
        <w:rPr>
          <w:rFonts w:ascii="Times New Roman" w:eastAsia="宋体" w:hAnsi="Times New Roman" w:cs="Times New Roman"/>
          <w:sz w:val="24"/>
          <w:szCs w:val="24"/>
        </w:rPr>
        <w:t xml:space="preserve">16 years or Lansky performance score &lt;50 for those </w:t>
      </w:r>
      <w:r w:rsidR="00CB3CE1" w:rsidRPr="00747C92">
        <w:rPr>
          <w:rFonts w:ascii="Times New Roman" w:eastAsia="宋体" w:hAnsi="Times New Roman" w:cs="Times New Roman"/>
          <w:sz w:val="24"/>
          <w:szCs w:val="24"/>
        </w:rPr>
        <w:t>&lt;</w:t>
      </w:r>
      <w:r w:rsidRPr="00747C92">
        <w:rPr>
          <w:rFonts w:ascii="Times New Roman" w:eastAsia="宋体" w:hAnsi="Times New Roman" w:cs="Times New Roman"/>
          <w:sz w:val="24"/>
          <w:szCs w:val="24"/>
        </w:rPr>
        <w:t>16 years;</w:t>
      </w:r>
      <w:r w:rsidR="00232EF4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6F56DACA" w14:textId="0312B416" w:rsidR="00153FD8" w:rsidRDefault="00153FD8" w:rsidP="002C7B93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A</w:t>
      </w:r>
      <w:r w:rsidR="002C7B93" w:rsidRPr="00747C92">
        <w:rPr>
          <w:rFonts w:ascii="Times New Roman" w:eastAsia="宋体" w:hAnsi="Times New Roman" w:cs="Times New Roman"/>
          <w:sz w:val="24"/>
          <w:szCs w:val="24"/>
        </w:rPr>
        <w:t>ctive autoimmune disease</w:t>
      </w:r>
      <w:r>
        <w:rPr>
          <w:rFonts w:ascii="Times New Roman" w:eastAsia="宋体" w:hAnsi="Times New Roman" w:cs="Times New Roman"/>
          <w:sz w:val="24"/>
          <w:szCs w:val="24"/>
        </w:rPr>
        <w:t xml:space="preserve"> or history of autoimmune disease </w:t>
      </w:r>
      <w:r w:rsidRPr="00153FD8">
        <w:rPr>
          <w:rFonts w:ascii="Times New Roman" w:eastAsia="宋体" w:hAnsi="Times New Roman" w:cs="Times New Roman"/>
          <w:sz w:val="24"/>
          <w:szCs w:val="24"/>
        </w:rPr>
        <w:t>involving the central nervous system</w:t>
      </w:r>
      <w:r>
        <w:rPr>
          <w:rFonts w:ascii="Times New Roman" w:eastAsia="宋体" w:hAnsi="Times New Roman" w:cs="Times New Roman"/>
          <w:sz w:val="24"/>
          <w:szCs w:val="24"/>
        </w:rPr>
        <w:t>;</w:t>
      </w:r>
      <w:r w:rsidR="00232EF4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5B8DB8E4" w14:textId="312AE8B7" w:rsidR="008A497F" w:rsidRDefault="005E1DB5" w:rsidP="002C7B93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Uncontrolled </w:t>
      </w:r>
      <w:r w:rsidR="002C7B93" w:rsidRPr="00747C92">
        <w:rPr>
          <w:rFonts w:ascii="Times New Roman" w:eastAsia="宋体" w:hAnsi="Times New Roman" w:cs="Times New Roman"/>
          <w:sz w:val="24"/>
          <w:szCs w:val="24"/>
        </w:rPr>
        <w:t>virus infection, including hepatitis B</w:t>
      </w:r>
      <w:r w:rsidR="00232EF4">
        <w:rPr>
          <w:rFonts w:ascii="Times New Roman" w:eastAsia="宋体" w:hAnsi="Times New Roman" w:cs="Times New Roman"/>
          <w:sz w:val="24"/>
          <w:szCs w:val="24"/>
        </w:rPr>
        <w:t xml:space="preserve"> (HBV)</w:t>
      </w:r>
      <w:r w:rsidR="002C7B93" w:rsidRPr="00747C9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17690D">
        <w:rPr>
          <w:rFonts w:ascii="Times New Roman" w:eastAsia="宋体" w:hAnsi="Times New Roman" w:cs="Times New Roman"/>
          <w:sz w:val="24"/>
          <w:szCs w:val="24"/>
        </w:rPr>
        <w:t>or</w:t>
      </w:r>
      <w:r w:rsidR="002C7B93" w:rsidRPr="00747C92">
        <w:rPr>
          <w:rFonts w:ascii="Times New Roman" w:eastAsia="宋体" w:hAnsi="Times New Roman" w:cs="Times New Roman"/>
          <w:sz w:val="24"/>
          <w:szCs w:val="24"/>
        </w:rPr>
        <w:t xml:space="preserve"> C </w:t>
      </w:r>
      <w:r w:rsidR="00232EF4">
        <w:rPr>
          <w:rFonts w:ascii="Times New Roman" w:eastAsia="宋体" w:hAnsi="Times New Roman" w:cs="Times New Roman"/>
          <w:sz w:val="24"/>
          <w:szCs w:val="24"/>
        </w:rPr>
        <w:t xml:space="preserve">(HCV) </w:t>
      </w:r>
      <w:r w:rsidR="002C7B93" w:rsidRPr="00747C92">
        <w:rPr>
          <w:rFonts w:ascii="Times New Roman" w:eastAsia="宋体" w:hAnsi="Times New Roman" w:cs="Times New Roman"/>
          <w:sz w:val="24"/>
          <w:szCs w:val="24"/>
        </w:rPr>
        <w:t xml:space="preserve">or </w:t>
      </w:r>
      <w:r w:rsidR="00232EF4" w:rsidRPr="00232EF4">
        <w:rPr>
          <w:rFonts w:ascii="Times New Roman" w:eastAsia="宋体" w:hAnsi="Times New Roman" w:cs="Times New Roman"/>
          <w:sz w:val="24"/>
          <w:szCs w:val="24"/>
        </w:rPr>
        <w:t>human immunodeficiency virus (HIV)</w:t>
      </w:r>
      <w:r w:rsidR="002C7B93" w:rsidRPr="00747C92">
        <w:rPr>
          <w:rFonts w:ascii="Times New Roman" w:eastAsia="宋体" w:hAnsi="Times New Roman" w:cs="Times New Roman"/>
          <w:sz w:val="24"/>
          <w:szCs w:val="24"/>
        </w:rPr>
        <w:t>;</w:t>
      </w:r>
    </w:p>
    <w:p w14:paraId="72BC3389" w14:textId="71FB95B6" w:rsidR="00FE7CAD" w:rsidRPr="00747C92" w:rsidRDefault="00FE7CAD" w:rsidP="002C7B93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Uncontrolled</w:t>
      </w:r>
      <w:r w:rsidR="00605CF7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605CF7">
        <w:rPr>
          <w:rFonts w:ascii="Times New Roman" w:eastAsia="宋体" w:hAnsi="Times New Roman" w:cs="Times New Roman"/>
          <w:sz w:val="24"/>
          <w:szCs w:val="24"/>
        </w:rPr>
        <w:t xml:space="preserve"> active </w:t>
      </w:r>
      <w:r>
        <w:rPr>
          <w:rFonts w:ascii="Times New Roman" w:eastAsia="宋体" w:hAnsi="Times New Roman" w:cs="Times New Roman"/>
          <w:sz w:val="24"/>
          <w:szCs w:val="24"/>
        </w:rPr>
        <w:t xml:space="preserve">infection; </w:t>
      </w:r>
    </w:p>
    <w:p w14:paraId="42F092CD" w14:textId="3423E7AD" w:rsidR="002C7B93" w:rsidRPr="00747C92" w:rsidRDefault="005E1DB5" w:rsidP="002C7B93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A</w:t>
      </w:r>
      <w:r w:rsidR="002C7B93" w:rsidRPr="00747C92">
        <w:rPr>
          <w:rFonts w:ascii="Times New Roman" w:eastAsia="宋体" w:hAnsi="Times New Roman" w:cs="Times New Roman"/>
          <w:sz w:val="24"/>
          <w:szCs w:val="24"/>
        </w:rPr>
        <w:t>ctive CNS dysfunction</w:t>
      </w:r>
      <w:r>
        <w:rPr>
          <w:rFonts w:ascii="Times New Roman" w:eastAsia="宋体" w:hAnsi="Times New Roman" w:cs="Times New Roman"/>
          <w:sz w:val="24"/>
          <w:szCs w:val="24"/>
        </w:rPr>
        <w:t>,</w:t>
      </w:r>
      <w:r w:rsidRPr="005E1DB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D32580">
        <w:rPr>
          <w:rFonts w:ascii="Times New Roman" w:eastAsia="宋体" w:hAnsi="Times New Roman" w:cs="Times New Roman"/>
          <w:sz w:val="24"/>
          <w:szCs w:val="24"/>
        </w:rPr>
        <w:t>e.g.,</w:t>
      </w:r>
      <w:r>
        <w:rPr>
          <w:rFonts w:ascii="Times New Roman" w:eastAsia="宋体" w:hAnsi="Times New Roman" w:cs="Times New Roman"/>
          <w:sz w:val="24"/>
          <w:szCs w:val="24"/>
        </w:rPr>
        <w:t xml:space="preserve"> uncontrolled seizure, paralysis, dementia, or </w:t>
      </w:r>
      <w:r>
        <w:rPr>
          <w:rFonts w:ascii="Times New Roman" w:eastAsia="宋体" w:hAnsi="Times New Roman" w:cs="Times New Roman"/>
          <w:sz w:val="24"/>
          <w:szCs w:val="24"/>
        </w:rPr>
        <w:lastRenderedPageBreak/>
        <w:t>cerebrovascular hemorrhage</w:t>
      </w:r>
      <w:r w:rsidR="002C7B93" w:rsidRPr="00747C92">
        <w:rPr>
          <w:rFonts w:ascii="Times New Roman" w:eastAsia="宋体" w:hAnsi="Times New Roman" w:cs="Times New Roman"/>
          <w:sz w:val="24"/>
          <w:szCs w:val="24"/>
        </w:rPr>
        <w:t>;</w:t>
      </w:r>
    </w:p>
    <w:p w14:paraId="613E7FB9" w14:textId="7ED842D7" w:rsidR="002C7B93" w:rsidRPr="00747C92" w:rsidRDefault="005E1DB5" w:rsidP="002C7B93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H</w:t>
      </w:r>
      <w:r w:rsidR="002C7B93" w:rsidRPr="00747C92">
        <w:rPr>
          <w:rFonts w:ascii="Times New Roman" w:eastAsia="宋体" w:hAnsi="Times New Roman" w:cs="Times New Roman"/>
          <w:sz w:val="24"/>
          <w:szCs w:val="24"/>
        </w:rPr>
        <w:t xml:space="preserve">istory of </w:t>
      </w:r>
      <w:r>
        <w:rPr>
          <w:rFonts w:ascii="Times New Roman" w:eastAsia="宋体" w:hAnsi="Times New Roman" w:cs="Times New Roman"/>
          <w:sz w:val="24"/>
          <w:szCs w:val="24"/>
        </w:rPr>
        <w:t>other types of malignant</w:t>
      </w:r>
      <w:r w:rsidR="002C7B93" w:rsidRPr="00747C92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tumors</w:t>
      </w:r>
      <w:r w:rsidR="002C7B93" w:rsidRPr="00747C92">
        <w:rPr>
          <w:rFonts w:ascii="Times New Roman" w:eastAsia="宋体" w:hAnsi="Times New Roman" w:cs="Times New Roman"/>
          <w:sz w:val="24"/>
          <w:szCs w:val="24"/>
        </w:rPr>
        <w:t>;</w:t>
      </w:r>
    </w:p>
    <w:p w14:paraId="609E9122" w14:textId="5DC05228" w:rsidR="00624534" w:rsidRDefault="00624534" w:rsidP="00A12E5C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624534">
        <w:rPr>
          <w:rFonts w:ascii="Times New Roman" w:eastAsia="宋体" w:hAnsi="Times New Roman" w:cs="Times New Roman"/>
          <w:sz w:val="24"/>
          <w:szCs w:val="24"/>
        </w:rPr>
        <w:t>Acute respiratory failure</w:t>
      </w:r>
      <w:r>
        <w:rPr>
          <w:rFonts w:ascii="Times New Roman" w:eastAsia="宋体" w:hAnsi="Times New Roman" w:cs="Times New Roman"/>
          <w:sz w:val="24"/>
          <w:szCs w:val="24"/>
        </w:rPr>
        <w:t>;</w:t>
      </w:r>
    </w:p>
    <w:p w14:paraId="361CAA17" w14:textId="5392E06F" w:rsidR="00624534" w:rsidRDefault="00624534" w:rsidP="00A12E5C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624534">
        <w:rPr>
          <w:rFonts w:ascii="Times New Roman" w:eastAsia="宋体" w:hAnsi="Times New Roman" w:cs="Times New Roman"/>
          <w:sz w:val="24"/>
          <w:szCs w:val="24"/>
        </w:rPr>
        <w:t>Acute heart failure or severe arrhythmia</w:t>
      </w:r>
      <w:r>
        <w:rPr>
          <w:rFonts w:ascii="Times New Roman" w:eastAsia="宋体" w:hAnsi="Times New Roman" w:cs="Times New Roman"/>
          <w:sz w:val="24"/>
          <w:szCs w:val="24"/>
        </w:rPr>
        <w:t>;</w:t>
      </w:r>
    </w:p>
    <w:p w14:paraId="44B8DFC3" w14:textId="75A57E37" w:rsidR="00624534" w:rsidRDefault="00624534" w:rsidP="00A12E5C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624534">
        <w:rPr>
          <w:rFonts w:ascii="Times New Roman" w:eastAsia="宋体" w:hAnsi="Times New Roman" w:cs="Times New Roman"/>
          <w:sz w:val="24"/>
          <w:szCs w:val="24"/>
        </w:rPr>
        <w:t>Serum creatinine/ blood urea nitrogen over 1.5 times than the upper limit of normal</w:t>
      </w:r>
      <w:r>
        <w:rPr>
          <w:rFonts w:ascii="Times New Roman" w:eastAsia="宋体" w:hAnsi="Times New Roman" w:cs="Times New Roman"/>
          <w:sz w:val="24"/>
          <w:szCs w:val="24"/>
        </w:rPr>
        <w:t>;</w:t>
      </w:r>
    </w:p>
    <w:p w14:paraId="1A4D86A6" w14:textId="34EE40F0" w:rsidR="005E1DB5" w:rsidRPr="00747C92" w:rsidRDefault="00263E66" w:rsidP="00A12E5C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263E66">
        <w:rPr>
          <w:rFonts w:ascii="Times New Roman" w:eastAsia="宋体" w:hAnsi="Times New Roman" w:cs="Times New Roman"/>
          <w:sz w:val="24"/>
          <w:szCs w:val="24"/>
        </w:rPr>
        <w:t>Disease progression too rapid to complete the clinical trial</w:t>
      </w:r>
      <w:r w:rsidR="000636E6">
        <w:rPr>
          <w:rFonts w:ascii="Times New Roman" w:eastAsia="宋体" w:hAnsi="Times New Roman" w:cs="Times New Roman"/>
          <w:sz w:val="24"/>
          <w:szCs w:val="24"/>
        </w:rPr>
        <w:t>;</w:t>
      </w:r>
      <w:r w:rsidR="00FD5E9F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sectPr w:rsidR="005E1DB5" w:rsidRPr="00747C9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8D23A" w14:textId="77777777" w:rsidR="004F4186" w:rsidRDefault="004F4186" w:rsidP="00BF2CD4">
      <w:r>
        <w:separator/>
      </w:r>
    </w:p>
  </w:endnote>
  <w:endnote w:type="continuationSeparator" w:id="0">
    <w:p w14:paraId="75C5D0DE" w14:textId="77777777" w:rsidR="004F4186" w:rsidRDefault="004F4186" w:rsidP="00BF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4780199"/>
      <w:docPartObj>
        <w:docPartGallery w:val="Page Numbers (Bottom of Page)"/>
        <w:docPartUnique/>
      </w:docPartObj>
    </w:sdtPr>
    <w:sdtContent>
      <w:p w14:paraId="400E63C6" w14:textId="6CEA057B" w:rsidR="00927F27" w:rsidRDefault="00927F2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90DF1A8" w14:textId="77777777" w:rsidR="00927F27" w:rsidRDefault="00927F2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553AE" w14:textId="77777777" w:rsidR="004F4186" w:rsidRDefault="004F4186" w:rsidP="00BF2CD4">
      <w:r>
        <w:separator/>
      </w:r>
    </w:p>
  </w:footnote>
  <w:footnote w:type="continuationSeparator" w:id="0">
    <w:p w14:paraId="01881F59" w14:textId="77777777" w:rsidR="004F4186" w:rsidRDefault="004F4186" w:rsidP="00BF2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F0E1C"/>
    <w:multiLevelType w:val="hybridMultilevel"/>
    <w:tmpl w:val="B5D423F4"/>
    <w:lvl w:ilvl="0" w:tplc="8766E7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273540C"/>
    <w:multiLevelType w:val="hybridMultilevel"/>
    <w:tmpl w:val="F9863F78"/>
    <w:lvl w:ilvl="0" w:tplc="95F8D9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77323450">
    <w:abstractNumId w:val="0"/>
  </w:num>
  <w:num w:numId="2" w16cid:durableId="507521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CwNDEzNzYzMDI3NbNU0lEKTi0uzszPAykwrQUA95mlFSwAAAA="/>
  </w:docVars>
  <w:rsids>
    <w:rsidRoot w:val="005062DE"/>
    <w:rsid w:val="00005180"/>
    <w:rsid w:val="00026A4B"/>
    <w:rsid w:val="000636E6"/>
    <w:rsid w:val="001072CE"/>
    <w:rsid w:val="00153FD8"/>
    <w:rsid w:val="0017690D"/>
    <w:rsid w:val="001D0E7D"/>
    <w:rsid w:val="00232EF4"/>
    <w:rsid w:val="00263E66"/>
    <w:rsid w:val="00285EE2"/>
    <w:rsid w:val="002C7B93"/>
    <w:rsid w:val="002D7D5A"/>
    <w:rsid w:val="003F472B"/>
    <w:rsid w:val="003F5339"/>
    <w:rsid w:val="00454D99"/>
    <w:rsid w:val="00495622"/>
    <w:rsid w:val="004F4186"/>
    <w:rsid w:val="005062DE"/>
    <w:rsid w:val="0051374A"/>
    <w:rsid w:val="005163ED"/>
    <w:rsid w:val="00523E1C"/>
    <w:rsid w:val="00535634"/>
    <w:rsid w:val="0056051E"/>
    <w:rsid w:val="005707BB"/>
    <w:rsid w:val="00595BD1"/>
    <w:rsid w:val="005E1DB5"/>
    <w:rsid w:val="00605CF7"/>
    <w:rsid w:val="00624534"/>
    <w:rsid w:val="00672510"/>
    <w:rsid w:val="00704CFE"/>
    <w:rsid w:val="00714F1C"/>
    <w:rsid w:val="00747C92"/>
    <w:rsid w:val="00754641"/>
    <w:rsid w:val="007D6836"/>
    <w:rsid w:val="00887E0A"/>
    <w:rsid w:val="008A497F"/>
    <w:rsid w:val="00927F27"/>
    <w:rsid w:val="00A12E5C"/>
    <w:rsid w:val="00A76806"/>
    <w:rsid w:val="00A80653"/>
    <w:rsid w:val="00B4592A"/>
    <w:rsid w:val="00BC765B"/>
    <w:rsid w:val="00BF2CD4"/>
    <w:rsid w:val="00C62D70"/>
    <w:rsid w:val="00C742C2"/>
    <w:rsid w:val="00CB3CE1"/>
    <w:rsid w:val="00CE317D"/>
    <w:rsid w:val="00D05CCB"/>
    <w:rsid w:val="00D30B6D"/>
    <w:rsid w:val="00D32580"/>
    <w:rsid w:val="00D831B7"/>
    <w:rsid w:val="00DD2CDD"/>
    <w:rsid w:val="00DF6E45"/>
    <w:rsid w:val="00F77662"/>
    <w:rsid w:val="00FD5E9F"/>
    <w:rsid w:val="00FE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291D3"/>
  <w15:chartTrackingRefBased/>
  <w15:docId w15:val="{7D6FD09C-F5D3-48E1-82DE-119E7134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2C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2C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2C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2CD4"/>
    <w:rPr>
      <w:sz w:val="18"/>
      <w:szCs w:val="18"/>
    </w:rPr>
  </w:style>
  <w:style w:type="paragraph" w:styleId="a7">
    <w:name w:val="List Paragraph"/>
    <w:basedOn w:val="a"/>
    <w:uiPriority w:val="34"/>
    <w:qFormat/>
    <w:rsid w:val="00704C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雯婕</dc:creator>
  <cp:keywords/>
  <dc:description/>
  <cp:lastModifiedBy>李 雯婕</cp:lastModifiedBy>
  <cp:revision>52</cp:revision>
  <dcterms:created xsi:type="dcterms:W3CDTF">2023-01-13T14:44:00Z</dcterms:created>
  <dcterms:modified xsi:type="dcterms:W3CDTF">2023-01-31T08:45:00Z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64b45f2df0dc240783f95005c2e9073554ba763137a395f4a310e49c792e9864</vt:lpwstr>
  </property>
</Properties>
</file>