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9B315" w14:textId="6864EB60" w:rsidR="00B031CE" w:rsidRDefault="002332D2" w:rsidP="00B031CE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B031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Material</w:t>
      </w:r>
      <w:r w:rsidR="001243FC" w:rsidRPr="00B031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</w:t>
      </w:r>
      <w:r w:rsidR="0015542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</w:p>
    <w:p w14:paraId="6B9414A1" w14:textId="0B6CAD5D" w:rsidR="002332D2" w:rsidRPr="00B031CE" w:rsidRDefault="002332D2" w:rsidP="00B031CE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031CE">
        <w:rPr>
          <w:rFonts w:ascii="Times New Roman" w:hAnsi="Times New Roman" w:cs="Times New Roman"/>
          <w:sz w:val="20"/>
          <w:szCs w:val="20"/>
        </w:rPr>
        <w:t xml:space="preserve">Subgroups analyses were performed in addition to main analysis </w:t>
      </w:r>
      <w:proofErr w:type="gramStart"/>
      <w:r w:rsidRPr="00B031CE">
        <w:rPr>
          <w:rFonts w:ascii="Times New Roman" w:hAnsi="Times New Roman" w:cs="Times New Roman"/>
          <w:sz w:val="20"/>
          <w:szCs w:val="20"/>
        </w:rPr>
        <w:t>in order to</w:t>
      </w:r>
      <w:proofErr w:type="gramEnd"/>
      <w:r w:rsidRPr="00B031CE">
        <w:rPr>
          <w:rFonts w:ascii="Times New Roman" w:hAnsi="Times New Roman" w:cs="Times New Roman"/>
          <w:sz w:val="20"/>
          <w:szCs w:val="20"/>
        </w:rPr>
        <w:t xml:space="preserve"> assess prediction performance in different subgroups based on the thickness of CT images, clinical T and N stages, gender, 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the longest diameter and</w:t>
      </w:r>
      <w:r w:rsidRPr="00B031CE">
        <w:rPr>
          <w:rFonts w:ascii="Times New Roman" w:hAnsi="Times New Roman" w:cs="Times New Roman"/>
          <w:sz w:val="20"/>
          <w:szCs w:val="20"/>
        </w:rPr>
        <w:t xml:space="preserve"> location of tumor in participants enrolled from institution 1. These clinical parameters were reviewed and recorded</w:t>
      </w:r>
      <w:r w:rsidR="00611C93" w:rsidRPr="00B031CE">
        <w:rPr>
          <w:rFonts w:ascii="Times New Roman" w:hAnsi="Times New Roman" w:cs="Times New Roman"/>
          <w:sz w:val="20"/>
          <w:szCs w:val="20"/>
        </w:rPr>
        <w:t xml:space="preserve"> from </w:t>
      </w:r>
      <w:bookmarkStart w:id="0" w:name="OLE_LINK5"/>
      <w:r w:rsidR="00611C93" w:rsidRPr="00B031CE">
        <w:rPr>
          <w:rFonts w:ascii="Times New Roman" w:hAnsi="Times New Roman" w:cs="Times New Roman"/>
          <w:sz w:val="20"/>
          <w:szCs w:val="20"/>
        </w:rPr>
        <w:t xml:space="preserve">the medical record </w:t>
      </w:r>
      <w:proofErr w:type="gramStart"/>
      <w:r w:rsidR="00611C93" w:rsidRPr="00B031CE">
        <w:rPr>
          <w:rFonts w:ascii="Times New Roman" w:hAnsi="Times New Roman" w:cs="Times New Roman"/>
          <w:sz w:val="20"/>
          <w:szCs w:val="20"/>
        </w:rPr>
        <w:t>archives</w:t>
      </w:r>
      <w:bookmarkEnd w:id="0"/>
      <w:r w:rsidR="00611C93" w:rsidRPr="00B031CE">
        <w:rPr>
          <w:rFonts w:ascii="Times New Roman" w:hAnsi="Times New Roman" w:cs="Times New Roman"/>
          <w:sz w:val="20"/>
          <w:szCs w:val="20"/>
        </w:rPr>
        <w:t>, and</w:t>
      </w:r>
      <w:proofErr w:type="gramEnd"/>
      <w:r w:rsidR="00611C93" w:rsidRPr="00B031CE">
        <w:rPr>
          <w:rFonts w:ascii="Times New Roman" w:hAnsi="Times New Roman" w:cs="Times New Roman"/>
          <w:sz w:val="20"/>
          <w:szCs w:val="20"/>
        </w:rPr>
        <w:t xml:space="preserve"> classified as follows. </w:t>
      </w:r>
      <w:r w:rsidRPr="00B031CE">
        <w:rPr>
          <w:rFonts w:ascii="Times New Roman" w:hAnsi="Times New Roman" w:cs="Times New Roman"/>
          <w:sz w:val="20"/>
          <w:szCs w:val="20"/>
        </w:rPr>
        <w:t>The thickness of CT images were divided into two groups</w:t>
      </w:r>
      <w:r w:rsidR="001243FC" w:rsidRPr="00B031CE">
        <w:rPr>
          <w:rFonts w:ascii="Times New Roman" w:hAnsi="Times New Roman" w:cs="Times New Roman"/>
          <w:sz w:val="20"/>
          <w:szCs w:val="20"/>
        </w:rPr>
        <w:t xml:space="preserve"> </w:t>
      </w:r>
      <w:r w:rsidRPr="00B031CE">
        <w:rPr>
          <w:rFonts w:ascii="Times New Roman" w:hAnsi="Times New Roman" w:cs="Times New Roman"/>
          <w:sz w:val="20"/>
          <w:szCs w:val="20"/>
        </w:rPr>
        <w:t>(thick-layer</w:t>
      </w:r>
      <w:r w:rsidR="00D51E23" w:rsidRPr="00B031CE">
        <w:rPr>
          <w:rFonts w:ascii="Times New Roman" w:hAnsi="Times New Roman" w:cs="Times New Roman"/>
          <w:sz w:val="20"/>
          <w:szCs w:val="20"/>
        </w:rPr>
        <w:t>＞</w:t>
      </w:r>
      <w:r w:rsidRPr="00B031CE">
        <w:rPr>
          <w:rFonts w:ascii="Times New Roman" w:hAnsi="Times New Roman" w:cs="Times New Roman"/>
          <w:sz w:val="20"/>
          <w:szCs w:val="20"/>
        </w:rPr>
        <w:t>3mm</w:t>
      </w:r>
      <w:r w:rsidR="00E01264" w:rsidRPr="00B031CE">
        <w:rPr>
          <w:rFonts w:ascii="Times New Roman" w:hAnsi="Times New Roman" w:cs="Times New Roman"/>
          <w:sz w:val="20"/>
          <w:szCs w:val="20"/>
        </w:rPr>
        <w:t xml:space="preserve">, </w:t>
      </w:r>
      <w:r w:rsidRPr="00B031CE">
        <w:rPr>
          <w:rFonts w:ascii="Times New Roman" w:hAnsi="Times New Roman" w:cs="Times New Roman"/>
          <w:sz w:val="20"/>
          <w:szCs w:val="20"/>
        </w:rPr>
        <w:t>thin-layer</w:t>
      </w:r>
      <w:r w:rsidR="00E01264" w:rsidRPr="00B031CE">
        <w:rPr>
          <w:rFonts w:ascii="Times New Roman" w:hAnsi="Times New Roman" w:cs="Times New Roman"/>
          <w:sz w:val="20"/>
          <w:szCs w:val="20"/>
        </w:rPr>
        <w:t xml:space="preserve"> </w:t>
      </w:r>
      <w:r w:rsidRPr="00B031CE">
        <w:rPr>
          <w:rFonts w:ascii="Times New Roman" w:hAnsi="Times New Roman" w:cs="Times New Roman"/>
          <w:sz w:val="20"/>
          <w:szCs w:val="20"/>
        </w:rPr>
        <w:t>≤</w:t>
      </w:r>
      <w:r w:rsidR="00A87B1D">
        <w:rPr>
          <w:rFonts w:ascii="Times New Roman" w:hAnsi="Times New Roman" w:cs="Times New Roman"/>
          <w:sz w:val="20"/>
          <w:szCs w:val="20"/>
        </w:rPr>
        <w:t xml:space="preserve"> </w:t>
      </w:r>
      <w:r w:rsidRPr="00B031CE">
        <w:rPr>
          <w:rFonts w:ascii="Times New Roman" w:hAnsi="Times New Roman" w:cs="Times New Roman"/>
          <w:sz w:val="20"/>
          <w:szCs w:val="20"/>
        </w:rPr>
        <w:t>3mm)</w:t>
      </w:r>
      <w:r w:rsidR="00611C93" w:rsidRPr="00B031CE">
        <w:rPr>
          <w:rFonts w:ascii="Times New Roman" w:hAnsi="Times New Roman" w:cs="Times New Roman"/>
          <w:sz w:val="20"/>
          <w:szCs w:val="20"/>
        </w:rPr>
        <w:t xml:space="preserve">. We dichotomized the clinical T stage as T1-2 or T3-4, </w:t>
      </w:r>
      <w:r w:rsidR="00A87B1D">
        <w:rPr>
          <w:rFonts w:ascii="Times New Roman" w:hAnsi="Times New Roman" w:cs="Times New Roman"/>
          <w:sz w:val="20"/>
          <w:szCs w:val="20"/>
        </w:rPr>
        <w:t xml:space="preserve">and </w:t>
      </w:r>
      <w:r w:rsidR="00611C93" w:rsidRPr="00B031CE">
        <w:rPr>
          <w:rFonts w:ascii="Times New Roman" w:hAnsi="Times New Roman" w:cs="Times New Roman"/>
          <w:sz w:val="20"/>
          <w:szCs w:val="20"/>
        </w:rPr>
        <w:t xml:space="preserve">the clinical N stage </w:t>
      </w:r>
      <w:r w:rsidR="005F60D2" w:rsidRPr="00B031CE">
        <w:rPr>
          <w:rFonts w:ascii="Times New Roman" w:hAnsi="Times New Roman" w:cs="Times New Roman"/>
          <w:sz w:val="20"/>
          <w:szCs w:val="20"/>
        </w:rPr>
        <w:t>was classified as N0 (without metastatic lymph node)</w:t>
      </w:r>
      <w:r w:rsidR="00005ED8" w:rsidRPr="00B031CE">
        <w:rPr>
          <w:rFonts w:ascii="Times New Roman" w:hAnsi="Times New Roman" w:cs="Times New Roman"/>
          <w:sz w:val="20"/>
          <w:szCs w:val="20"/>
        </w:rPr>
        <w:t xml:space="preserve">, </w:t>
      </w:r>
      <w:r w:rsidR="005F60D2" w:rsidRPr="00B031CE">
        <w:rPr>
          <w:rFonts w:ascii="Times New Roman" w:hAnsi="Times New Roman" w:cs="Times New Roman"/>
          <w:sz w:val="20"/>
          <w:szCs w:val="20"/>
        </w:rPr>
        <w:t>N1 (metastasis in one-three regional lymph nodes) or N2 (metastasis in four or more regional lymph nodes)</w:t>
      </w:r>
      <w:r w:rsidR="001243FC" w:rsidRPr="00B031CE">
        <w:rPr>
          <w:rFonts w:ascii="Times New Roman" w:hAnsi="Times New Roman" w:cs="Times New Roman"/>
          <w:sz w:val="20"/>
          <w:szCs w:val="20"/>
        </w:rPr>
        <w:t xml:space="preserve">. In addition, the </w:t>
      </w:r>
      <w:r w:rsidR="001243FC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longest diameter</w:t>
      </w:r>
      <w:r w:rsidR="00E01264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243FC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(LD) and</w:t>
      </w:r>
      <w:r w:rsidR="001243FC" w:rsidRPr="00B031CE">
        <w:rPr>
          <w:rFonts w:ascii="Times New Roman" w:hAnsi="Times New Roman" w:cs="Times New Roman"/>
          <w:sz w:val="20"/>
          <w:szCs w:val="20"/>
        </w:rPr>
        <w:t xml:space="preserve"> location of tumor </w:t>
      </w:r>
      <w:r w:rsidRPr="00B031CE">
        <w:rPr>
          <w:rFonts w:ascii="Times New Roman" w:hAnsi="Times New Roman" w:cs="Times New Roman"/>
          <w:sz w:val="20"/>
          <w:szCs w:val="20"/>
        </w:rPr>
        <w:t xml:space="preserve">were evaluated </w:t>
      </w:r>
      <w:r w:rsidR="001243FC" w:rsidRPr="00B031CE">
        <w:rPr>
          <w:rFonts w:ascii="Times New Roman" w:hAnsi="Times New Roman" w:cs="Times New Roman"/>
          <w:sz w:val="20"/>
          <w:szCs w:val="20"/>
        </w:rPr>
        <w:t>by interpreting the CT images</w:t>
      </w:r>
      <w:r w:rsidR="00A87B1D">
        <w:rPr>
          <w:rFonts w:ascii="Times New Roman" w:hAnsi="Times New Roman" w:cs="Times New Roman"/>
          <w:sz w:val="20"/>
          <w:szCs w:val="20"/>
        </w:rPr>
        <w:t>, then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031CE">
        <w:rPr>
          <w:rFonts w:ascii="Times New Roman" w:hAnsi="Times New Roman" w:cs="Times New Roman"/>
          <w:sz w:val="20"/>
          <w:szCs w:val="20"/>
        </w:rPr>
        <w:t xml:space="preserve">divided into 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various groups respectively (</w:t>
      </w:r>
      <w:r w:rsidR="001243FC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LD</w:t>
      </w:r>
      <w:r w:rsidR="00A87B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A87B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243FC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 ≥</w:t>
      </w:r>
      <w:r w:rsidR="00A87B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243FC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cm, and </w:t>
      </w:r>
      <w:r w:rsidR="001243FC" w:rsidRPr="00B031CE">
        <w:rPr>
          <w:rFonts w:ascii="Times New Roman" w:hAnsi="Times New Roman" w:cs="Times New Roman"/>
          <w:sz w:val="20"/>
          <w:szCs w:val="20"/>
        </w:rPr>
        <w:t>location of tumor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1243FC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the right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 </w:t>
      </w:r>
      <w:r w:rsidR="001243FC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left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  <w:r w:rsidR="00E01264" w:rsidRPr="00B031CE">
        <w:rPr>
          <w:rFonts w:ascii="Times New Roman" w:hAnsi="Times New Roman" w:cs="Times New Roman"/>
          <w:sz w:val="20"/>
          <w:szCs w:val="20"/>
        </w:rPr>
        <w:t xml:space="preserve"> The subgroup analysis revealed that the </w:t>
      </w:r>
      <w:proofErr w:type="spellStart"/>
      <w:r w:rsidR="00E01264" w:rsidRPr="00B031CE">
        <w:rPr>
          <w:rFonts w:ascii="Times New Roman" w:hAnsi="Times New Roman" w:cs="Times New Roman"/>
          <w:sz w:val="20"/>
          <w:szCs w:val="20"/>
        </w:rPr>
        <w:t>MMRnet</w:t>
      </w:r>
      <w:proofErr w:type="spellEnd"/>
      <w:r w:rsidR="00E01264" w:rsidRPr="00B031CE">
        <w:rPr>
          <w:rFonts w:ascii="Times New Roman" w:hAnsi="Times New Roman" w:cs="Times New Roman"/>
          <w:sz w:val="20"/>
          <w:szCs w:val="20"/>
        </w:rPr>
        <w:t xml:space="preserve"> model show similar satisfying prediction performance in all groups, </w:t>
      </w:r>
      <w:r w:rsidR="00E01264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as presented in the following </w:t>
      </w:r>
      <w:r w:rsidR="00A87B1D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="00E01264"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able.</w:t>
      </w:r>
    </w:p>
    <w:p w14:paraId="1E0276D6" w14:textId="77777777" w:rsidR="005F60D2" w:rsidRPr="00B031CE" w:rsidRDefault="005F60D2" w:rsidP="00B031CE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548" w:type="dxa"/>
        <w:tblInd w:w="-1026" w:type="dxa"/>
        <w:tblLook w:val="04A0" w:firstRow="1" w:lastRow="0" w:firstColumn="1" w:lastColumn="0" w:noHBand="0" w:noVBand="1"/>
      </w:tblPr>
      <w:tblGrid>
        <w:gridCol w:w="2654"/>
        <w:gridCol w:w="1315"/>
        <w:gridCol w:w="1503"/>
        <w:gridCol w:w="1231"/>
        <w:gridCol w:w="1239"/>
        <w:gridCol w:w="771"/>
        <w:gridCol w:w="835"/>
      </w:tblGrid>
      <w:tr w:rsidR="005F60D2" w:rsidRPr="00B031CE" w14:paraId="37321864" w14:textId="77777777" w:rsidTr="00D435CB">
        <w:trPr>
          <w:trHeight w:val="280"/>
        </w:trPr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5B65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Subgroups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06C0A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D85F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90F6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09E8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DD4FF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PPV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0E01A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NPV</w:t>
            </w:r>
          </w:p>
        </w:tc>
      </w:tr>
      <w:tr w:rsidR="005F60D2" w:rsidRPr="00B031CE" w14:paraId="64F473EF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9118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Thickness of CT images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F44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0D6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D25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7C3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582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2078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60D2" w:rsidRPr="00B031CE" w14:paraId="0C335348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779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Thin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6E3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0.992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FAB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0.981-1.000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03F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0.992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F6A4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0.981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AD0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0.992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8E0D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0.981 </w:t>
            </w:r>
          </w:p>
        </w:tc>
      </w:tr>
      <w:tr w:rsidR="005F60D2" w:rsidRPr="00B031CE" w14:paraId="0B4FD378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A8C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Thick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C56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0.914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2A0E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0.758-1.000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3DE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2A4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0.778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B6D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0.984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049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5F60D2" w:rsidRPr="00B031CE" w14:paraId="0014CA5D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705D31" w14:textId="51E1116A" w:rsidR="005F60D2" w:rsidRPr="00B031CE" w:rsidRDefault="00005ED8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B3D5ED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22B69F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C4BD3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9BBD7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BFAFEF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CD1E6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60D2" w:rsidRPr="00B031CE" w14:paraId="666EBF47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A3FCF2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2B9B5F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0.981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F4494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0.955-1.000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AB0FDE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0.991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8C758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0.953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860A52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0.987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46C7E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0.968 </w:t>
            </w:r>
          </w:p>
        </w:tc>
      </w:tr>
      <w:tr w:rsidR="005F60D2" w:rsidRPr="00B031CE" w14:paraId="37B7CC71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ACFE0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</w:t>
            </w:r>
            <w:proofErr w:type="spellEnd"/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9945D4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0.994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18AB3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0.982-1.000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6CFE3F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62A99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0.981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11566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0.993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2BB47C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5F60D2" w:rsidRPr="00B031CE" w14:paraId="314BBA93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EB4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 Stage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258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C098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754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6B35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8322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6FA4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60D2" w:rsidRPr="00B031CE" w14:paraId="46EE0B7D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64A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" w:name="_Hlk116729711"/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1-2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5C6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25E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D44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495D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36A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4B2E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bookmarkEnd w:id="1"/>
      <w:tr w:rsidR="005F60D2" w:rsidRPr="00B031CE" w14:paraId="442A28A5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83D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3-4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A93E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0.986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9D12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0.970-1.000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8472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0.994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D924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0.965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F7BE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0.989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20AC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0.982 </w:t>
            </w:r>
          </w:p>
        </w:tc>
      </w:tr>
      <w:tr w:rsidR="005F60D2" w:rsidRPr="00B031CE" w14:paraId="47BFDA08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662AB2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 Stage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80AB0F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2F215D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1FA82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81CE6E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D9471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887A1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60D2" w:rsidRPr="00B031CE" w14:paraId="7B046727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1C486A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" w:name="_Hlk116729632"/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12C66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0.949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512FBC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0.860-1.000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A1177C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0.978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0EE83C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0.941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F006C4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0.989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402CD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0.889 </w:t>
            </w:r>
          </w:p>
        </w:tc>
      </w:tr>
      <w:bookmarkEnd w:id="2"/>
      <w:tr w:rsidR="005F60D2" w:rsidRPr="00B031CE" w14:paraId="27BED290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F62E7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61694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102E0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0.976-1.000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C33BC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D83A32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0.955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3D7D4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0.986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FB38CD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5F60D2" w:rsidRPr="00B031CE" w14:paraId="7D9712D2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A099B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367658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66FEE4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4D1A0A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ECC7BA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B6F918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7EF55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5F60D2" w:rsidRPr="00B031CE" w14:paraId="58070521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0B0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LD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1EC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8F3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D91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41D5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6E5C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7B1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60D2" w:rsidRPr="00B031CE" w14:paraId="2CC57B8B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A79F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≥3cm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301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0.959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C395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0.896-1.000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08F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0.974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C8E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0.960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77C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0.987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AF5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0.923 </w:t>
            </w:r>
          </w:p>
        </w:tc>
      </w:tr>
      <w:tr w:rsidR="005F60D2" w:rsidRPr="00B031CE" w14:paraId="26799360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3C4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＜</w:t>
            </w: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3cm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D6F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0.993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E99D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0.983-1.000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14DD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1A30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0.967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43E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018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5F60D2" w:rsidRPr="00B031CE" w14:paraId="18495330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17A2F8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Primary tumor Location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D3B67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0B0FA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644425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972E6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DC4C5C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6A339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60D2" w:rsidRPr="00B031CE" w14:paraId="25BF663B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09288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Left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64F048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0.974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62ABD5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0.926-1.000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66F4A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0.996 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C38DB1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0.970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1FAAE6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0.996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EC0D1A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0.970 </w:t>
            </w:r>
          </w:p>
        </w:tc>
      </w:tr>
      <w:tr w:rsidR="005F60D2" w:rsidRPr="00B031CE" w14:paraId="71DFAD0E" w14:textId="77777777" w:rsidTr="00D435CB">
        <w:trPr>
          <w:trHeight w:val="280"/>
        </w:trPr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C1995C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Right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25338B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0.991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371C29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0.979-1.000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40215E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0.992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4CF023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0.964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A53227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81C7ED" w14:textId="77777777" w:rsidR="005F60D2" w:rsidRPr="00B031CE" w:rsidRDefault="005F60D2" w:rsidP="00B031CE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031C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0.988 </w:t>
            </w:r>
          </w:p>
        </w:tc>
      </w:tr>
    </w:tbl>
    <w:p w14:paraId="2CFEE9BF" w14:textId="1C3687C4" w:rsidR="005F60D2" w:rsidRPr="00B031CE" w:rsidRDefault="00005ED8" w:rsidP="00B031CE">
      <w:pPr>
        <w:widowControl/>
        <w:spacing w:line="480" w:lineRule="auto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Note. LD=</w:t>
      </w:r>
      <w:r w:rsidR="005F60D2" w:rsidRPr="00B031CE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Pr="00B031CE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the 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>longest diameter</w:t>
      </w:r>
      <w:r w:rsidR="005F60D2" w:rsidRPr="00B031CE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</w:t>
      </w:r>
      <w:r w:rsidRPr="00B031CE">
        <w:rPr>
          <w:rFonts w:ascii="Times New Roman" w:hAnsi="Times New Roman" w:cs="Times New Roman"/>
          <w:sz w:val="20"/>
          <w:szCs w:val="20"/>
        </w:rPr>
        <w:t>AUC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= </w:t>
      </w:r>
      <w:r w:rsidRPr="00B031CE">
        <w:rPr>
          <w:rFonts w:ascii="Times New Roman" w:hAnsi="Times New Roman" w:cs="Times New Roman"/>
          <w:sz w:val="20"/>
          <w:szCs w:val="20"/>
        </w:rPr>
        <w:t>area under the curve, PPV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= </w:t>
      </w:r>
      <w:r w:rsidRPr="00B031CE">
        <w:rPr>
          <w:rFonts w:ascii="Times New Roman" w:hAnsi="Times New Roman" w:cs="Times New Roman"/>
          <w:sz w:val="20"/>
          <w:szCs w:val="20"/>
        </w:rPr>
        <w:t>positive predictive value, NPV</w:t>
      </w:r>
      <w:r w:rsidRPr="00B031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= </w:t>
      </w:r>
      <w:r w:rsidRPr="00B031CE">
        <w:rPr>
          <w:rFonts w:ascii="Times New Roman" w:hAnsi="Times New Roman" w:cs="Times New Roman"/>
          <w:sz w:val="20"/>
          <w:szCs w:val="20"/>
        </w:rPr>
        <w:t>negative predictive value.</w:t>
      </w:r>
    </w:p>
    <w:p w14:paraId="6008B888" w14:textId="77777777" w:rsidR="002332D2" w:rsidRPr="00B031CE" w:rsidRDefault="002332D2" w:rsidP="00B031CE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2332D2" w:rsidRPr="00B03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31EC" w14:textId="77777777" w:rsidR="004934ED" w:rsidRDefault="004934ED" w:rsidP="002332D2">
      <w:r>
        <w:separator/>
      </w:r>
    </w:p>
  </w:endnote>
  <w:endnote w:type="continuationSeparator" w:id="0">
    <w:p w14:paraId="6729E66C" w14:textId="77777777" w:rsidR="004934ED" w:rsidRDefault="004934ED" w:rsidP="00233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F159" w14:textId="77777777" w:rsidR="004934ED" w:rsidRDefault="004934ED" w:rsidP="002332D2">
      <w:r>
        <w:separator/>
      </w:r>
    </w:p>
  </w:footnote>
  <w:footnote w:type="continuationSeparator" w:id="0">
    <w:p w14:paraId="2F304FD0" w14:textId="77777777" w:rsidR="004934ED" w:rsidRDefault="004934ED" w:rsidP="00233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6C2"/>
    <w:rsid w:val="00005ED8"/>
    <w:rsid w:val="001243FC"/>
    <w:rsid w:val="001404A1"/>
    <w:rsid w:val="0015542B"/>
    <w:rsid w:val="00231112"/>
    <w:rsid w:val="002332D2"/>
    <w:rsid w:val="00465475"/>
    <w:rsid w:val="004934ED"/>
    <w:rsid w:val="005F60D2"/>
    <w:rsid w:val="00611C93"/>
    <w:rsid w:val="0076346F"/>
    <w:rsid w:val="00772DA6"/>
    <w:rsid w:val="0078494C"/>
    <w:rsid w:val="00A8436F"/>
    <w:rsid w:val="00A87B1D"/>
    <w:rsid w:val="00B031CE"/>
    <w:rsid w:val="00C8262F"/>
    <w:rsid w:val="00D51E23"/>
    <w:rsid w:val="00E01264"/>
    <w:rsid w:val="00E32F24"/>
    <w:rsid w:val="00F166C2"/>
    <w:rsid w:val="00F30221"/>
    <w:rsid w:val="00F9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0B269"/>
  <w15:chartTrackingRefBased/>
  <w15:docId w15:val="{E4401E15-A13C-44B1-BF21-EF451EB2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32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32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32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32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0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jiao</dc:creator>
  <cp:keywords/>
  <dc:description/>
  <cp:lastModifiedBy>吴 倩羽</cp:lastModifiedBy>
  <cp:revision>3</cp:revision>
  <dcterms:created xsi:type="dcterms:W3CDTF">2023-02-13T11:54:00Z</dcterms:created>
  <dcterms:modified xsi:type="dcterms:W3CDTF">2023-02-14T03:35:00Z</dcterms:modified>
</cp:coreProperties>
</file>