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B70" w:rsidRPr="006408E3" w:rsidRDefault="00932F8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408E3">
        <w:rPr>
          <w:rFonts w:ascii="Times New Roman" w:hAnsi="Times New Roman" w:cs="Times New Roman"/>
          <w:b/>
          <w:sz w:val="24"/>
          <w:szCs w:val="24"/>
          <w:lang w:val="en-GB"/>
        </w:rPr>
        <w:t>Additional file 1</w:t>
      </w: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:rsidR="00932F84" w:rsidRPr="006408E3" w:rsidRDefault="00932F84" w:rsidP="00932F8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6408E3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 xml:space="preserve">Table S1. </w:t>
      </w:r>
      <w:proofErr w:type="spellStart"/>
      <w:r w:rsidRPr="006408E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TaqMan</w:t>
      </w:r>
      <w:proofErr w:type="spellEnd"/>
      <w:r w:rsidRPr="006408E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Advanced </w:t>
      </w:r>
      <w:proofErr w:type="spellStart"/>
      <w:r w:rsidRPr="006408E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miRNA</w:t>
      </w:r>
      <w:proofErr w:type="spellEnd"/>
      <w:r w:rsidRPr="006408E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Assays used for </w:t>
      </w:r>
      <w:proofErr w:type="spellStart"/>
      <w:r w:rsidRPr="006408E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>miRNA</w:t>
      </w:r>
      <w:proofErr w:type="spellEnd"/>
      <w:r w:rsidRPr="006408E3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relative quantification (Thermo Fisher Scientific). The manufacturer assay ID is reported.</w:t>
      </w:r>
    </w:p>
    <w:p w:rsidR="00932F84" w:rsidRPr="006408E3" w:rsidRDefault="00932F84" w:rsidP="00932F8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</w:p>
    <w:tbl>
      <w:tblPr>
        <w:tblW w:w="6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2"/>
        <w:gridCol w:w="1273"/>
        <w:gridCol w:w="3644"/>
      </w:tblGrid>
      <w:tr w:rsidR="006408E3" w:rsidRPr="006408E3" w:rsidTr="00137A3C">
        <w:trPr>
          <w:trHeight w:val="503"/>
          <w:jc w:val="center"/>
        </w:trPr>
        <w:tc>
          <w:tcPr>
            <w:tcW w:w="18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ja-JP"/>
              </w:rPr>
              <w:t>Assay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ja-JP"/>
              </w:rPr>
              <w:t>Assay ID</w:t>
            </w:r>
          </w:p>
        </w:tc>
        <w:tc>
          <w:tcPr>
            <w:tcW w:w="3644" w:type="dxa"/>
            <w:tcBorders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ja-JP"/>
              </w:rPr>
            </w:pPr>
            <w:r w:rsidRPr="006408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 w:eastAsia="ja-JP"/>
              </w:rPr>
              <w:t>Target sequence</w:t>
            </w:r>
          </w:p>
        </w:tc>
      </w:tr>
      <w:tr w:rsidR="006408E3" w:rsidRPr="006408E3" w:rsidTr="00137A3C">
        <w:trPr>
          <w:trHeight w:val="514"/>
          <w:jc w:val="center"/>
        </w:trPr>
        <w:tc>
          <w:tcPr>
            <w:tcW w:w="1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hsa-let-7a-5p</w:t>
            </w:r>
          </w:p>
        </w:tc>
        <w:tc>
          <w:tcPr>
            <w:tcW w:w="127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GB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478575_mir</w:t>
            </w:r>
          </w:p>
        </w:tc>
        <w:tc>
          <w:tcPr>
            <w:tcW w:w="3644" w:type="dxa"/>
            <w:tcBorders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UGAGGUAGUAGGUUGUAUAGUU</w:t>
            </w:r>
          </w:p>
        </w:tc>
      </w:tr>
      <w:tr w:rsidR="006408E3" w:rsidRPr="006408E3" w:rsidTr="00137A3C">
        <w:trPr>
          <w:trHeight w:val="514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hsa-miR-10a-5p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479241_mir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UACCCUGUAGAUCCGAAUUUGUG</w:t>
            </w:r>
          </w:p>
        </w:tc>
      </w:tr>
      <w:tr w:rsidR="006408E3" w:rsidRPr="006408E3" w:rsidTr="00137A3C">
        <w:trPr>
          <w:trHeight w:val="503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hsa-miR-27b-3p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478270_mir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UUCACAGUGGCUAAGUUCUGC</w:t>
            </w:r>
          </w:p>
        </w:tc>
      </w:tr>
      <w:tr w:rsidR="006408E3" w:rsidRPr="006408E3" w:rsidTr="00137A3C">
        <w:trPr>
          <w:trHeight w:val="503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hsa-miR-30d-5p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478606_mir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UGUAAACAUCCCCGACUGGAAG</w:t>
            </w:r>
          </w:p>
        </w:tc>
      </w:tr>
      <w:tr w:rsidR="006408E3" w:rsidRPr="006408E3" w:rsidTr="00137A3C">
        <w:trPr>
          <w:trHeight w:val="493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hsa-miR-122-5p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477855_mir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UGGAGUGUGACAAUGGUGUUUG</w:t>
            </w:r>
          </w:p>
        </w:tc>
      </w:tr>
      <w:tr w:rsidR="006408E3" w:rsidRPr="006408E3" w:rsidTr="00137A3C">
        <w:trPr>
          <w:trHeight w:val="503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hsa-miR-126-3p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GB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477887_mir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UCGUACCGUGAGUAAUAAUGCG</w:t>
            </w:r>
          </w:p>
        </w:tc>
      </w:tr>
      <w:tr w:rsidR="006408E3" w:rsidRPr="006408E3" w:rsidTr="00137A3C">
        <w:trPr>
          <w:trHeight w:val="526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hsa-miR-4772-3p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478121_mir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408E3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CCUGCAACUUUGCCUGAUCAGA</w:t>
            </w:r>
          </w:p>
        </w:tc>
      </w:tr>
      <w:tr w:rsidR="006408E3" w:rsidRPr="006408E3" w:rsidTr="00137A3C">
        <w:trPr>
          <w:trHeight w:val="502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hsa-miR-484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  <w:t>478308_mir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UCAGGCUCAGUCCCCUCCCGAU</w:t>
            </w:r>
          </w:p>
        </w:tc>
      </w:tr>
      <w:tr w:rsidR="006408E3" w:rsidRPr="006408E3" w:rsidTr="00137A3C">
        <w:trPr>
          <w:trHeight w:val="526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hsa-miR-191-5p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477952_mir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CAACGGAAUCCCAAAAGCAGCUG</w:t>
            </w:r>
          </w:p>
        </w:tc>
      </w:tr>
      <w:tr w:rsidR="00932F84" w:rsidRPr="006408E3" w:rsidTr="00137A3C">
        <w:trPr>
          <w:trHeight w:val="305"/>
          <w:jc w:val="center"/>
        </w:trPr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cel-miR-39-3p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  <w:t>478293_mir</w:t>
            </w:r>
          </w:p>
        </w:tc>
        <w:tc>
          <w:tcPr>
            <w:tcW w:w="3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6408E3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UCACCGGGUGUAAAUCAGCUUG</w:t>
            </w:r>
          </w:p>
          <w:p w:rsidR="00932F84" w:rsidRPr="006408E3" w:rsidRDefault="00932F84" w:rsidP="00932F84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val="en-US" w:eastAsia="ja-JP"/>
              </w:rPr>
            </w:pPr>
          </w:p>
        </w:tc>
      </w:tr>
    </w:tbl>
    <w:p w:rsidR="00932F84" w:rsidRPr="006408E3" w:rsidRDefault="00932F84" w:rsidP="00932F8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2F84" w:rsidRPr="006408E3" w:rsidRDefault="00932F84" w:rsidP="00932F84">
      <w:pPr>
        <w:jc w:val="center"/>
        <w:rPr>
          <w:lang w:val="en-GB"/>
        </w:rPr>
      </w:pPr>
    </w:p>
    <w:tbl>
      <w:tblPr>
        <w:tblStyle w:val="TableGrid"/>
        <w:tblpPr w:leftFromText="141" w:rightFromText="141" w:vertAnchor="page" w:horzAnchor="margin" w:tblpXSpec="center" w:tblpY="2455"/>
        <w:tblW w:w="11057" w:type="dxa"/>
        <w:tblLayout w:type="fixed"/>
        <w:tblLook w:val="04A0" w:firstRow="1" w:lastRow="0" w:firstColumn="1" w:lastColumn="0" w:noHBand="0" w:noVBand="1"/>
      </w:tblPr>
      <w:tblGrid>
        <w:gridCol w:w="1129"/>
        <w:gridCol w:w="3266"/>
        <w:gridCol w:w="850"/>
        <w:gridCol w:w="851"/>
        <w:gridCol w:w="4961"/>
      </w:tblGrid>
      <w:tr w:rsidR="006408E3" w:rsidRPr="006408E3" w:rsidTr="00137A3C"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before="12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KEGG ID</w:t>
            </w:r>
          </w:p>
        </w:tc>
        <w:tc>
          <w:tcPr>
            <w:tcW w:w="3266" w:type="dxa"/>
            <w:tcBorders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before="12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KEGG Term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before="12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Count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before="12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FDR</w:t>
            </w: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</w:tcPr>
          <w:p w:rsidR="00932F84" w:rsidRPr="006408E3" w:rsidRDefault="00932F84" w:rsidP="00932F84">
            <w:pPr>
              <w:spacing w:before="120" w:after="12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Genes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hsa04151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PI3K-Akt signaling pathway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0.0425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ITGB8, PIK3CA, ATF2, CDK6, ITGA2, TSC1, IRS1, PDPK1, EPHA2, PRKAA2, ITGA8, ITGA6, CREB1, ITGB3, PHLPP2, PRLR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hsa04935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Growth hormone synthesis, secretion and action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0.0075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MAPK14, PIK3CA, ATF2, CRK, IRS1, SOCS1, IRS2, PLCB4, MAPK8, MAP3K1, CREB1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hsa04550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Signaling pathways regulating </w:t>
            </w:r>
            <w:proofErr w:type="spellStart"/>
            <w:r w:rsidRPr="006408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pluripotency</w:t>
            </w:r>
            <w:proofErr w:type="spellEnd"/>
            <w:r w:rsidRPr="006408E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of stem cells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0.0111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MAPK14, ACVR2A, ACVR1, PIK3CA, JARID2, SMAD4, HOXA1, PCGF3, ID4, SKIL, FZD3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hsa04910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Insulin signaling pathway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0.0111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PIK3CA, CBLB, PDE3B, TSC1, CRK, IRS1, SOCS1, PDPK1, PRKAA2, IRS2, MAPK8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hsa05206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MicroRNAs in cancer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0.0129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PIK3CA, CDK6, CRK, IRS1, SOCS1, MDM4, IRS2, DICER1, FZD3, ITGB3, RPS6KA5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hsa04810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Regulation of actin cytoskeleton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0.0463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ITGB8, PIK3CA, ITGA2, CFL2, CRK, SSH1, VAV3, PIP4K2A, ITGA8, ITGA6, ITGB3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hsa04068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FoxO signaling pathway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0.0111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  <w:lang w:val="en-US"/>
              </w:rPr>
              <w:t>PIK3R2, MAPK14, PIK3CA, IRS1, HOMER2, SMAD4,PDPK1, PRKAA2, IRS2, MAPK8, FBXO32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hsa04722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Neurotrophin signaling pathway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0.0111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MAPK14, PIK3CA, CRK, IRS1, PDPK1, SH2B3, MAP3K3, MAPK8, MAP3K1, RPS6KA5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hsa04360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Axon guidance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0.0425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PLXNC1, PIK3CA, CFL2, SSH1, SEMA6D, EPHA2, EPHB2, PPP3CA, UNC5D, FZD3</w:t>
            </w:r>
          </w:p>
        </w:tc>
      </w:tr>
      <w:tr w:rsidR="006408E3" w:rsidRPr="006408E3" w:rsidTr="00137A3C">
        <w:tc>
          <w:tcPr>
            <w:tcW w:w="1129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hsa04140</w:t>
            </w:r>
          </w:p>
        </w:tc>
        <w:tc>
          <w:tcPr>
            <w:tcW w:w="3266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Autophagy - animal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08E3">
              <w:rPr>
                <w:rFonts w:ascii="Times New Roman" w:eastAsia="Calibri" w:hAnsi="Times New Roman" w:cs="Times New Roman"/>
                <w:sz w:val="20"/>
                <w:szCs w:val="20"/>
              </w:rPr>
              <w:t>0.0193</w:t>
            </w:r>
          </w:p>
        </w:tc>
        <w:tc>
          <w:tcPr>
            <w:tcW w:w="4961" w:type="dxa"/>
            <w:tcBorders>
              <w:left w:val="nil"/>
              <w:right w:val="nil"/>
            </w:tcBorders>
          </w:tcPr>
          <w:p w:rsidR="00932F84" w:rsidRPr="006408E3" w:rsidRDefault="00932F84" w:rsidP="00932F84">
            <w:pPr>
              <w:spacing w:before="120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6408E3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PIK3R2, STX17, PIK3CA, WDR41, TSC1, IRS1, PDPK1, PRKAA2, IRS2, MAPK8</w:t>
            </w:r>
          </w:p>
        </w:tc>
      </w:tr>
    </w:tbl>
    <w:p w:rsidR="00932F84" w:rsidRPr="006408E3" w:rsidRDefault="00422BAB" w:rsidP="00422BA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408E3">
        <w:rPr>
          <w:rFonts w:ascii="Times New Roman" w:hAnsi="Times New Roman" w:cs="Times New Roman"/>
          <w:b/>
          <w:sz w:val="24"/>
          <w:szCs w:val="24"/>
          <w:lang w:val="en-GB"/>
        </w:rPr>
        <w:t>Table S2</w:t>
      </w:r>
      <w:r w:rsidRPr="006408E3">
        <w:rPr>
          <w:rFonts w:ascii="Times New Roman" w:hAnsi="Times New Roman" w:cs="Times New Roman"/>
          <w:sz w:val="24"/>
          <w:szCs w:val="24"/>
          <w:lang w:val="en-GB"/>
        </w:rPr>
        <w:t>. Enriched KEGG pathways of the deregulated EV-</w:t>
      </w:r>
      <w:proofErr w:type="spellStart"/>
      <w:r w:rsidRPr="006408E3">
        <w:rPr>
          <w:rFonts w:ascii="Times New Roman" w:hAnsi="Times New Roman" w:cs="Times New Roman"/>
          <w:sz w:val="24"/>
          <w:szCs w:val="24"/>
          <w:lang w:val="en-GB"/>
        </w:rPr>
        <w:t>miRNA</w:t>
      </w:r>
      <w:proofErr w:type="spellEnd"/>
      <w:r w:rsidRPr="006408E3">
        <w:rPr>
          <w:rFonts w:ascii="Times New Roman" w:hAnsi="Times New Roman" w:cs="Times New Roman"/>
          <w:sz w:val="24"/>
          <w:szCs w:val="24"/>
          <w:lang w:val="en-GB"/>
        </w:rPr>
        <w:t xml:space="preserve"> target genes.</w:t>
      </w:r>
    </w:p>
    <w:sectPr w:rsidR="00932F84" w:rsidRPr="006408E3" w:rsidSect="006408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6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70"/>
    <w:rsid w:val="00422BAB"/>
    <w:rsid w:val="006408E3"/>
    <w:rsid w:val="00701B70"/>
    <w:rsid w:val="00914F44"/>
    <w:rsid w:val="0093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2F50F9-0D72-4A7E-9176-1B4899AC2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della Calabria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barone</dc:creator>
  <cp:keywords/>
  <dc:description/>
  <cp:lastModifiedBy>Revathi Thangaraj</cp:lastModifiedBy>
  <cp:revision>6</cp:revision>
  <dcterms:created xsi:type="dcterms:W3CDTF">2023-01-11T17:51:00Z</dcterms:created>
  <dcterms:modified xsi:type="dcterms:W3CDTF">2023-03-28T01:38:00Z</dcterms:modified>
</cp:coreProperties>
</file>