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2B715" w14:textId="77777777" w:rsidR="000477DF" w:rsidRPr="00126539" w:rsidRDefault="000477DF" w:rsidP="000477DF">
      <w:pPr>
        <w:spacing w:line="480" w:lineRule="auto"/>
        <w:jc w:val="both"/>
        <w:rPr>
          <w:rFonts w:asciiTheme="minorBidi" w:hAnsiTheme="minorBidi" w:cstheme="minorBidi"/>
          <w:b/>
          <w:bCs/>
          <w:sz w:val="20"/>
          <w:szCs w:val="20"/>
          <w:lang w:val="en-CA"/>
        </w:rPr>
      </w:pPr>
      <w:r w:rsidRPr="00126539">
        <w:rPr>
          <w:rFonts w:asciiTheme="minorBidi" w:hAnsiTheme="minorBidi" w:cstheme="minorBidi"/>
          <w:noProof/>
          <w:sz w:val="20"/>
          <w:szCs w:val="20"/>
          <w:lang w:val="en-IN" w:eastAsia="en-IN"/>
        </w:rPr>
        <w:drawing>
          <wp:inline distT="0" distB="0" distL="0" distR="0" wp14:anchorId="605D4AD1" wp14:editId="760C1421">
            <wp:extent cx="5943600" cy="3176905"/>
            <wp:effectExtent l="0" t="0" r="0" b="0"/>
            <wp:docPr id="4"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176905"/>
                    </a:xfrm>
                    <a:prstGeom prst="rect">
                      <a:avLst/>
                    </a:prstGeom>
                    <a:noFill/>
                    <a:ln>
                      <a:noFill/>
                    </a:ln>
                  </pic:spPr>
                </pic:pic>
              </a:graphicData>
            </a:graphic>
          </wp:inline>
        </w:drawing>
      </w:r>
    </w:p>
    <w:p w14:paraId="78368E9F" w14:textId="6648B629" w:rsidR="000477DF" w:rsidRPr="00126539" w:rsidRDefault="009445E3" w:rsidP="000477DF">
      <w:pPr>
        <w:spacing w:line="480" w:lineRule="auto"/>
        <w:jc w:val="both"/>
        <w:rPr>
          <w:rFonts w:asciiTheme="minorBidi" w:hAnsiTheme="minorBidi" w:cstheme="minorBidi"/>
          <w:sz w:val="20"/>
          <w:szCs w:val="20"/>
          <w:lang w:val="en-CA"/>
        </w:rPr>
      </w:pPr>
      <w:r w:rsidRPr="00126539">
        <w:rPr>
          <w:rFonts w:asciiTheme="minorBidi" w:hAnsiTheme="minorBidi" w:cstheme="minorBidi"/>
          <w:b/>
          <w:bCs/>
          <w:sz w:val="20"/>
          <w:szCs w:val="20"/>
          <w:lang w:val="en-CA"/>
        </w:rPr>
        <w:t>F</w:t>
      </w:r>
      <w:r w:rsidR="000477DF" w:rsidRPr="00126539">
        <w:rPr>
          <w:rFonts w:asciiTheme="minorBidi" w:hAnsiTheme="minorBidi" w:cstheme="minorBidi"/>
          <w:b/>
          <w:bCs/>
          <w:sz w:val="20"/>
          <w:szCs w:val="20"/>
          <w:lang w:val="en-CA"/>
        </w:rPr>
        <w:t>ig</w:t>
      </w:r>
      <w:r w:rsidRPr="00126539">
        <w:rPr>
          <w:rFonts w:asciiTheme="minorBidi" w:hAnsiTheme="minorBidi" w:cstheme="minorBidi"/>
          <w:b/>
          <w:bCs/>
          <w:sz w:val="20"/>
          <w:szCs w:val="20"/>
          <w:lang w:val="en-CA"/>
        </w:rPr>
        <w:t>.</w:t>
      </w:r>
      <w:r w:rsidR="000477DF" w:rsidRPr="00126539">
        <w:rPr>
          <w:rFonts w:asciiTheme="minorBidi" w:hAnsiTheme="minorBidi" w:cstheme="minorBidi"/>
          <w:b/>
          <w:bCs/>
          <w:sz w:val="20"/>
          <w:szCs w:val="20"/>
          <w:lang w:val="en-CA"/>
        </w:rPr>
        <w:t xml:space="preserve"> </w:t>
      </w:r>
      <w:r w:rsidRPr="00126539">
        <w:rPr>
          <w:rFonts w:asciiTheme="minorBidi" w:hAnsiTheme="minorBidi" w:cstheme="minorBidi"/>
          <w:b/>
          <w:bCs/>
          <w:sz w:val="20"/>
          <w:szCs w:val="20"/>
          <w:lang w:val="en-CA"/>
        </w:rPr>
        <w:t>S</w:t>
      </w:r>
      <w:r w:rsidR="000477DF" w:rsidRPr="00126539">
        <w:rPr>
          <w:rFonts w:asciiTheme="minorBidi" w:hAnsiTheme="minorBidi" w:cstheme="minorBidi"/>
          <w:b/>
          <w:bCs/>
          <w:sz w:val="20"/>
          <w:szCs w:val="20"/>
          <w:lang w:val="en-CA"/>
        </w:rPr>
        <w:t>1</w:t>
      </w:r>
      <w:r w:rsidR="000477DF" w:rsidRPr="00126539">
        <w:rPr>
          <w:rFonts w:asciiTheme="minorBidi" w:hAnsiTheme="minorBidi" w:cstheme="minorBidi"/>
          <w:b/>
          <w:sz w:val="20"/>
          <w:szCs w:val="20"/>
          <w:lang w:val="en-CA"/>
        </w:rPr>
        <w:t xml:space="preserve"> TabNet model architecture. </w:t>
      </w:r>
      <w:r w:rsidR="000477DF" w:rsidRPr="00126539">
        <w:rPr>
          <w:rFonts w:asciiTheme="minorBidi" w:hAnsiTheme="minorBidi" w:cstheme="minorBidi"/>
          <w:sz w:val="20"/>
          <w:szCs w:val="20"/>
          <w:lang w:val="en-CA"/>
        </w:rPr>
        <w:t>The model’s tw</w:t>
      </w:r>
      <w:bookmarkStart w:id="0" w:name="_GoBack"/>
      <w:bookmarkEnd w:id="0"/>
      <w:r w:rsidR="000477DF" w:rsidRPr="00126539">
        <w:rPr>
          <w:rFonts w:asciiTheme="minorBidi" w:hAnsiTheme="minorBidi" w:cstheme="minorBidi"/>
          <w:sz w:val="20"/>
          <w:szCs w:val="20"/>
          <w:lang w:val="en-CA"/>
        </w:rPr>
        <w:t xml:space="preserve">o main components are the attentive transformer and the feature transformer. The attentive transformer generates a learnable mask which allows to select an optimal set of features at a given decision step. The masking performed by the selection mask is specific to each step. The filtered features at a given step are sent to the feature transformer and the result is then used to process the following step and to generate the output of the current step. The outputs of the decision steps are linearly combined and a fully connected layer is finally added to obtain the model’s output. BN, Batch Normalization; </w:t>
      </w:r>
      <w:proofErr w:type="spellStart"/>
      <w:r w:rsidR="000477DF" w:rsidRPr="00126539">
        <w:rPr>
          <w:rFonts w:asciiTheme="minorBidi" w:hAnsiTheme="minorBidi" w:cstheme="minorBidi"/>
          <w:sz w:val="20"/>
          <w:szCs w:val="20"/>
          <w:lang w:val="en-CA"/>
        </w:rPr>
        <w:t>ReLU</w:t>
      </w:r>
      <w:proofErr w:type="spellEnd"/>
      <w:r w:rsidR="000477DF" w:rsidRPr="00126539">
        <w:rPr>
          <w:rFonts w:asciiTheme="minorBidi" w:hAnsiTheme="minorBidi" w:cstheme="minorBidi"/>
          <w:sz w:val="20"/>
          <w:szCs w:val="20"/>
          <w:lang w:val="en-CA"/>
        </w:rPr>
        <w:t>, Rectified Linear Unit; Agg., Aggregation; FC, Fully Connected layer</w:t>
      </w:r>
      <w:r w:rsidRPr="00126539">
        <w:rPr>
          <w:rFonts w:asciiTheme="minorBidi" w:hAnsiTheme="minorBidi" w:cstheme="minorBidi"/>
          <w:sz w:val="20"/>
          <w:szCs w:val="20"/>
          <w:lang w:val="en-CA"/>
        </w:rPr>
        <w:t>.</w:t>
      </w:r>
    </w:p>
    <w:p w14:paraId="600A5C7A" w14:textId="77777777" w:rsidR="000477DF" w:rsidRPr="00126539" w:rsidRDefault="000477DF" w:rsidP="000477DF">
      <w:pPr>
        <w:spacing w:line="480" w:lineRule="auto"/>
        <w:jc w:val="both"/>
        <w:rPr>
          <w:rFonts w:asciiTheme="minorBidi" w:hAnsiTheme="minorBidi" w:cstheme="minorBidi"/>
          <w:color w:val="000000"/>
          <w:sz w:val="20"/>
          <w:szCs w:val="20"/>
          <w:lang w:val="en-CA"/>
        </w:rPr>
      </w:pPr>
    </w:p>
    <w:p w14:paraId="088A91C2" w14:textId="77777777" w:rsidR="000477DF" w:rsidRPr="00126539" w:rsidRDefault="000477DF" w:rsidP="000477DF">
      <w:pPr>
        <w:spacing w:line="480" w:lineRule="auto"/>
        <w:jc w:val="center"/>
        <w:rPr>
          <w:rFonts w:asciiTheme="minorBidi" w:hAnsiTheme="minorBidi" w:cstheme="minorBidi"/>
          <w:b/>
          <w:bCs/>
          <w:sz w:val="20"/>
          <w:szCs w:val="20"/>
          <w:lang w:val="en-CA"/>
        </w:rPr>
      </w:pPr>
      <w:r w:rsidRPr="00126539">
        <w:rPr>
          <w:rFonts w:asciiTheme="minorBidi" w:hAnsiTheme="minorBidi" w:cstheme="minorBidi"/>
          <w:noProof/>
          <w:sz w:val="20"/>
          <w:szCs w:val="20"/>
          <w:lang w:val="en-IN" w:eastAsia="en-IN"/>
        </w:rPr>
        <w:lastRenderedPageBreak/>
        <w:drawing>
          <wp:inline distT="0" distB="0" distL="0" distR="0" wp14:anchorId="486D3EE2" wp14:editId="2212388C">
            <wp:extent cx="3517900" cy="2409825"/>
            <wp:effectExtent l="0" t="0" r="0" b="0"/>
            <wp:docPr id="12"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histo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17900" cy="2409825"/>
                    </a:xfrm>
                    <a:prstGeom prst="rect">
                      <a:avLst/>
                    </a:prstGeom>
                    <a:noFill/>
                    <a:ln>
                      <a:noFill/>
                    </a:ln>
                  </pic:spPr>
                </pic:pic>
              </a:graphicData>
            </a:graphic>
          </wp:inline>
        </w:drawing>
      </w:r>
    </w:p>
    <w:p w14:paraId="4706865C" w14:textId="593C64EA" w:rsidR="000477DF" w:rsidRPr="00A247F9" w:rsidRDefault="009445E3" w:rsidP="000477DF">
      <w:pPr>
        <w:spacing w:line="480" w:lineRule="auto"/>
        <w:jc w:val="both"/>
        <w:rPr>
          <w:rFonts w:asciiTheme="minorBidi" w:hAnsiTheme="minorBidi" w:cstheme="minorBidi"/>
          <w:sz w:val="20"/>
          <w:szCs w:val="20"/>
          <w:lang w:val="en-CA"/>
        </w:rPr>
      </w:pPr>
      <w:r w:rsidRPr="00126539">
        <w:rPr>
          <w:rFonts w:asciiTheme="minorBidi" w:hAnsiTheme="minorBidi" w:cstheme="minorBidi"/>
          <w:b/>
          <w:bCs/>
          <w:sz w:val="20"/>
          <w:szCs w:val="20"/>
          <w:lang w:val="en-CA"/>
        </w:rPr>
        <w:t>F</w:t>
      </w:r>
      <w:r w:rsidR="000477DF" w:rsidRPr="00126539">
        <w:rPr>
          <w:rFonts w:asciiTheme="minorBidi" w:hAnsiTheme="minorBidi" w:cstheme="minorBidi"/>
          <w:b/>
          <w:bCs/>
          <w:sz w:val="20"/>
          <w:szCs w:val="20"/>
          <w:lang w:val="en-CA"/>
        </w:rPr>
        <w:t>ig</w:t>
      </w:r>
      <w:r w:rsidRPr="00126539">
        <w:rPr>
          <w:rFonts w:asciiTheme="minorBidi" w:hAnsiTheme="minorBidi" w:cstheme="minorBidi"/>
          <w:b/>
          <w:bCs/>
          <w:sz w:val="20"/>
          <w:szCs w:val="20"/>
          <w:lang w:val="en-CA"/>
        </w:rPr>
        <w:t>.</w:t>
      </w:r>
      <w:r w:rsidR="000477DF" w:rsidRPr="00126539">
        <w:rPr>
          <w:rFonts w:asciiTheme="minorBidi" w:hAnsiTheme="minorBidi" w:cstheme="minorBidi"/>
          <w:b/>
          <w:bCs/>
          <w:sz w:val="20"/>
          <w:szCs w:val="20"/>
          <w:lang w:val="en-CA"/>
        </w:rPr>
        <w:t xml:space="preserve"> </w:t>
      </w:r>
      <w:r w:rsidRPr="00126539">
        <w:rPr>
          <w:rFonts w:asciiTheme="minorBidi" w:hAnsiTheme="minorBidi" w:cstheme="minorBidi"/>
          <w:b/>
          <w:bCs/>
          <w:sz w:val="20"/>
          <w:szCs w:val="20"/>
          <w:lang w:val="en-CA"/>
        </w:rPr>
        <w:t>S</w:t>
      </w:r>
      <w:r w:rsidR="000477DF" w:rsidRPr="00126539">
        <w:rPr>
          <w:rFonts w:asciiTheme="minorBidi" w:hAnsiTheme="minorBidi" w:cstheme="minorBidi"/>
          <w:b/>
          <w:bCs/>
          <w:sz w:val="20"/>
          <w:szCs w:val="20"/>
          <w:lang w:val="en-CA"/>
        </w:rPr>
        <w:t>2</w:t>
      </w:r>
      <w:r w:rsidR="000477DF" w:rsidRPr="00126539">
        <w:rPr>
          <w:rFonts w:asciiTheme="minorBidi" w:hAnsiTheme="minorBidi" w:cstheme="minorBidi"/>
          <w:b/>
          <w:sz w:val="20"/>
          <w:szCs w:val="20"/>
          <w:lang w:val="en-CA"/>
        </w:rPr>
        <w:t xml:space="preserve"> Distribution of the predicted TabNet probabilistic score, rad-CD73, across the patients. </w:t>
      </w:r>
      <w:r w:rsidR="000477DF" w:rsidRPr="00126539">
        <w:rPr>
          <w:rFonts w:asciiTheme="minorBidi" w:hAnsiTheme="minorBidi" w:cstheme="minorBidi"/>
          <w:sz w:val="20"/>
          <w:szCs w:val="20"/>
          <w:lang w:val="en-CA"/>
        </w:rPr>
        <w:t xml:space="preserve">A trimodal distribution was observed for rad-CD73. The X-tile software returned an outcome-based </w:t>
      </w:r>
      <w:proofErr w:type="spellStart"/>
      <w:r w:rsidR="000477DF" w:rsidRPr="00126539">
        <w:rPr>
          <w:rFonts w:asciiTheme="minorBidi" w:hAnsiTheme="minorBidi" w:cstheme="minorBidi"/>
          <w:sz w:val="20"/>
          <w:szCs w:val="20"/>
          <w:lang w:val="en-CA"/>
        </w:rPr>
        <w:t>cutpoint</w:t>
      </w:r>
      <w:proofErr w:type="spellEnd"/>
      <w:r w:rsidR="000477DF" w:rsidRPr="00126539">
        <w:rPr>
          <w:rFonts w:asciiTheme="minorBidi" w:hAnsiTheme="minorBidi" w:cstheme="minorBidi"/>
          <w:sz w:val="20"/>
          <w:szCs w:val="20"/>
          <w:lang w:val="en-CA"/>
        </w:rPr>
        <w:t xml:space="preserve"> of 0.383 for this distribution (close to the first </w:t>
      </w:r>
      <w:proofErr w:type="spellStart"/>
      <w:r w:rsidR="000477DF" w:rsidRPr="00126539">
        <w:rPr>
          <w:rFonts w:asciiTheme="minorBidi" w:hAnsiTheme="minorBidi" w:cstheme="minorBidi"/>
          <w:sz w:val="20"/>
          <w:szCs w:val="20"/>
          <w:lang w:val="en-CA"/>
        </w:rPr>
        <w:t>tertile</w:t>
      </w:r>
      <w:proofErr w:type="spellEnd"/>
      <w:r w:rsidR="000477DF" w:rsidRPr="00126539">
        <w:rPr>
          <w:rFonts w:asciiTheme="minorBidi" w:hAnsiTheme="minorBidi" w:cstheme="minorBidi"/>
          <w:sz w:val="20"/>
          <w:szCs w:val="20"/>
          <w:lang w:val="en-CA"/>
        </w:rPr>
        <w:t xml:space="preserve"> value of 0.362)</w:t>
      </w:r>
    </w:p>
    <w:p w14:paraId="77423AF1" w14:textId="77777777" w:rsidR="00A9037B" w:rsidRPr="000477DF" w:rsidRDefault="00A9037B">
      <w:pPr>
        <w:rPr>
          <w:lang w:val="en-CA"/>
        </w:rPr>
      </w:pPr>
    </w:p>
    <w:sectPr w:rsidR="00A9037B" w:rsidRPr="000477DF" w:rsidSect="001265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DF"/>
    <w:rsid w:val="000477DF"/>
    <w:rsid w:val="00126539"/>
    <w:rsid w:val="00215207"/>
    <w:rsid w:val="007A0DF1"/>
    <w:rsid w:val="009445E3"/>
    <w:rsid w:val="00A9037B"/>
    <w:rsid w:val="00EA38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1547"/>
  <w15:chartTrackingRefBased/>
  <w15:docId w15:val="{5FA093A8-84D9-48D2-BEEC-86CA73D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DF"/>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Saber</dc:creator>
  <cp:keywords/>
  <dc:description/>
  <cp:lastModifiedBy>Sangeetha Nanda Gopal</cp:lastModifiedBy>
  <cp:revision>2</cp:revision>
  <dcterms:created xsi:type="dcterms:W3CDTF">2023-03-07T22:01:00Z</dcterms:created>
  <dcterms:modified xsi:type="dcterms:W3CDTF">2023-05-03T05:10:00Z</dcterms:modified>
</cp:coreProperties>
</file>