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22B51" w14:textId="01A9626D" w:rsidR="009E0D68" w:rsidRPr="009E0D68" w:rsidRDefault="00640BD6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Additional file 1: </w:t>
      </w:r>
      <w:r w:rsidR="009E0D68" w:rsidRPr="009E0D68">
        <w:rPr>
          <w:rFonts w:ascii="Times New Roman" w:hAnsi="Times New Roman" w:cs="Times New Roman"/>
          <w:b/>
          <w:bCs/>
          <w:noProof/>
          <w:sz w:val="28"/>
          <w:szCs w:val="28"/>
        </w:rPr>
        <w:t>Materials</w:t>
      </w:r>
    </w:p>
    <w:p w14:paraId="0D992988" w14:textId="77777777" w:rsidR="006A5352" w:rsidRDefault="006A5352" w:rsidP="00903CA6">
      <w:pPr>
        <w:adjustRightInd w:val="0"/>
        <w:snapToGrid w:val="0"/>
        <w:spacing w:line="360" w:lineRule="auto"/>
        <w:jc w:val="center"/>
        <w:rPr>
          <w:noProof/>
        </w:rPr>
      </w:pPr>
    </w:p>
    <w:p w14:paraId="070B392D" w14:textId="525AF62E" w:rsidR="00025468" w:rsidRPr="00903CA6" w:rsidRDefault="006A5352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4F25ECF1" wp14:editId="769BCED7">
            <wp:extent cx="5278120" cy="2900680"/>
            <wp:effectExtent l="0" t="0" r="0" b="0"/>
            <wp:docPr id="107127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0B7EF" w14:textId="27DF6F89" w:rsidR="009E0D68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640BD6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>1.</w:t>
      </w:r>
      <w:r w:rsidRPr="00903CA6">
        <w:rPr>
          <w:rFonts w:ascii="Times New Roman" w:hAnsi="Times New Roman" w:cs="Times New Roman"/>
          <w:sz w:val="24"/>
          <w:szCs w:val="28"/>
        </w:rPr>
        <w:t xml:space="preserve"> </w:t>
      </w:r>
      <w:r w:rsidRPr="00E80B70">
        <w:rPr>
          <w:rFonts w:ascii="Times New Roman" w:hAnsi="Times New Roman" w:cs="Times New Roman"/>
          <w:b/>
          <w:bCs/>
          <w:sz w:val="24"/>
          <w:szCs w:val="28"/>
        </w:rPr>
        <w:t>CHCHD4 is identified as a regulator of PAH.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429ECB57" w14:textId="0A439D28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1. </w:t>
      </w:r>
    </w:p>
    <w:p w14:paraId="5C91053C" w14:textId="10329CBE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A. </w:t>
      </w:r>
      <w:r w:rsidRPr="005E7CD6">
        <w:rPr>
          <w:rFonts w:ascii="Times New Roman" w:hAnsi="Times New Roman" w:cs="Times New Roman"/>
          <w:sz w:val="24"/>
          <w:szCs w:val="28"/>
        </w:rPr>
        <w:t xml:space="preserve">Quantification of ratio of pulmonary arterial medial thickness to total vessel size (media/CSA) in </w:t>
      </w:r>
      <w:r>
        <w:rPr>
          <w:rFonts w:ascii="Times New Roman" w:hAnsi="Times New Roman" w:cs="Times New Roman"/>
          <w:sz w:val="24"/>
          <w:szCs w:val="28"/>
        </w:rPr>
        <w:t>indicated</w:t>
      </w:r>
      <w:r w:rsidRPr="005E7CD6">
        <w:rPr>
          <w:rFonts w:ascii="Times New Roman" w:hAnsi="Times New Roman" w:cs="Times New Roman"/>
          <w:sz w:val="24"/>
          <w:szCs w:val="28"/>
        </w:rPr>
        <w:t xml:space="preserve"> group</w:t>
      </w:r>
      <w:r>
        <w:rPr>
          <w:rFonts w:ascii="Times New Roman" w:hAnsi="Times New Roman" w:cs="Times New Roman"/>
          <w:sz w:val="24"/>
          <w:szCs w:val="28"/>
        </w:rPr>
        <w:t xml:space="preserve"> (n=6).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1D.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C5DC66D" w14:textId="14953AF1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A82E99" w:rsidRPr="005E7CD6">
        <w:rPr>
          <w:rFonts w:ascii="Times New Roman" w:hAnsi="Times New Roman" w:cs="Times New Roman"/>
          <w:sz w:val="24"/>
          <w:szCs w:val="28"/>
        </w:rPr>
        <w:t>Quantification of</w:t>
      </w:r>
      <w:r w:rsidR="00A82E99">
        <w:rPr>
          <w:rFonts w:ascii="Times New Roman" w:hAnsi="Times New Roman" w:cs="Times New Roman"/>
          <w:sz w:val="24"/>
          <w:szCs w:val="28"/>
        </w:rPr>
        <w:t xml:space="preserve"> immunoblotting of </w:t>
      </w:r>
      <w:r>
        <w:rPr>
          <w:rFonts w:ascii="Times New Roman" w:hAnsi="Times New Roman" w:cs="Times New Roman"/>
          <w:sz w:val="24"/>
          <w:szCs w:val="28"/>
        </w:rPr>
        <w:t xml:space="preserve">CHCHD4 (n=6).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1C.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089EDC6" w14:textId="5E3D18D5" w:rsidR="009E0D68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E0D68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9E0D68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E0D68">
        <w:rPr>
          <w:rFonts w:ascii="Times New Roman" w:hAnsi="Times New Roman" w:cs="Times New Roman"/>
          <w:sz w:val="24"/>
          <w:szCs w:val="28"/>
        </w:rPr>
        <w:t>Q</w:t>
      </w:r>
      <w:r w:rsidR="009E0D68" w:rsidRPr="009E0D68">
        <w:rPr>
          <w:rFonts w:ascii="Times New Roman" w:hAnsi="Times New Roman" w:cs="Times New Roman"/>
          <w:sz w:val="24"/>
          <w:szCs w:val="28"/>
        </w:rPr>
        <w:t>uantitative analysis</w:t>
      </w:r>
      <w:r w:rsidR="009E0D68">
        <w:rPr>
          <w:rFonts w:ascii="Times New Roman" w:hAnsi="Times New Roman" w:cs="Times New Roman"/>
          <w:sz w:val="24"/>
          <w:szCs w:val="28"/>
        </w:rPr>
        <w:t xml:space="preserve"> of </w:t>
      </w:r>
      <w:r w:rsidR="009E0D68" w:rsidRPr="009E0D68">
        <w:rPr>
          <w:rFonts w:ascii="Times New Roman" w:hAnsi="Times New Roman" w:cs="Times New Roman"/>
          <w:sz w:val="24"/>
          <w:szCs w:val="28"/>
        </w:rPr>
        <w:t>α</w:t>
      </w:r>
      <w:r w:rsidR="009E0D68">
        <w:rPr>
          <w:rFonts w:ascii="Times New Roman" w:hAnsi="Times New Roman" w:cs="Times New Roman"/>
          <w:sz w:val="24"/>
          <w:szCs w:val="28"/>
        </w:rPr>
        <w:t xml:space="preserve">-SMA </w:t>
      </w:r>
      <w:r w:rsidR="009E0D68">
        <w:rPr>
          <w:rFonts w:ascii="Times New Roman" w:hAnsi="Times New Roman" w:cs="Times New Roman" w:hint="eastAsia"/>
          <w:sz w:val="24"/>
          <w:szCs w:val="28"/>
        </w:rPr>
        <w:t>and</w:t>
      </w:r>
      <w:r w:rsidR="009E0D68">
        <w:rPr>
          <w:rFonts w:ascii="Times New Roman" w:hAnsi="Times New Roman" w:cs="Times New Roman"/>
          <w:sz w:val="24"/>
          <w:szCs w:val="28"/>
        </w:rPr>
        <w:t xml:space="preserve"> CHCHD4 </w:t>
      </w:r>
      <w:r w:rsidR="009E0D68" w:rsidRPr="009E0D68">
        <w:rPr>
          <w:rFonts w:ascii="Times New Roman" w:hAnsi="Times New Roman" w:cs="Times New Roman"/>
          <w:sz w:val="24"/>
          <w:szCs w:val="28"/>
        </w:rPr>
        <w:t xml:space="preserve">fluorescence intensity </w:t>
      </w:r>
      <w:r w:rsidR="009E0D68">
        <w:rPr>
          <w:rFonts w:ascii="Times New Roman" w:hAnsi="Times New Roman" w:cs="Times New Roman"/>
          <w:sz w:val="24"/>
          <w:szCs w:val="28"/>
        </w:rPr>
        <w:t xml:space="preserve">by Image J software (n=6). </w:t>
      </w:r>
      <w:r w:rsidR="00A82E99"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1E.</w:t>
      </w:r>
      <w:r w:rsidR="00A82E9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C45CAFB" w14:textId="13321AEB" w:rsidR="006A5352" w:rsidRPr="00DB6F3C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B6F3C">
        <w:rPr>
          <w:rFonts w:ascii="Times New Roman" w:hAnsi="Times New Roman" w:cs="Times New Roman" w:hint="eastAsia"/>
          <w:b/>
          <w:bCs/>
          <w:sz w:val="24"/>
          <w:szCs w:val="28"/>
        </w:rPr>
        <w:t>D</w:t>
      </w:r>
      <w:r w:rsidRPr="00DB6F3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DB6F3C">
        <w:rPr>
          <w:rFonts w:ascii="Times New Roman" w:hAnsi="Times New Roman" w:cs="Times New Roman"/>
          <w:sz w:val="24"/>
          <w:szCs w:val="28"/>
        </w:rPr>
        <w:t xml:space="preserve"> Representative immunofluorescence of Vimentin (green), CHCHD4 (red) and DAPI (blue) in lung tissues from indicated group. And quantitative analysis of CHCHD4 fluorescence intensity by Image J software (n=6). </w:t>
      </w:r>
    </w:p>
    <w:p w14:paraId="14A581AE" w14:textId="16737D5B" w:rsidR="00903CA6" w:rsidRDefault="009E0D6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F2A39">
        <w:rPr>
          <w:rFonts w:ascii="Times New Roman" w:hAnsi="Times New Roman" w:cs="Times New Roman"/>
          <w:sz w:val="24"/>
          <w:szCs w:val="28"/>
        </w:rPr>
        <w:t>Data are shown as the mean±SEM.</w:t>
      </w:r>
      <w:r>
        <w:rPr>
          <w:rFonts w:ascii="Times New Roman" w:hAnsi="Times New Roman" w:cs="Times New Roman"/>
          <w:sz w:val="24"/>
          <w:szCs w:val="28"/>
        </w:rPr>
        <w:t xml:space="preserve"> P value is showed in each figure. </w:t>
      </w:r>
    </w:p>
    <w:p w14:paraId="6237616C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590DB7A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8CDFB18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42484B3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92910E9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CDCE41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ACA8610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7B0B73C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6C28C73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06CA53E" w14:textId="77878DF7" w:rsidR="00903CA6" w:rsidRPr="00903CA6" w:rsidRDefault="006A5352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EF26368" wp14:editId="696D7F94">
            <wp:extent cx="5278120" cy="2616835"/>
            <wp:effectExtent l="0" t="0" r="0" b="0"/>
            <wp:docPr id="8977027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91D43" w14:textId="038FAACD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640BD6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>2.</w:t>
      </w:r>
      <w:r w:rsidRPr="00903CA6">
        <w:rPr>
          <w:rFonts w:ascii="Times New Roman" w:hAnsi="Times New Roman" w:cs="Times New Roman"/>
          <w:sz w:val="24"/>
          <w:szCs w:val="28"/>
        </w:rPr>
        <w:t xml:space="preserve"> 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Protocols. </w:t>
      </w:r>
    </w:p>
    <w:p w14:paraId="4A09C6C8" w14:textId="7A9CC95D" w:rsidR="00903CA6" w:rsidRPr="00DB6F3C" w:rsidRDefault="009E0D6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E0D68">
        <w:rPr>
          <w:rFonts w:ascii="Times New Roman" w:hAnsi="Times New Roman" w:cs="Times New Roman"/>
          <w:sz w:val="24"/>
          <w:szCs w:val="28"/>
        </w:rPr>
        <w:t>Experimental schedule of</w:t>
      </w:r>
      <w:r>
        <w:rPr>
          <w:rFonts w:ascii="Times New Roman" w:hAnsi="Times New Roman" w:cs="Times New Roman"/>
          <w:sz w:val="24"/>
          <w:szCs w:val="28"/>
        </w:rPr>
        <w:t xml:space="preserve"> SD rats received AAV1-Chchd4 or CTR injection.</w:t>
      </w:r>
      <w:r w:rsidR="006A5352">
        <w:rPr>
          <w:rFonts w:ascii="Times New Roman" w:hAnsi="Times New Roman" w:cs="Times New Roman"/>
          <w:sz w:val="24"/>
          <w:szCs w:val="28"/>
        </w:rPr>
        <w:t xml:space="preserve"> </w:t>
      </w:r>
      <w:r w:rsidR="006A5352" w:rsidRPr="00DB6F3C">
        <w:rPr>
          <w:rFonts w:ascii="Times New Roman" w:hAnsi="Times New Roman" w:cs="Times New Roman"/>
          <w:sz w:val="24"/>
          <w:szCs w:val="28"/>
        </w:rPr>
        <w:t xml:space="preserve">Representative immunoblotting of CHCHD4 </w:t>
      </w:r>
      <w:r w:rsidR="006A5352" w:rsidRPr="00DB6F3C">
        <w:rPr>
          <w:rFonts w:ascii="Times New Roman" w:hAnsi="Times New Roman" w:cs="Times New Roman" w:hint="eastAsia"/>
          <w:sz w:val="24"/>
          <w:szCs w:val="28"/>
        </w:rPr>
        <w:t>in</w:t>
      </w:r>
      <w:r w:rsidR="006A5352" w:rsidRPr="00DB6F3C">
        <w:rPr>
          <w:rFonts w:ascii="Times New Roman" w:hAnsi="Times New Roman" w:cs="Times New Roman"/>
          <w:sz w:val="24"/>
          <w:szCs w:val="28"/>
        </w:rPr>
        <w:t xml:space="preserve"> lung tissues from animals with AAV1-CTR or Chchd4.</w:t>
      </w:r>
      <w:r w:rsidRPr="00DB6F3C">
        <w:rPr>
          <w:rFonts w:ascii="Times New Roman" w:hAnsi="Times New Roman" w:cs="Times New Roman"/>
          <w:sz w:val="24"/>
          <w:szCs w:val="28"/>
        </w:rPr>
        <w:t xml:space="preserve"> </w:t>
      </w:r>
      <w:r w:rsidRPr="00DB6F3C">
        <w:rPr>
          <w:rFonts w:ascii="Times New Roman" w:hAnsi="Times New Roman" w:cs="Times New Roman"/>
          <w:b/>
          <w:bCs/>
          <w:sz w:val="24"/>
          <w:szCs w:val="28"/>
        </w:rPr>
        <w:t>Related to figure 3.</w:t>
      </w:r>
      <w:r w:rsidRPr="00DB6F3C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E783610" w14:textId="2F3A17C9" w:rsidR="009E0D68" w:rsidRDefault="009E0D6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VSMCs, ECs and other cells were isolated from SD rats.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1.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28BC030" w14:textId="10CDFD52" w:rsidR="009E0D68" w:rsidRDefault="009E0D6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82E99" w:rsidRPr="009E0D68">
        <w:rPr>
          <w:rFonts w:ascii="Times New Roman" w:hAnsi="Times New Roman" w:cs="Times New Roman"/>
          <w:sz w:val="24"/>
          <w:szCs w:val="28"/>
        </w:rPr>
        <w:t>Experimental schedule of</w:t>
      </w:r>
      <w:r w:rsidR="00A82E99">
        <w:rPr>
          <w:rFonts w:ascii="Times New Roman" w:hAnsi="Times New Roman" w:cs="Times New Roman"/>
          <w:sz w:val="24"/>
          <w:szCs w:val="28"/>
        </w:rPr>
        <w:t xml:space="preserve"> primary PASMCs received Chchd4 overexpression or knockdown in vitro. </w:t>
      </w:r>
      <w:r w:rsidR="00A82E99" w:rsidRPr="00A82E99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4. </w:t>
      </w:r>
    </w:p>
    <w:p w14:paraId="6738FF5E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7F99D3B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BDB81CE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3E2600A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AD00F2C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7B1868B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4AEE3A6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5F190A7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91CBCE6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39CBE23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43F555B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5BF4612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1C43427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0BA5C2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0F55A0C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7C39BA9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E7EB077" w14:textId="29006BA6" w:rsidR="006A5352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40A6D0BD" wp14:editId="446AB7F1">
            <wp:extent cx="5278120" cy="1964690"/>
            <wp:effectExtent l="0" t="0" r="0" b="0"/>
            <wp:docPr id="1088230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3C05" w14:textId="4078DB96" w:rsidR="006A5352" w:rsidRPr="00DB6F3C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B6F3C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6B6AFD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DB6F3C">
        <w:rPr>
          <w:rFonts w:ascii="Times New Roman" w:hAnsi="Times New Roman" w:cs="Times New Roman"/>
          <w:b/>
          <w:bCs/>
          <w:sz w:val="24"/>
          <w:szCs w:val="28"/>
        </w:rPr>
        <w:t>3. CHCHD4 affects hypoxia-induced migration in PASMCs.</w:t>
      </w:r>
    </w:p>
    <w:p w14:paraId="166526DB" w14:textId="6494681C" w:rsidR="006A5352" w:rsidRPr="00DB6F3C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DB6F3C">
        <w:rPr>
          <w:rFonts w:ascii="Times New Roman" w:hAnsi="Times New Roman" w:cs="Times New Roman"/>
          <w:b/>
          <w:bCs/>
          <w:sz w:val="24"/>
          <w:szCs w:val="28"/>
        </w:rPr>
        <w:t xml:space="preserve">A. </w:t>
      </w:r>
      <w:r w:rsidRPr="00DB6F3C">
        <w:rPr>
          <w:rFonts w:ascii="Times New Roman" w:hAnsi="Times New Roman" w:cs="Times New Roman"/>
          <w:sz w:val="24"/>
          <w:szCs w:val="28"/>
        </w:rPr>
        <w:t>The percent of wound closure of PASMCs</w:t>
      </w:r>
      <w:r w:rsidR="006324E8" w:rsidRPr="00DB6F3C">
        <w:rPr>
          <w:rFonts w:ascii="Times New Roman" w:hAnsi="Times New Roman" w:cs="Times New Roman"/>
          <w:sz w:val="24"/>
          <w:szCs w:val="28"/>
        </w:rPr>
        <w:t xml:space="preserve"> received </w:t>
      </w:r>
      <w:proofErr w:type="spellStart"/>
      <w:r w:rsidR="006324E8" w:rsidRPr="00DB6F3C">
        <w:rPr>
          <w:rFonts w:ascii="Times New Roman" w:hAnsi="Times New Roman" w:cs="Times New Roman"/>
          <w:sz w:val="24"/>
          <w:szCs w:val="28"/>
        </w:rPr>
        <w:t>len</w:t>
      </w:r>
      <w:proofErr w:type="spellEnd"/>
      <w:r w:rsidR="006324E8" w:rsidRPr="00DB6F3C">
        <w:rPr>
          <w:rFonts w:ascii="Times New Roman" w:hAnsi="Times New Roman" w:cs="Times New Roman"/>
          <w:sz w:val="24"/>
          <w:szCs w:val="28"/>
        </w:rPr>
        <w:t>-CTR or len-CHCHD4 transduction</w:t>
      </w:r>
      <w:r w:rsidRPr="00DB6F3C">
        <w:rPr>
          <w:rFonts w:ascii="Times New Roman" w:hAnsi="Times New Roman" w:cs="Times New Roman"/>
          <w:sz w:val="24"/>
          <w:szCs w:val="28"/>
        </w:rPr>
        <w:t xml:space="preserve"> was counted</w:t>
      </w:r>
      <w:r w:rsidR="006324E8" w:rsidRPr="00DB6F3C">
        <w:rPr>
          <w:rFonts w:ascii="Times New Roman" w:hAnsi="Times New Roman" w:cs="Times New Roman"/>
          <w:sz w:val="24"/>
          <w:szCs w:val="28"/>
        </w:rPr>
        <w:t xml:space="preserve"> (n=6 fields from 3 independent experiments)</w:t>
      </w:r>
      <w:r w:rsidRPr="00DB6F3C">
        <w:rPr>
          <w:rFonts w:ascii="Times New Roman" w:hAnsi="Times New Roman" w:cs="Times New Roman"/>
          <w:sz w:val="24"/>
          <w:szCs w:val="28"/>
        </w:rPr>
        <w:t xml:space="preserve">. </w:t>
      </w:r>
      <w:r w:rsidRPr="00DB6F3C">
        <w:rPr>
          <w:rFonts w:ascii="Times New Roman" w:hAnsi="Times New Roman" w:cs="Times New Roman"/>
          <w:b/>
          <w:bCs/>
          <w:sz w:val="24"/>
          <w:szCs w:val="28"/>
        </w:rPr>
        <w:t>Related to figure 4B.</w:t>
      </w:r>
      <w:r w:rsidRPr="00DB6F3C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A0D6396" w14:textId="0E01AD4B" w:rsidR="006A5352" w:rsidRPr="00DB6F3C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DB6F3C">
        <w:rPr>
          <w:rFonts w:ascii="Times New Roman" w:hAnsi="Times New Roman" w:cs="Times New Roman"/>
          <w:b/>
          <w:bCs/>
          <w:sz w:val="24"/>
          <w:szCs w:val="28"/>
        </w:rPr>
        <w:t xml:space="preserve">B. </w:t>
      </w:r>
      <w:r w:rsidRPr="00DB6F3C">
        <w:rPr>
          <w:rFonts w:ascii="Times New Roman" w:hAnsi="Times New Roman" w:cs="Times New Roman"/>
          <w:sz w:val="24"/>
          <w:szCs w:val="28"/>
        </w:rPr>
        <w:t xml:space="preserve">The percent of wound closure of PASMCs received </w:t>
      </w:r>
      <w:proofErr w:type="spellStart"/>
      <w:r w:rsidRPr="00DB6F3C">
        <w:rPr>
          <w:rFonts w:ascii="Times New Roman" w:hAnsi="Times New Roman" w:cs="Times New Roman"/>
          <w:sz w:val="24"/>
          <w:szCs w:val="28"/>
        </w:rPr>
        <w:t>siCTR</w:t>
      </w:r>
      <w:proofErr w:type="spellEnd"/>
      <w:r w:rsidRPr="00DB6F3C">
        <w:rPr>
          <w:rFonts w:ascii="Times New Roman" w:hAnsi="Times New Roman" w:cs="Times New Roman"/>
          <w:sz w:val="24"/>
          <w:szCs w:val="28"/>
        </w:rPr>
        <w:t xml:space="preserve"> or siCHCHD4 transduction was counted (n=6 fields from 3 independent experiments). </w:t>
      </w:r>
      <w:r w:rsidRPr="00DB6F3C">
        <w:rPr>
          <w:rFonts w:ascii="Times New Roman" w:hAnsi="Times New Roman" w:cs="Times New Roman"/>
          <w:b/>
          <w:bCs/>
          <w:sz w:val="24"/>
          <w:szCs w:val="28"/>
        </w:rPr>
        <w:t>Related to figure 4G.</w:t>
      </w:r>
    </w:p>
    <w:p w14:paraId="5225319E" w14:textId="03F84A3B" w:rsidR="006324E8" w:rsidRPr="00DB6F3C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B6F3C">
        <w:rPr>
          <w:rFonts w:ascii="Times New Roman" w:hAnsi="Times New Roman" w:cs="Times New Roman"/>
          <w:sz w:val="24"/>
          <w:szCs w:val="28"/>
        </w:rPr>
        <w:t>Data are shown as the mean±SEM. P value is showed in each figure.</w:t>
      </w:r>
    </w:p>
    <w:p w14:paraId="295FA949" w14:textId="77777777" w:rsidR="006A5352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A6872F4" w14:textId="77777777" w:rsidR="006A5352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5B2BE9C" w14:textId="77777777" w:rsidR="006A5352" w:rsidRDefault="006A5352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2DDF03F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78D32D6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C59A69E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BF7FDA1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45F10F6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BBEC28B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53DD97C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5630CD6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6BA10FD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8EF1B64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5E9F0EF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B4D32B7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A54FD20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92DEF15" w14:textId="77777777" w:rsidR="006324E8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D636D3F" w14:textId="77777777" w:rsidR="006324E8" w:rsidRPr="00903CA6" w:rsidRDefault="006324E8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B63676D" w14:textId="6EB3B12B" w:rsidR="00903CA6" w:rsidRPr="00903CA6" w:rsidRDefault="00903CA6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6631927" wp14:editId="36C7B565">
            <wp:extent cx="5278120" cy="31000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9DAFB" w14:textId="4B441DC0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BA0261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A5352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. Overexpression of CHCHD4 improves hypoxia-induced mitochondrial dysfunction. Related to figure 5. </w:t>
      </w:r>
    </w:p>
    <w:p w14:paraId="1873BA3A" w14:textId="7B064857" w:rsid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82E99">
        <w:rPr>
          <w:rFonts w:ascii="Times New Roman" w:hAnsi="Times New Roman" w:cs="Times New Roman"/>
          <w:sz w:val="24"/>
          <w:szCs w:val="28"/>
        </w:rPr>
        <w:t>Quantification of basal respiration, ATP production–coupled respiration, maximal respiration, and spare respiratory capacity from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A6413">
        <w:rPr>
          <w:rFonts w:ascii="Times New Roman" w:hAnsi="Times New Roman" w:cs="Times New Roman"/>
          <w:sz w:val="24"/>
          <w:szCs w:val="28"/>
        </w:rPr>
        <w:t>oxygen consumption rate (OCR) in</w:t>
      </w:r>
      <w:r>
        <w:rPr>
          <w:rFonts w:ascii="Times New Roman" w:hAnsi="Times New Roman" w:cs="Times New Roman"/>
          <w:sz w:val="24"/>
          <w:szCs w:val="28"/>
        </w:rPr>
        <w:t xml:space="preserve"> PASMCs.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5G.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838E72C" w14:textId="4544CE9C" w:rsid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82E99">
        <w:rPr>
          <w:rFonts w:ascii="Times New Roman" w:hAnsi="Times New Roman" w:cs="Times New Roman"/>
          <w:sz w:val="24"/>
          <w:szCs w:val="28"/>
        </w:rPr>
        <w:t>Quantification of</w:t>
      </w:r>
      <w:r>
        <w:rPr>
          <w:rFonts w:ascii="Times New Roman" w:hAnsi="Times New Roman" w:cs="Times New Roman"/>
          <w:sz w:val="24"/>
          <w:szCs w:val="28"/>
        </w:rPr>
        <w:t xml:space="preserve"> glycolysis, glycolytic capacity and glycolytic reserve from e</w:t>
      </w:r>
      <w:r w:rsidRPr="00FA6413">
        <w:rPr>
          <w:rFonts w:ascii="Times New Roman" w:hAnsi="Times New Roman" w:cs="Times New Roman"/>
          <w:sz w:val="24"/>
          <w:szCs w:val="28"/>
        </w:rPr>
        <w:t>xtracellular acidification rate</w:t>
      </w:r>
      <w:r>
        <w:rPr>
          <w:rFonts w:ascii="Times New Roman" w:hAnsi="Times New Roman" w:cs="Times New Roman"/>
          <w:sz w:val="24"/>
          <w:szCs w:val="28"/>
        </w:rPr>
        <w:t xml:space="preserve"> (ECAR) </w:t>
      </w:r>
      <w:r w:rsidRPr="00FA6413">
        <w:rPr>
          <w:rFonts w:ascii="Times New Roman" w:hAnsi="Times New Roman" w:cs="Times New Roman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 xml:space="preserve"> PASMCs.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Related to figure 5</w:t>
      </w:r>
      <w:r>
        <w:rPr>
          <w:rFonts w:ascii="Times New Roman" w:hAnsi="Times New Roman" w:cs="Times New Roman"/>
          <w:b/>
          <w:bCs/>
          <w:sz w:val="24"/>
          <w:szCs w:val="28"/>
        </w:rPr>
        <w:t>H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1F9A919C" w14:textId="2E01F909" w:rsid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F2A39">
        <w:rPr>
          <w:rFonts w:ascii="Times New Roman" w:hAnsi="Times New Roman" w:cs="Times New Roman"/>
          <w:sz w:val="24"/>
          <w:szCs w:val="28"/>
        </w:rPr>
        <w:t>Data are shown as the mean±SEM.</w:t>
      </w:r>
      <w:r>
        <w:rPr>
          <w:rFonts w:ascii="Times New Roman" w:hAnsi="Times New Roman" w:cs="Times New Roman"/>
          <w:sz w:val="24"/>
          <w:szCs w:val="28"/>
        </w:rPr>
        <w:t xml:space="preserve"> P value is showed in each figure. </w:t>
      </w:r>
    </w:p>
    <w:p w14:paraId="6FF8D02E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E082AF8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5E60549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B02B335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220984A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0C0A71E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0465D86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3341EF1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FC6A0D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1CADF25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9717DB1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9BBDC7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2FA1834" w14:textId="77777777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0A88B0D" w14:textId="5A63F5D1" w:rsidR="00903CA6" w:rsidRPr="00903CA6" w:rsidRDefault="00903CA6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0805B02" wp14:editId="3E6C09A5">
            <wp:extent cx="5278120" cy="35439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EB33B" w14:textId="2575AC2B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BA0261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324E8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E80B70">
        <w:rPr>
          <w:rFonts w:ascii="Times New Roman" w:hAnsi="Times New Roman" w:cs="Times New Roman"/>
          <w:b/>
          <w:bCs/>
          <w:sz w:val="24"/>
          <w:szCs w:val="28"/>
        </w:rPr>
        <w:t>CHCHD4 modulates mitochondrial dynamics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903CA6">
        <w:rPr>
          <w:rFonts w:ascii="Times New Roman" w:hAnsi="Times New Roman" w:cs="Times New Roman"/>
          <w:sz w:val="24"/>
          <w:szCs w:val="28"/>
        </w:rPr>
        <w:t xml:space="preserve"> 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6. </w:t>
      </w:r>
    </w:p>
    <w:p w14:paraId="219663A6" w14:textId="68ECD9B5" w:rsid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E7CD6">
        <w:rPr>
          <w:rFonts w:ascii="Times New Roman" w:hAnsi="Times New Roman" w:cs="Times New Roman"/>
          <w:sz w:val="24"/>
          <w:szCs w:val="28"/>
        </w:rPr>
        <w:t>Quantification of</w:t>
      </w:r>
      <w:r>
        <w:rPr>
          <w:rFonts w:ascii="Times New Roman" w:hAnsi="Times New Roman" w:cs="Times New Roman"/>
          <w:sz w:val="24"/>
          <w:szCs w:val="28"/>
        </w:rPr>
        <w:t xml:space="preserve"> immunoblotting of Opa1, Drp1 and Mfn1 </w:t>
      </w:r>
      <w:r>
        <w:rPr>
          <w:rFonts w:ascii="Times New Roman" w:hAnsi="Times New Roman" w:cs="Times New Roman" w:hint="eastAsia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 xml:space="preserve"> lung PA tissues from indicated groups (n=6).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</w:t>
      </w:r>
      <w:r>
        <w:rPr>
          <w:rFonts w:ascii="Times New Roman" w:hAnsi="Times New Roman" w:cs="Times New Roman"/>
          <w:b/>
          <w:bCs/>
          <w:sz w:val="24"/>
          <w:szCs w:val="28"/>
        </w:rPr>
        <w:t>6C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4E78A194" w14:textId="46FBE202" w:rsidR="00A82E99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82E99">
        <w:rPr>
          <w:rFonts w:ascii="Times New Roman" w:hAnsi="Times New Roman" w:cs="Times New Roman"/>
          <w:b/>
          <w:bCs/>
          <w:sz w:val="24"/>
          <w:szCs w:val="28"/>
        </w:rPr>
        <w:t>B.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E7CD6">
        <w:rPr>
          <w:rFonts w:ascii="Times New Roman" w:hAnsi="Times New Roman" w:cs="Times New Roman"/>
          <w:sz w:val="24"/>
          <w:szCs w:val="28"/>
        </w:rPr>
        <w:t>Quantification of</w:t>
      </w:r>
      <w:r>
        <w:rPr>
          <w:rFonts w:ascii="Times New Roman" w:hAnsi="Times New Roman" w:cs="Times New Roman"/>
          <w:sz w:val="24"/>
          <w:szCs w:val="28"/>
        </w:rPr>
        <w:t xml:space="preserve"> immunoblotting of Opa1, Drp1 and Mfn1 </w:t>
      </w:r>
      <w:r>
        <w:rPr>
          <w:rFonts w:ascii="Times New Roman" w:hAnsi="Times New Roman" w:cs="Times New Roman" w:hint="eastAsia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 xml:space="preserve"> isolated PASMCs from indicated groups (n=6).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</w:t>
      </w:r>
      <w:r>
        <w:rPr>
          <w:rFonts w:ascii="Times New Roman" w:hAnsi="Times New Roman" w:cs="Times New Roman"/>
          <w:b/>
          <w:bCs/>
          <w:sz w:val="24"/>
          <w:szCs w:val="28"/>
        </w:rPr>
        <w:t>6D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52B07F95" w14:textId="1CBB9AC6" w:rsid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F2A39">
        <w:rPr>
          <w:rFonts w:ascii="Times New Roman" w:hAnsi="Times New Roman" w:cs="Times New Roman"/>
          <w:sz w:val="24"/>
          <w:szCs w:val="28"/>
        </w:rPr>
        <w:t>Data are shown as the mean±SEM.</w:t>
      </w:r>
      <w:r>
        <w:rPr>
          <w:rFonts w:ascii="Times New Roman" w:hAnsi="Times New Roman" w:cs="Times New Roman"/>
          <w:sz w:val="24"/>
          <w:szCs w:val="28"/>
        </w:rPr>
        <w:t xml:space="preserve"> P value is showed in each figure.</w:t>
      </w:r>
    </w:p>
    <w:p w14:paraId="29F597AA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2F2BDCB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9EBFF3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C8834E6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37BEBCB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41D5D9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4B2E696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280B600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F667A2C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A92BB7F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ED7236A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46CE9E4" w14:textId="77777777" w:rsid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BC40DB5" w14:textId="77777777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32699E9" w14:textId="13FBE70A" w:rsidR="00903CA6" w:rsidRPr="00903CA6" w:rsidRDefault="006324E8" w:rsidP="00903C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92A34DC" wp14:editId="5C613412">
            <wp:extent cx="5278120" cy="3162300"/>
            <wp:effectExtent l="0" t="0" r="0" b="0"/>
            <wp:docPr id="11837830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D1794" w14:textId="5F50FC75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C0485F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324E8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903CA6">
        <w:rPr>
          <w:rFonts w:ascii="Times New Roman" w:hAnsi="Times New Roman" w:cs="Times New Roman"/>
          <w:sz w:val="24"/>
          <w:szCs w:val="28"/>
        </w:rPr>
        <w:t xml:space="preserve"> </w:t>
      </w:r>
      <w:r w:rsidRPr="00E80B70">
        <w:rPr>
          <w:rFonts w:ascii="Times New Roman" w:hAnsi="Times New Roman" w:cs="Times New Roman"/>
          <w:b/>
          <w:bCs/>
          <w:sz w:val="24"/>
          <w:szCs w:val="28"/>
        </w:rPr>
        <w:t>SAM50 knockdown abolishes the protective effects of CHHCD4 during hypoxia.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903CA6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7. </w:t>
      </w:r>
    </w:p>
    <w:p w14:paraId="6275B47A" w14:textId="558890FF" w:rsidR="00903CA6" w:rsidRPr="00903CA6" w:rsidRDefault="00A82E99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E7CD6">
        <w:rPr>
          <w:rFonts w:ascii="Times New Roman" w:hAnsi="Times New Roman" w:cs="Times New Roman"/>
          <w:sz w:val="24"/>
          <w:szCs w:val="28"/>
        </w:rPr>
        <w:t>Quantification of</w:t>
      </w:r>
      <w:r>
        <w:rPr>
          <w:rFonts w:ascii="Times New Roman" w:hAnsi="Times New Roman" w:cs="Times New Roman"/>
          <w:sz w:val="24"/>
          <w:szCs w:val="28"/>
        </w:rPr>
        <w:t xml:space="preserve"> immunoblotting of</w:t>
      </w:r>
      <w:r w:rsidRPr="00DB6F3C">
        <w:rPr>
          <w:rFonts w:ascii="Times New Roman" w:hAnsi="Times New Roman" w:cs="Times New Roman"/>
          <w:sz w:val="24"/>
          <w:szCs w:val="28"/>
        </w:rPr>
        <w:t xml:space="preserve"> </w:t>
      </w:r>
      <w:r w:rsidR="006324E8" w:rsidRPr="00DB6F3C">
        <w:rPr>
          <w:rFonts w:ascii="Times New Roman" w:hAnsi="Times New Roman" w:cs="Times New Roman"/>
          <w:sz w:val="24"/>
          <w:szCs w:val="28"/>
        </w:rPr>
        <w:t xml:space="preserve">CHCHD4, </w:t>
      </w:r>
      <w:r w:rsidRPr="00DB6F3C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AM50, Opa1, Drp1 and Mfn1 </w:t>
      </w:r>
      <w:r>
        <w:rPr>
          <w:rFonts w:ascii="Times New Roman" w:hAnsi="Times New Roman" w:cs="Times New Roman" w:hint="eastAsia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 xml:space="preserve"> isolated PASMCs from indicated groups (n=6). 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 xml:space="preserve">Related to figure </w:t>
      </w:r>
      <w:r>
        <w:rPr>
          <w:rFonts w:ascii="Times New Roman" w:hAnsi="Times New Roman" w:cs="Times New Roman"/>
          <w:b/>
          <w:bCs/>
          <w:sz w:val="24"/>
          <w:szCs w:val="28"/>
        </w:rPr>
        <w:t>7C</w:t>
      </w:r>
      <w:r w:rsidRPr="00A82E99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149A261F" w14:textId="77777777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586A853" w14:textId="77777777" w:rsidR="00903CA6" w:rsidRPr="00903CA6" w:rsidRDefault="00903CA6" w:rsidP="00903CA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sectPr w:rsidR="00903CA6" w:rsidRPr="00903CA6" w:rsidSect="002E6FD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0B"/>
    <w:rsid w:val="00025468"/>
    <w:rsid w:val="002E6FD9"/>
    <w:rsid w:val="00472659"/>
    <w:rsid w:val="006324E8"/>
    <w:rsid w:val="00640BD6"/>
    <w:rsid w:val="006A5352"/>
    <w:rsid w:val="006B6AFD"/>
    <w:rsid w:val="00903CA6"/>
    <w:rsid w:val="009C2E0B"/>
    <w:rsid w:val="009E0D68"/>
    <w:rsid w:val="00A82E99"/>
    <w:rsid w:val="00BA0261"/>
    <w:rsid w:val="00C0485F"/>
    <w:rsid w:val="00D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CE5C0"/>
  <w15:chartTrackingRefBased/>
  <w15:docId w15:val="{8C536B41-2397-455E-ACED-AE5E3175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SY</dc:creator>
  <cp:keywords/>
  <dc:description/>
  <cp:lastModifiedBy>Aarthi K.</cp:lastModifiedBy>
  <cp:revision>8</cp:revision>
  <cp:lastPrinted>2023-04-16T14:17:00Z</cp:lastPrinted>
  <dcterms:created xsi:type="dcterms:W3CDTF">2023-04-16T13:46:00Z</dcterms:created>
  <dcterms:modified xsi:type="dcterms:W3CDTF">2023-06-13T03:23:00Z</dcterms:modified>
</cp:coreProperties>
</file>