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CBE0E1" w14:textId="5B1246A1" w:rsidR="00E81D6E" w:rsidRDefault="00B96D4C" w:rsidP="00E81D6E">
      <w:pPr>
        <w:pStyle w:val="Caption"/>
        <w:keepNext/>
      </w:pPr>
      <w:r>
        <w:rPr>
          <w:rFonts w:ascii="Times New Roman" w:hAnsi="Times New Roman" w:cs="Times New Roman"/>
          <w:sz w:val="24"/>
          <w:szCs w:val="24"/>
        </w:rPr>
        <w:t xml:space="preserve">Additional file 3: </w:t>
      </w:r>
      <w:r w:rsidR="00E81D6E">
        <w:rPr>
          <w:rFonts w:ascii="Times New Roman" w:hAnsi="Times New Roman" w:cs="Times New Roman" w:hint="eastAsia"/>
          <w:sz w:val="24"/>
          <w:szCs w:val="24"/>
        </w:rPr>
        <w:t>T</w:t>
      </w:r>
      <w:r w:rsidR="00E81D6E">
        <w:rPr>
          <w:rFonts w:ascii="Times New Roman" w:hAnsi="Times New Roman" w:cs="Times New Roman"/>
          <w:sz w:val="24"/>
          <w:szCs w:val="24"/>
        </w:rPr>
        <w:t>able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E81D6E">
        <w:rPr>
          <w:rFonts w:ascii="Times New Roman" w:hAnsi="Times New Roman" w:cs="Times New Roman"/>
          <w:sz w:val="24"/>
          <w:szCs w:val="24"/>
        </w:rPr>
        <w:t>1.</w:t>
      </w:r>
      <w:r w:rsidR="00E81D6E" w:rsidRPr="009A6ED9">
        <w:rPr>
          <w:rFonts w:ascii="Times New Roman" w:hAnsi="Times New Roman" w:cs="Times New Roman"/>
          <w:sz w:val="24"/>
          <w:szCs w:val="24"/>
        </w:rPr>
        <w:t xml:space="preserve"> Specifications of primary antibodies</w:t>
      </w:r>
    </w:p>
    <w:tbl>
      <w:tblPr>
        <w:tblStyle w:val="TableGrid"/>
        <w:tblpPr w:leftFromText="180" w:rightFromText="180" w:vertAnchor="page" w:horzAnchor="margin" w:tblpXSpec="center" w:tblpY="2263"/>
        <w:tblW w:w="1148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4"/>
        <w:gridCol w:w="3118"/>
        <w:gridCol w:w="2693"/>
        <w:gridCol w:w="2269"/>
        <w:gridCol w:w="1559"/>
      </w:tblGrid>
      <w:tr w:rsidR="00E81D6E" w:rsidRPr="009A6ED9" w14:paraId="4F95B917" w14:textId="77777777" w:rsidTr="00E81D6E">
        <w:tc>
          <w:tcPr>
            <w:tcW w:w="1844" w:type="dxa"/>
            <w:tcBorders>
              <w:top w:val="single" w:sz="12" w:space="0" w:color="auto"/>
              <w:bottom w:val="single" w:sz="6" w:space="0" w:color="auto"/>
            </w:tcBorders>
          </w:tcPr>
          <w:p w14:paraId="14FB52E7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Antibody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6" w:space="0" w:color="auto"/>
            </w:tcBorders>
          </w:tcPr>
          <w:p w14:paraId="08A820DE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Species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6" w:space="0" w:color="auto"/>
            </w:tcBorders>
          </w:tcPr>
          <w:p w14:paraId="350199EC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Company</w:t>
            </w:r>
          </w:p>
        </w:tc>
        <w:tc>
          <w:tcPr>
            <w:tcW w:w="2269" w:type="dxa"/>
            <w:tcBorders>
              <w:top w:val="single" w:sz="12" w:space="0" w:color="auto"/>
              <w:bottom w:val="single" w:sz="6" w:space="0" w:color="auto"/>
            </w:tcBorders>
          </w:tcPr>
          <w:p w14:paraId="197AD232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Catalog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</w:tcPr>
          <w:p w14:paraId="17DE8B61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Dillution</w:t>
            </w:r>
          </w:p>
        </w:tc>
      </w:tr>
      <w:tr w:rsidR="00E81D6E" w:rsidRPr="009A6ED9" w14:paraId="6F24A6F5" w14:textId="77777777" w:rsidTr="00E81D6E">
        <w:tc>
          <w:tcPr>
            <w:tcW w:w="1844" w:type="dxa"/>
            <w:tcBorders>
              <w:top w:val="single" w:sz="6" w:space="0" w:color="auto"/>
            </w:tcBorders>
          </w:tcPr>
          <w:p w14:paraId="3DEA91AE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Anti-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OPN</w:t>
            </w:r>
          </w:p>
        </w:tc>
        <w:tc>
          <w:tcPr>
            <w:tcW w:w="3118" w:type="dxa"/>
            <w:tcBorders>
              <w:top w:val="single" w:sz="6" w:space="0" w:color="auto"/>
            </w:tcBorders>
          </w:tcPr>
          <w:p w14:paraId="6AE39062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Rabbit polyclonal antibody</w:t>
            </w:r>
          </w:p>
        </w:tc>
        <w:tc>
          <w:tcPr>
            <w:tcW w:w="2693" w:type="dxa"/>
            <w:tcBorders>
              <w:top w:val="single" w:sz="6" w:space="0" w:color="auto"/>
            </w:tcBorders>
          </w:tcPr>
          <w:p w14:paraId="3726E714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Protentech</w:t>
            </w:r>
          </w:p>
        </w:tc>
        <w:tc>
          <w:tcPr>
            <w:tcW w:w="2269" w:type="dxa"/>
            <w:tcBorders>
              <w:top w:val="single" w:sz="6" w:space="0" w:color="auto"/>
            </w:tcBorders>
          </w:tcPr>
          <w:p w14:paraId="6A7BBE42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22952-1-AP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14:paraId="283EDB92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1:1000 (WB)</w:t>
            </w:r>
          </w:p>
          <w:p w14:paraId="0E7A319B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1:200 (IF)</w:t>
            </w:r>
          </w:p>
          <w:p w14:paraId="00CDB851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00 (IHC)</w:t>
            </w:r>
          </w:p>
        </w:tc>
      </w:tr>
      <w:tr w:rsidR="00E81D6E" w:rsidRPr="009A6ED9" w14:paraId="4FFD1B76" w14:textId="77777777" w:rsidTr="00E81D6E">
        <w:tc>
          <w:tcPr>
            <w:tcW w:w="1844" w:type="dxa"/>
          </w:tcPr>
          <w:p w14:paraId="6C25F34C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Anti-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F4/80</w:t>
            </w:r>
          </w:p>
        </w:tc>
        <w:tc>
          <w:tcPr>
            <w:tcW w:w="3118" w:type="dxa"/>
          </w:tcPr>
          <w:p w14:paraId="06F39E61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Rabbit polyclonal antibody</w:t>
            </w:r>
          </w:p>
        </w:tc>
        <w:tc>
          <w:tcPr>
            <w:tcW w:w="2693" w:type="dxa"/>
          </w:tcPr>
          <w:p w14:paraId="4B0F94C7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Protentech</w:t>
            </w:r>
          </w:p>
        </w:tc>
        <w:tc>
          <w:tcPr>
            <w:tcW w:w="2269" w:type="dxa"/>
          </w:tcPr>
          <w:p w14:paraId="2FCB7035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9414</w:t>
            </w: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-1-AP</w:t>
            </w:r>
          </w:p>
        </w:tc>
        <w:tc>
          <w:tcPr>
            <w:tcW w:w="1559" w:type="dxa"/>
          </w:tcPr>
          <w:p w14:paraId="2A9C79E5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1:200 (IF)</w:t>
            </w:r>
          </w:p>
        </w:tc>
      </w:tr>
      <w:tr w:rsidR="00E81D6E" w:rsidRPr="009A6ED9" w14:paraId="6FDCF19F" w14:textId="77777777" w:rsidTr="00E81D6E">
        <w:tc>
          <w:tcPr>
            <w:tcW w:w="1844" w:type="dxa"/>
          </w:tcPr>
          <w:p w14:paraId="3C134C78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Anti-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E-cadherin</w:t>
            </w:r>
          </w:p>
        </w:tc>
        <w:tc>
          <w:tcPr>
            <w:tcW w:w="3118" w:type="dxa"/>
          </w:tcPr>
          <w:p w14:paraId="4B695FD3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Rabbit polyclonal antibody</w:t>
            </w:r>
          </w:p>
        </w:tc>
        <w:tc>
          <w:tcPr>
            <w:tcW w:w="2693" w:type="dxa"/>
          </w:tcPr>
          <w:p w14:paraId="248DFF64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Protentech</w:t>
            </w:r>
          </w:p>
        </w:tc>
        <w:tc>
          <w:tcPr>
            <w:tcW w:w="2269" w:type="dxa"/>
          </w:tcPr>
          <w:p w14:paraId="768B5BB8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0874</w:t>
            </w: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-1-AP</w:t>
            </w:r>
          </w:p>
        </w:tc>
        <w:tc>
          <w:tcPr>
            <w:tcW w:w="1559" w:type="dxa"/>
          </w:tcPr>
          <w:p w14:paraId="5B4A8B1E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1:1000 (WB)</w:t>
            </w:r>
          </w:p>
          <w:p w14:paraId="55C7DFAE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1:200 (IF)</w:t>
            </w:r>
          </w:p>
        </w:tc>
      </w:tr>
      <w:tr w:rsidR="00E81D6E" w:rsidRPr="009A6ED9" w14:paraId="415353C4" w14:textId="77777777" w:rsidTr="00E81D6E">
        <w:tc>
          <w:tcPr>
            <w:tcW w:w="1844" w:type="dxa"/>
          </w:tcPr>
          <w:p w14:paraId="0A2E51AF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Anti-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N-cadherin</w:t>
            </w:r>
          </w:p>
        </w:tc>
        <w:tc>
          <w:tcPr>
            <w:tcW w:w="3118" w:type="dxa"/>
          </w:tcPr>
          <w:p w14:paraId="2E004FDC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Rabbit polyclonal antibody</w:t>
            </w:r>
          </w:p>
        </w:tc>
        <w:tc>
          <w:tcPr>
            <w:tcW w:w="2693" w:type="dxa"/>
          </w:tcPr>
          <w:p w14:paraId="5D0487FB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Protentech</w:t>
            </w:r>
          </w:p>
        </w:tc>
        <w:tc>
          <w:tcPr>
            <w:tcW w:w="2269" w:type="dxa"/>
          </w:tcPr>
          <w:p w14:paraId="11E198F4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018</w:t>
            </w: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-1-AP</w:t>
            </w:r>
          </w:p>
        </w:tc>
        <w:tc>
          <w:tcPr>
            <w:tcW w:w="1559" w:type="dxa"/>
          </w:tcPr>
          <w:p w14:paraId="16B58A48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1:1000 (WB)</w:t>
            </w:r>
          </w:p>
          <w:p w14:paraId="4D86A421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1:200 (IF)</w:t>
            </w:r>
          </w:p>
        </w:tc>
      </w:tr>
      <w:tr w:rsidR="00E81D6E" w:rsidRPr="009A6ED9" w14:paraId="1CCA0575" w14:textId="77777777" w:rsidTr="00E81D6E">
        <w:tc>
          <w:tcPr>
            <w:tcW w:w="1844" w:type="dxa"/>
          </w:tcPr>
          <w:p w14:paraId="34C14E83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Anti-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Vimentin</w:t>
            </w:r>
          </w:p>
        </w:tc>
        <w:tc>
          <w:tcPr>
            <w:tcW w:w="3118" w:type="dxa"/>
          </w:tcPr>
          <w:p w14:paraId="76EDB5ED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Rabbit polyclonal antibody</w:t>
            </w:r>
          </w:p>
        </w:tc>
        <w:tc>
          <w:tcPr>
            <w:tcW w:w="2693" w:type="dxa"/>
          </w:tcPr>
          <w:p w14:paraId="18694A19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Protentech</w:t>
            </w:r>
          </w:p>
        </w:tc>
        <w:tc>
          <w:tcPr>
            <w:tcW w:w="2269" w:type="dxa"/>
          </w:tcPr>
          <w:p w14:paraId="1A4C6472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10366</w:t>
            </w: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-1-AP</w:t>
            </w:r>
          </w:p>
        </w:tc>
        <w:tc>
          <w:tcPr>
            <w:tcW w:w="1559" w:type="dxa"/>
          </w:tcPr>
          <w:p w14:paraId="7FB62833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1:1000 (WB)</w:t>
            </w:r>
          </w:p>
          <w:p w14:paraId="0A3134FA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1:200 (IF)</w:t>
            </w:r>
          </w:p>
        </w:tc>
      </w:tr>
      <w:tr w:rsidR="00E81D6E" w:rsidRPr="009A6ED9" w14:paraId="45A46F5F" w14:textId="77777777" w:rsidTr="00E81D6E">
        <w:tc>
          <w:tcPr>
            <w:tcW w:w="1844" w:type="dxa"/>
          </w:tcPr>
          <w:p w14:paraId="0D401A8C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nti-Snail1</w:t>
            </w:r>
          </w:p>
        </w:tc>
        <w:tc>
          <w:tcPr>
            <w:tcW w:w="3118" w:type="dxa"/>
          </w:tcPr>
          <w:p w14:paraId="6F471372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Rabbit polyclonal antibody</w:t>
            </w:r>
          </w:p>
        </w:tc>
        <w:tc>
          <w:tcPr>
            <w:tcW w:w="2693" w:type="dxa"/>
          </w:tcPr>
          <w:p w14:paraId="14C1EB29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Protentech</w:t>
            </w:r>
          </w:p>
        </w:tc>
        <w:tc>
          <w:tcPr>
            <w:tcW w:w="2269" w:type="dxa"/>
          </w:tcPr>
          <w:p w14:paraId="6E67495A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13099</w:t>
            </w: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-1-AP</w:t>
            </w:r>
          </w:p>
        </w:tc>
        <w:tc>
          <w:tcPr>
            <w:tcW w:w="1559" w:type="dxa"/>
          </w:tcPr>
          <w:p w14:paraId="0B75EA26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1:1000 (WB)</w:t>
            </w:r>
          </w:p>
        </w:tc>
      </w:tr>
      <w:tr w:rsidR="00E81D6E" w:rsidRPr="009A6ED9" w14:paraId="22E8D202" w14:textId="77777777" w:rsidTr="00E81D6E">
        <w:tc>
          <w:tcPr>
            <w:tcW w:w="1844" w:type="dxa"/>
          </w:tcPr>
          <w:p w14:paraId="505178DC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nti-P-FAK</w:t>
            </w:r>
          </w:p>
        </w:tc>
        <w:tc>
          <w:tcPr>
            <w:tcW w:w="3118" w:type="dxa"/>
          </w:tcPr>
          <w:p w14:paraId="60967898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Rabbit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2693" w:type="dxa"/>
          </w:tcPr>
          <w:p w14:paraId="079D55E9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bcam</w:t>
            </w:r>
          </w:p>
        </w:tc>
        <w:tc>
          <w:tcPr>
            <w:tcW w:w="2269" w:type="dxa"/>
          </w:tcPr>
          <w:p w14:paraId="39F57455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ab81298</w:t>
            </w:r>
          </w:p>
        </w:tc>
        <w:tc>
          <w:tcPr>
            <w:tcW w:w="1559" w:type="dxa"/>
          </w:tcPr>
          <w:p w14:paraId="187CAC8F" w14:textId="77777777" w:rsidR="00E81D6E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1:1000 (WB)</w:t>
            </w:r>
          </w:p>
          <w:p w14:paraId="01F4AEF6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13F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C513F">
              <w:rPr>
                <w:rFonts w:ascii="Times New Roman" w:hAnsi="Times New Roman" w:cs="Times New Roman"/>
                <w:sz w:val="24"/>
                <w:szCs w:val="24"/>
              </w:rPr>
              <w:t>00 (IHC)</w:t>
            </w:r>
          </w:p>
        </w:tc>
      </w:tr>
      <w:tr w:rsidR="00E81D6E" w:rsidRPr="009A6ED9" w14:paraId="3A4C10A3" w14:textId="77777777" w:rsidTr="00E81D6E">
        <w:tc>
          <w:tcPr>
            <w:tcW w:w="1844" w:type="dxa"/>
          </w:tcPr>
          <w:p w14:paraId="58CD6ADF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nti-P-AKT</w:t>
            </w:r>
          </w:p>
        </w:tc>
        <w:tc>
          <w:tcPr>
            <w:tcW w:w="3118" w:type="dxa"/>
          </w:tcPr>
          <w:p w14:paraId="5B89DD2E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Mouse mAb</w:t>
            </w:r>
          </w:p>
        </w:tc>
        <w:tc>
          <w:tcPr>
            <w:tcW w:w="2693" w:type="dxa"/>
          </w:tcPr>
          <w:p w14:paraId="52F70454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Protentech</w:t>
            </w:r>
          </w:p>
        </w:tc>
        <w:tc>
          <w:tcPr>
            <w:tcW w:w="2269" w:type="dxa"/>
          </w:tcPr>
          <w:p w14:paraId="696DE374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66444</w:t>
            </w: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-1-AP</w:t>
            </w:r>
          </w:p>
        </w:tc>
        <w:tc>
          <w:tcPr>
            <w:tcW w:w="1559" w:type="dxa"/>
          </w:tcPr>
          <w:p w14:paraId="37BBCA48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1:1000 (WB)</w:t>
            </w:r>
          </w:p>
        </w:tc>
      </w:tr>
      <w:tr w:rsidR="00E81D6E" w:rsidRPr="009A6ED9" w14:paraId="391C6415" w14:textId="77777777" w:rsidTr="00E81D6E">
        <w:tc>
          <w:tcPr>
            <w:tcW w:w="1844" w:type="dxa"/>
          </w:tcPr>
          <w:p w14:paraId="132706F3" w14:textId="77777777" w:rsidR="00E81D6E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nti-FAK</w:t>
            </w:r>
          </w:p>
        </w:tc>
        <w:tc>
          <w:tcPr>
            <w:tcW w:w="3118" w:type="dxa"/>
          </w:tcPr>
          <w:p w14:paraId="5B424190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Mouse mAb</w:t>
            </w:r>
          </w:p>
        </w:tc>
        <w:tc>
          <w:tcPr>
            <w:tcW w:w="2693" w:type="dxa"/>
          </w:tcPr>
          <w:p w14:paraId="17DA0E60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Protentech</w:t>
            </w:r>
          </w:p>
        </w:tc>
        <w:tc>
          <w:tcPr>
            <w:tcW w:w="2269" w:type="dxa"/>
          </w:tcPr>
          <w:p w14:paraId="23664348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66258</w:t>
            </w: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-1-AP</w:t>
            </w:r>
          </w:p>
        </w:tc>
        <w:tc>
          <w:tcPr>
            <w:tcW w:w="1559" w:type="dxa"/>
          </w:tcPr>
          <w:p w14:paraId="252FE2CC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1:1000 (WB)</w:t>
            </w:r>
          </w:p>
        </w:tc>
      </w:tr>
      <w:tr w:rsidR="00E81D6E" w:rsidRPr="009A6ED9" w14:paraId="570D4729" w14:textId="77777777" w:rsidTr="00E81D6E">
        <w:tc>
          <w:tcPr>
            <w:tcW w:w="1844" w:type="dxa"/>
          </w:tcPr>
          <w:p w14:paraId="11384768" w14:textId="77777777" w:rsidR="00E81D6E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nti-AKT</w:t>
            </w:r>
          </w:p>
        </w:tc>
        <w:tc>
          <w:tcPr>
            <w:tcW w:w="3118" w:type="dxa"/>
          </w:tcPr>
          <w:p w14:paraId="37182917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Mouse mAb</w:t>
            </w:r>
          </w:p>
        </w:tc>
        <w:tc>
          <w:tcPr>
            <w:tcW w:w="2693" w:type="dxa"/>
          </w:tcPr>
          <w:p w14:paraId="34ED15B2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Protentech</w:t>
            </w:r>
          </w:p>
        </w:tc>
        <w:tc>
          <w:tcPr>
            <w:tcW w:w="2269" w:type="dxa"/>
          </w:tcPr>
          <w:p w14:paraId="06662C4D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60203</w:t>
            </w: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-1-AP</w:t>
            </w:r>
          </w:p>
        </w:tc>
        <w:tc>
          <w:tcPr>
            <w:tcW w:w="1559" w:type="dxa"/>
          </w:tcPr>
          <w:p w14:paraId="18BE4943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1:1000 (WB)</w:t>
            </w:r>
          </w:p>
        </w:tc>
      </w:tr>
      <w:tr w:rsidR="00E81D6E" w:rsidRPr="009A6ED9" w14:paraId="2AE82E93" w14:textId="77777777" w:rsidTr="00E81D6E">
        <w:tc>
          <w:tcPr>
            <w:tcW w:w="1844" w:type="dxa"/>
          </w:tcPr>
          <w:p w14:paraId="336FD619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Anti-α-SMA</w:t>
            </w:r>
          </w:p>
        </w:tc>
        <w:tc>
          <w:tcPr>
            <w:tcW w:w="3118" w:type="dxa"/>
          </w:tcPr>
          <w:p w14:paraId="64754DA1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Mouse mAb</w:t>
            </w:r>
          </w:p>
        </w:tc>
        <w:tc>
          <w:tcPr>
            <w:tcW w:w="2693" w:type="dxa"/>
          </w:tcPr>
          <w:p w14:paraId="032FFD72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Boster</w:t>
            </w:r>
          </w:p>
        </w:tc>
        <w:tc>
          <w:tcPr>
            <w:tcW w:w="2269" w:type="dxa"/>
          </w:tcPr>
          <w:p w14:paraId="631ABDBA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BM0002</w:t>
            </w:r>
          </w:p>
        </w:tc>
        <w:tc>
          <w:tcPr>
            <w:tcW w:w="1559" w:type="dxa"/>
          </w:tcPr>
          <w:p w14:paraId="13ED7512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1:1000 (WB)</w:t>
            </w:r>
          </w:p>
          <w:p w14:paraId="17B0FE9F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1:200 (IF)</w:t>
            </w:r>
          </w:p>
          <w:p w14:paraId="7C24CD62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1:200 (IHC)</w:t>
            </w:r>
          </w:p>
        </w:tc>
      </w:tr>
      <w:tr w:rsidR="00E81D6E" w:rsidRPr="009A6ED9" w14:paraId="7C4A1B61" w14:textId="77777777" w:rsidTr="00E81D6E">
        <w:tc>
          <w:tcPr>
            <w:tcW w:w="1844" w:type="dxa"/>
          </w:tcPr>
          <w:p w14:paraId="284F8E8D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Anti-COL1A</w:t>
            </w:r>
          </w:p>
        </w:tc>
        <w:tc>
          <w:tcPr>
            <w:tcW w:w="3118" w:type="dxa"/>
          </w:tcPr>
          <w:p w14:paraId="0F1C8633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Rabbit polyclonal antibody</w:t>
            </w:r>
          </w:p>
        </w:tc>
        <w:tc>
          <w:tcPr>
            <w:tcW w:w="2693" w:type="dxa"/>
          </w:tcPr>
          <w:p w14:paraId="5455173C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Boster</w:t>
            </w:r>
          </w:p>
        </w:tc>
        <w:tc>
          <w:tcPr>
            <w:tcW w:w="2269" w:type="dxa"/>
          </w:tcPr>
          <w:p w14:paraId="5F69484A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BA0325</w:t>
            </w:r>
          </w:p>
        </w:tc>
        <w:tc>
          <w:tcPr>
            <w:tcW w:w="1559" w:type="dxa"/>
          </w:tcPr>
          <w:p w14:paraId="65072382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1:1000 (WB)</w:t>
            </w:r>
          </w:p>
          <w:p w14:paraId="5DEA3041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1:200 (IF)</w:t>
            </w:r>
          </w:p>
        </w:tc>
      </w:tr>
      <w:tr w:rsidR="00E81D6E" w:rsidRPr="009A6ED9" w14:paraId="3731E3E0" w14:textId="77777777" w:rsidTr="00E81D6E">
        <w:tc>
          <w:tcPr>
            <w:tcW w:w="1844" w:type="dxa"/>
          </w:tcPr>
          <w:p w14:paraId="42095C69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Anti-β-catenin</w:t>
            </w:r>
          </w:p>
        </w:tc>
        <w:tc>
          <w:tcPr>
            <w:tcW w:w="3118" w:type="dxa"/>
          </w:tcPr>
          <w:p w14:paraId="7C2B11DD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Rabbit polyclonal antibody</w:t>
            </w:r>
          </w:p>
        </w:tc>
        <w:tc>
          <w:tcPr>
            <w:tcW w:w="2693" w:type="dxa"/>
          </w:tcPr>
          <w:p w14:paraId="1B5956CE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</w:p>
        </w:tc>
        <w:tc>
          <w:tcPr>
            <w:tcW w:w="2269" w:type="dxa"/>
          </w:tcPr>
          <w:p w14:paraId="4D63D8B4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ab6302</w:t>
            </w:r>
          </w:p>
        </w:tc>
        <w:tc>
          <w:tcPr>
            <w:tcW w:w="1559" w:type="dxa"/>
          </w:tcPr>
          <w:p w14:paraId="0A7D5041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1:1000 (WB)</w:t>
            </w:r>
          </w:p>
          <w:p w14:paraId="047C7F72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1:200 (IF)</w:t>
            </w:r>
          </w:p>
        </w:tc>
      </w:tr>
      <w:tr w:rsidR="00E81D6E" w:rsidRPr="009A6ED9" w14:paraId="6B2400FB" w14:textId="77777777" w:rsidTr="00E81D6E">
        <w:tc>
          <w:tcPr>
            <w:tcW w:w="1844" w:type="dxa"/>
            <w:tcBorders>
              <w:bottom w:val="nil"/>
            </w:tcBorders>
          </w:tcPr>
          <w:p w14:paraId="0FFFC957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Anti-ABCG2</w:t>
            </w:r>
          </w:p>
        </w:tc>
        <w:tc>
          <w:tcPr>
            <w:tcW w:w="3118" w:type="dxa"/>
            <w:tcBorders>
              <w:bottom w:val="nil"/>
            </w:tcBorders>
          </w:tcPr>
          <w:p w14:paraId="62DBD496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Rabbit mAb</w:t>
            </w:r>
          </w:p>
        </w:tc>
        <w:tc>
          <w:tcPr>
            <w:tcW w:w="2693" w:type="dxa"/>
            <w:tcBorders>
              <w:bottom w:val="nil"/>
            </w:tcBorders>
          </w:tcPr>
          <w:p w14:paraId="2677715C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</w:p>
        </w:tc>
        <w:tc>
          <w:tcPr>
            <w:tcW w:w="2269" w:type="dxa"/>
            <w:tcBorders>
              <w:bottom w:val="nil"/>
            </w:tcBorders>
          </w:tcPr>
          <w:p w14:paraId="4F449B5B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EPR20080</w:t>
            </w:r>
          </w:p>
        </w:tc>
        <w:tc>
          <w:tcPr>
            <w:tcW w:w="1559" w:type="dxa"/>
            <w:tcBorders>
              <w:bottom w:val="nil"/>
            </w:tcBorders>
          </w:tcPr>
          <w:p w14:paraId="1608D019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1:200 (IF)</w:t>
            </w:r>
          </w:p>
        </w:tc>
      </w:tr>
      <w:tr w:rsidR="00E81D6E" w:rsidRPr="009A6ED9" w14:paraId="1AA38C7D" w14:textId="77777777" w:rsidTr="00E81D6E">
        <w:tc>
          <w:tcPr>
            <w:tcW w:w="1844" w:type="dxa"/>
            <w:tcBorders>
              <w:top w:val="nil"/>
              <w:bottom w:val="single" w:sz="12" w:space="0" w:color="auto"/>
            </w:tcBorders>
          </w:tcPr>
          <w:p w14:paraId="5F469C56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Anti-GAPDH</w:t>
            </w:r>
          </w:p>
        </w:tc>
        <w:tc>
          <w:tcPr>
            <w:tcW w:w="3118" w:type="dxa"/>
            <w:tcBorders>
              <w:top w:val="nil"/>
              <w:bottom w:val="single" w:sz="12" w:space="0" w:color="auto"/>
            </w:tcBorders>
          </w:tcPr>
          <w:p w14:paraId="32E87286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Mouse mAb</w:t>
            </w:r>
          </w:p>
        </w:tc>
        <w:tc>
          <w:tcPr>
            <w:tcW w:w="2693" w:type="dxa"/>
            <w:tcBorders>
              <w:top w:val="nil"/>
              <w:bottom w:val="single" w:sz="12" w:space="0" w:color="auto"/>
            </w:tcBorders>
          </w:tcPr>
          <w:p w14:paraId="1A7E4C02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Absci</w:t>
            </w:r>
          </w:p>
        </w:tc>
        <w:tc>
          <w:tcPr>
            <w:tcW w:w="2269" w:type="dxa"/>
            <w:tcBorders>
              <w:top w:val="nil"/>
              <w:bottom w:val="single" w:sz="12" w:space="0" w:color="auto"/>
            </w:tcBorders>
          </w:tcPr>
          <w:p w14:paraId="7A36AD95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#AB40493</w:t>
            </w: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</w:tcPr>
          <w:p w14:paraId="1EAE2A90" w14:textId="77777777" w:rsidR="00E81D6E" w:rsidRPr="009A6ED9" w:rsidRDefault="00E81D6E" w:rsidP="00E81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1:1000</w:t>
            </w: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WB</w:t>
            </w:r>
            <w:r w:rsidRPr="009A6ED9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</w:tr>
    </w:tbl>
    <w:p w14:paraId="171BE38D" w14:textId="77777777" w:rsidR="00E81D6E" w:rsidRPr="00632EBC" w:rsidRDefault="00E81D6E" w:rsidP="00E81D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828FA4A" w14:textId="464AD05D" w:rsidR="00B4245F" w:rsidRPr="00632EBC" w:rsidRDefault="00B4245F" w:rsidP="00B4245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7685309" w14:textId="77777777" w:rsidR="00E81D6E" w:rsidRPr="00632EBC" w:rsidRDefault="00E81D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81D6E" w:rsidRPr="00632EBC" w:rsidSect="001444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61F03D" w14:textId="77777777" w:rsidR="00A7472E" w:rsidRDefault="00A7472E" w:rsidP="009A6ED9">
      <w:r>
        <w:separator/>
      </w:r>
    </w:p>
  </w:endnote>
  <w:endnote w:type="continuationSeparator" w:id="0">
    <w:p w14:paraId="35528483" w14:textId="77777777" w:rsidR="00A7472E" w:rsidRDefault="00A7472E" w:rsidP="009A6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435662" w14:textId="77777777" w:rsidR="00A7472E" w:rsidRDefault="00A7472E" w:rsidP="009A6ED9">
      <w:r>
        <w:separator/>
      </w:r>
    </w:p>
  </w:footnote>
  <w:footnote w:type="continuationSeparator" w:id="0">
    <w:p w14:paraId="036E1F8E" w14:textId="77777777" w:rsidR="00A7472E" w:rsidRDefault="00A7472E" w:rsidP="009A6E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FD8"/>
    <w:rsid w:val="00014863"/>
    <w:rsid w:val="00082C36"/>
    <w:rsid w:val="000B10BB"/>
    <w:rsid w:val="00144478"/>
    <w:rsid w:val="001D62B4"/>
    <w:rsid w:val="001F647F"/>
    <w:rsid w:val="00347DFE"/>
    <w:rsid w:val="004743F7"/>
    <w:rsid w:val="004E6E3E"/>
    <w:rsid w:val="0051684F"/>
    <w:rsid w:val="005B79EC"/>
    <w:rsid w:val="005C513F"/>
    <w:rsid w:val="00631C03"/>
    <w:rsid w:val="00632EBC"/>
    <w:rsid w:val="006C53B4"/>
    <w:rsid w:val="00731928"/>
    <w:rsid w:val="00752FD8"/>
    <w:rsid w:val="008373A7"/>
    <w:rsid w:val="008926C6"/>
    <w:rsid w:val="00961D4E"/>
    <w:rsid w:val="009A6ED9"/>
    <w:rsid w:val="009E2171"/>
    <w:rsid w:val="00A54DB8"/>
    <w:rsid w:val="00A7472E"/>
    <w:rsid w:val="00B120E9"/>
    <w:rsid w:val="00B1444B"/>
    <w:rsid w:val="00B4245F"/>
    <w:rsid w:val="00B96D4C"/>
    <w:rsid w:val="00BE71F5"/>
    <w:rsid w:val="00C8050C"/>
    <w:rsid w:val="00CB6AA7"/>
    <w:rsid w:val="00E81D6E"/>
    <w:rsid w:val="00E9502A"/>
    <w:rsid w:val="00F501A0"/>
    <w:rsid w:val="00FD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F0A9B36"/>
  <w15:chartTrackingRefBased/>
  <w15:docId w15:val="{33E568FE-FFE8-4FD0-BB94-D270AA2CC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2FD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FD8"/>
    <w:rPr>
      <w:sz w:val="18"/>
      <w:szCs w:val="18"/>
    </w:rPr>
  </w:style>
  <w:style w:type="paragraph" w:customStyle="1" w:styleId="DecimalAligned">
    <w:name w:val="Decimal Aligned"/>
    <w:basedOn w:val="Normal"/>
    <w:uiPriority w:val="40"/>
    <w:qFormat/>
    <w:rsid w:val="00752FD8"/>
    <w:pPr>
      <w:widowControl/>
      <w:tabs>
        <w:tab w:val="decimal" w:pos="360"/>
      </w:tabs>
      <w:spacing w:after="200" w:line="276" w:lineRule="auto"/>
      <w:jc w:val="left"/>
    </w:pPr>
    <w:rPr>
      <w:rFonts w:cs="Times New Roman"/>
      <w:kern w:val="0"/>
      <w:sz w:val="22"/>
    </w:rPr>
  </w:style>
  <w:style w:type="paragraph" w:styleId="FootnoteText">
    <w:name w:val="footnote text"/>
    <w:basedOn w:val="Normal"/>
    <w:link w:val="FootnoteTextChar"/>
    <w:uiPriority w:val="99"/>
    <w:unhideWhenUsed/>
    <w:rsid w:val="00752FD8"/>
    <w:pPr>
      <w:widowControl/>
      <w:jc w:val="left"/>
    </w:pPr>
    <w:rPr>
      <w:rFonts w:cs="Times New Roman"/>
      <w:kern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52FD8"/>
    <w:rPr>
      <w:rFonts w:cs="Times New Roman"/>
      <w:kern w:val="0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752FD8"/>
    <w:rPr>
      <w:i/>
      <w:iCs/>
    </w:rPr>
  </w:style>
  <w:style w:type="table" w:styleId="LightShading-Accent1">
    <w:name w:val="Light Shading Accent 1"/>
    <w:basedOn w:val="TableNormal"/>
    <w:uiPriority w:val="60"/>
    <w:rsid w:val="00752FD8"/>
    <w:rPr>
      <w:color w:val="2F5496" w:themeColor="accent1" w:themeShade="BF"/>
      <w:kern w:val="0"/>
      <w:sz w:val="22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MediumShading2-Accent5">
    <w:name w:val="Medium Shading 2 Accent 5"/>
    <w:basedOn w:val="TableNormal"/>
    <w:uiPriority w:val="64"/>
    <w:rsid w:val="00752FD8"/>
    <w:rPr>
      <w:kern w:val="0"/>
      <w:sz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39"/>
    <w:rsid w:val="00752F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6E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A6ED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A6E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A6ED9"/>
    <w:rPr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B4245F"/>
    <w:rPr>
      <w:rFonts w:asciiTheme="majorHAnsi" w:eastAsia="SimHei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E9151-9A08-476D-AC4A-06339B37A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jieji1225@163.com</dc:creator>
  <cp:keywords/>
  <dc:description/>
  <cp:lastModifiedBy>Indhumathi</cp:lastModifiedBy>
  <cp:revision>13</cp:revision>
  <dcterms:created xsi:type="dcterms:W3CDTF">2022-10-17T13:21:00Z</dcterms:created>
  <dcterms:modified xsi:type="dcterms:W3CDTF">2023-06-20T04:21:00Z</dcterms:modified>
</cp:coreProperties>
</file>