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DDF" w:rsidRPr="002101F7" w:rsidRDefault="00A011C0" w:rsidP="00617DDF">
      <w:pPr>
        <w:pStyle w:val="Caption"/>
        <w:keepNext/>
        <w:spacing w:after="0" w:line="480" w:lineRule="auto"/>
        <w:outlineLvl w:val="0"/>
        <w:rPr>
          <w:rFonts w:eastAsia="Times New Roman"/>
          <w:color w:val="000000" w:themeColor="text1"/>
          <w:sz w:val="28"/>
          <w:szCs w:val="28"/>
          <w:lang w:val="en-US" w:eastAsia="es-ES"/>
        </w:rPr>
      </w:pPr>
      <w:r w:rsidRPr="002101F7">
        <w:rPr>
          <w:rFonts w:eastAsia="Times New Roman"/>
          <w:color w:val="000000" w:themeColor="text1"/>
          <w:sz w:val="28"/>
          <w:szCs w:val="28"/>
          <w:lang w:val="en-US" w:eastAsia="es-ES"/>
        </w:rPr>
        <w:t>Additional</w:t>
      </w:r>
      <w:r w:rsidR="00617DDF" w:rsidRPr="002101F7">
        <w:rPr>
          <w:rFonts w:eastAsia="Times New Roman"/>
          <w:color w:val="000000" w:themeColor="text1"/>
          <w:sz w:val="28"/>
          <w:szCs w:val="28"/>
          <w:lang w:val="en-US" w:eastAsia="es-ES"/>
        </w:rPr>
        <w:t xml:space="preserve"> Tables</w:t>
      </w:r>
    </w:p>
    <w:p w:rsidR="00617DDF" w:rsidRPr="002101F7" w:rsidRDefault="00A011C0" w:rsidP="00617DDF">
      <w:pPr>
        <w:pStyle w:val="Caption"/>
        <w:keepNext/>
        <w:outlineLvl w:val="1"/>
        <w:rPr>
          <w:color w:val="000000" w:themeColor="text1"/>
          <w:sz w:val="20"/>
          <w:szCs w:val="20"/>
          <w:lang w:val="en-US"/>
        </w:rPr>
      </w:pPr>
      <w:r w:rsidRPr="002101F7">
        <w:rPr>
          <w:color w:val="000000" w:themeColor="text1"/>
          <w:sz w:val="20"/>
          <w:szCs w:val="20"/>
          <w:lang w:val="en-US"/>
        </w:rPr>
        <w:t>Additional</w:t>
      </w:r>
      <w:r w:rsidR="00617DDF" w:rsidRPr="002101F7">
        <w:rPr>
          <w:color w:val="000000" w:themeColor="text1"/>
          <w:sz w:val="20"/>
          <w:szCs w:val="20"/>
          <w:lang w:val="en-US"/>
        </w:rPr>
        <w:t xml:space="preserve"> Table </w:t>
      </w:r>
      <w:r w:rsidR="00617DDF" w:rsidRPr="002101F7">
        <w:rPr>
          <w:color w:val="000000" w:themeColor="text1"/>
          <w:sz w:val="20"/>
          <w:szCs w:val="20"/>
          <w:lang w:val="en-US"/>
        </w:rPr>
        <w:fldChar w:fldCharType="begin"/>
      </w:r>
      <w:r w:rsidR="00617DDF" w:rsidRPr="002101F7">
        <w:rPr>
          <w:color w:val="000000" w:themeColor="text1"/>
          <w:sz w:val="20"/>
          <w:szCs w:val="20"/>
          <w:lang w:val="en-US"/>
        </w:rPr>
        <w:instrText xml:space="preserve"> SEQ Supplementary_Table \* ARABIC </w:instrText>
      </w:r>
      <w:r w:rsidR="00617DDF" w:rsidRPr="002101F7">
        <w:rPr>
          <w:color w:val="000000" w:themeColor="text1"/>
          <w:sz w:val="20"/>
          <w:szCs w:val="20"/>
          <w:lang w:val="en-US"/>
        </w:rPr>
        <w:fldChar w:fldCharType="separate"/>
      </w:r>
      <w:r w:rsidR="00617DDF" w:rsidRPr="002101F7">
        <w:rPr>
          <w:noProof/>
          <w:color w:val="000000" w:themeColor="text1"/>
          <w:sz w:val="20"/>
          <w:szCs w:val="20"/>
          <w:lang w:val="en-US"/>
        </w:rPr>
        <w:t>1</w:t>
      </w:r>
      <w:r w:rsidR="00617DDF" w:rsidRPr="002101F7">
        <w:rPr>
          <w:color w:val="000000" w:themeColor="text1"/>
          <w:sz w:val="20"/>
          <w:szCs w:val="20"/>
          <w:lang w:val="en-US"/>
        </w:rPr>
        <w:fldChar w:fldCharType="end"/>
      </w:r>
      <w:r w:rsidR="00617DDF" w:rsidRPr="002101F7">
        <w:rPr>
          <w:color w:val="000000" w:themeColor="text1"/>
          <w:sz w:val="20"/>
          <w:szCs w:val="20"/>
          <w:lang w:val="en-US"/>
        </w:rPr>
        <w:t>. Blood test results (N = 51)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1"/>
        <w:gridCol w:w="1081"/>
        <w:gridCol w:w="1086"/>
        <w:gridCol w:w="903"/>
        <w:gridCol w:w="300"/>
        <w:gridCol w:w="1003"/>
        <w:gridCol w:w="1023"/>
        <w:gridCol w:w="903"/>
        <w:gridCol w:w="300"/>
      </w:tblGrid>
      <w:tr w:rsidR="002101F7" w:rsidRPr="002101F7" w:rsidTr="005D556F">
        <w:trPr>
          <w:trHeight w:val="465"/>
        </w:trPr>
        <w:tc>
          <w:tcPr>
            <w:tcW w:w="1359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  <w:lang w:val="en-US"/>
              </w:rPr>
            </w:pPr>
            <w:bookmarkStart w:id="0" w:name="_Hlk111106544"/>
            <w:r w:rsidRPr="002101F7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  <w:t>Variable</w:t>
            </w:r>
          </w:p>
        </w:tc>
        <w:tc>
          <w:tcPr>
            <w:tcW w:w="1860" w:type="pct"/>
            <w:gridSpan w:val="4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  <w:t>Baseline</w:t>
            </w:r>
          </w:p>
        </w:tc>
        <w:tc>
          <w:tcPr>
            <w:tcW w:w="1781" w:type="pct"/>
            <w:gridSpan w:val="4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  <w:t>Week 12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</w:pPr>
          </w:p>
        </w:tc>
        <w:tc>
          <w:tcPr>
            <w:tcW w:w="597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  <w:t>SPMs</w:t>
            </w:r>
          </w:p>
        </w:tc>
        <w:tc>
          <w:tcPr>
            <w:tcW w:w="600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  <w:t>Placebo</w:t>
            </w:r>
          </w:p>
        </w:tc>
        <w:tc>
          <w:tcPr>
            <w:tcW w:w="499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  <w:t xml:space="preserve">P-value </w:t>
            </w: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  <w:lang w:val="en-US"/>
              </w:rPr>
              <w:t>(1)</w:t>
            </w:r>
          </w:p>
        </w:tc>
        <w:tc>
          <w:tcPr>
            <w:tcW w:w="163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  <w:t>N</w:t>
            </w:r>
          </w:p>
        </w:tc>
        <w:tc>
          <w:tcPr>
            <w:tcW w:w="554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  <w:t>SPMs</w:t>
            </w:r>
          </w:p>
        </w:tc>
        <w:tc>
          <w:tcPr>
            <w:tcW w:w="565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  <w:t>Placebo</w:t>
            </w:r>
          </w:p>
        </w:tc>
        <w:tc>
          <w:tcPr>
            <w:tcW w:w="499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  <w:t xml:space="preserve">P-value </w:t>
            </w: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  <w:lang w:val="en-US"/>
              </w:rPr>
              <w:t>(1)</w:t>
            </w:r>
          </w:p>
        </w:tc>
        <w:tc>
          <w:tcPr>
            <w:tcW w:w="163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color w:val="000000" w:themeColor="text1"/>
                <w:szCs w:val="20"/>
                <w:lang w:val="en-US"/>
              </w:rPr>
              <w:t>N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Hemoglobin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g/dL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 (0</w:t>
            </w:r>
            <w:bookmarkStart w:id="1" w:name="_GoBack"/>
            <w:bookmarkEnd w:id="1"/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.84)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14.9 (1.15)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0.796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15.9 (1.01)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13.8 (1.11)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0.05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Hematocrit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L/L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44.4 (2.18)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45.2 (2.87)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0.501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47.5 (3.12)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41.9 (3.31)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0.073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Platelet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10/L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183.3 (27.91)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187.7 (80.91)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0.884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212.7 (27.15)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183.8 (110.09)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0.682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PTT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seconds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55.6 (35.71)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65 (36.90)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0.145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74.7 (43.88)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64.5 (40.99)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0.765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TT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seconds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71.5 (36.99)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63.2 (36.85)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0.408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71.7 (39.15)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61 (39.51)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0.737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Fibrinogen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mg/dL</w:t>
            </w: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315.9 (45.15)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708.9 (1139.10)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0.115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380 (37.99)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204.7 (137.18)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0.026 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Creatinine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mg/dL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0.8 (0.20)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0.9 (0.17)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0.976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51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0.8 (0.16)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0.8 (0.16)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0.946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Glomerular filtration,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ml/min/1.73 m^2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64.6 (7.95)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65.9 (12.53)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0.468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51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64.3 (9.36)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64.2 (10.08)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0.464 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Glucose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mg/dL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96.8 (12.72)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95 (17.61)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0.149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51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98.6 (10.76)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95.2 (11.58)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0.358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38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Uric acid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µmol\L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5.6 (1.12)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5.2 (1.27)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0.268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51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5.6 (0.96)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5.1 (1.30)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0.209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Leucocytes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10/µL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589.5 (1648.75)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6.9 (2.88)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0.199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6.9 (2.00)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 (1.13)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0.497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Neutrophils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10/µL</w:t>
            </w: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350.9 (980.70)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4.2 (2.30)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0.153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4.5 (1.65)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 (1.80)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0.305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Eosinophils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10/µL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23.5 (65.97)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0.1 (0.07)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0.013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0.2 (0.15)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0.2 (0.13)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0.186 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Basophils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10/µL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4.7 (13.18)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0.1 (0.05)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0.113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 (0.02)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 (0.02)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0.177 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Monocytes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10/µL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31.2 (87.18)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0.5 (0.22)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0.429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0.4 (0.02)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0.4 (0.16)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0.959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Lymphocytes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10/µL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179 (501.05)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 (0.45)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0.5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1.7 (0.24)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1.7 (0.25)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0.977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GOT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U/L</w:t>
            </w: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22.4 (4.30)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25.2 (8.42)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0.163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51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20.1 (4.91)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25.3 (7.81)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0.022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38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GPT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U/L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21.8 (8.38)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27.4 (14.28)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0.084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51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20.7 (7.77)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26.8 (10.26)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0.052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38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Gamma GT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U/L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30.6 (28.39)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30.6 (25.6)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0.257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50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30.6 (22.94)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32.4 (29.55)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0.43 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38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Alkaline phosphatase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U/L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68 (7.52)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76.6 (21.08)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0.29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72.7 (11.93)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71 (13.44)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0.872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Total bilirubin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mg/dL</w:t>
            </w: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 (0.27)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0.7 (0.19)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0.036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0.8 (0.27)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0.7 (0.18)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0.842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Total cholesterol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mg/dL</w:t>
            </w: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210.8 (38.96)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205.8 (31.95)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0.619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51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229.2 (40.08)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200.8 (31.36)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0.019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38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LDL cholesterol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mg/dL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135.7 (32.71)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116.9 (35.75)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0.061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51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146.1 (36.43)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120.4 (24.80)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0.015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HDL cholesterol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mg/dL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55.6 (14.20)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69.8 (33.05)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0.085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51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61.5 (11.80)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57.7 (18.88)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0.474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38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Triglycerides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mg/dL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97 (41.53)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109.8 (53.36)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0.219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51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117.8 (101.34)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111.9 (60.42)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0.386 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Rheumatoid factor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U/mL</w:t>
            </w:r>
          </w:p>
        </w:tc>
        <w:tc>
          <w:tcPr>
            <w:tcW w:w="597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2.4 (2.83)</w:t>
            </w:r>
          </w:p>
        </w:tc>
        <w:tc>
          <w:tcPr>
            <w:tcW w:w="600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2.1 (2.62)</w:t>
            </w:r>
          </w:p>
        </w:tc>
        <w:tc>
          <w:tcPr>
            <w:tcW w:w="499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0.397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54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2.7 (3.06)</w:t>
            </w:r>
          </w:p>
        </w:tc>
        <w:tc>
          <w:tcPr>
            <w:tcW w:w="565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0.8 (1.50)</w:t>
            </w:r>
          </w:p>
        </w:tc>
        <w:tc>
          <w:tcPr>
            <w:tcW w:w="499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0.218 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Sodium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mmol/L</w:t>
            </w: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97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142.1 (2.35)</w:t>
            </w:r>
          </w:p>
        </w:tc>
        <w:tc>
          <w:tcPr>
            <w:tcW w:w="600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141.1 (1.84)</w:t>
            </w:r>
          </w:p>
        </w:tc>
        <w:tc>
          <w:tcPr>
            <w:tcW w:w="499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0.308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140.3 (1.11)</w:t>
            </w:r>
          </w:p>
        </w:tc>
        <w:tc>
          <w:tcPr>
            <w:tcW w:w="565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140.2 (1.25)</w:t>
            </w:r>
          </w:p>
        </w:tc>
        <w:tc>
          <w:tcPr>
            <w:tcW w:w="499" w:type="pct"/>
            <w:shd w:val="clear" w:color="auto" w:fill="auto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0.938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Potassium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mmol/L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4.2 (0.37)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4.4 (0.21)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0.224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4.1 (0.10)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4.4 (0.16)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0.039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Calcium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mg/L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96.6 (3.88)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95.3 (2.14)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0.358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96.7 (1.17)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95 (2.50)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0.34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Magnesium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mmol/L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2.1 (0.09)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2.1 (0.13)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0.371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2.1 (0.10)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2.1 (0.13)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0.439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Chloride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mmol/L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105.5 (1.60)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105.4 (1.26)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0.337 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  <w:lang w:val="en-US"/>
              </w:rPr>
              <w:t>(2)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103.7 (1.15)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104.5 (1.29)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0.419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2101F7" w:rsidRPr="002101F7" w:rsidTr="005D556F">
        <w:trPr>
          <w:trHeight w:val="465"/>
        </w:trPr>
        <w:tc>
          <w:tcPr>
            <w:tcW w:w="135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Bicarbonate</w:t>
            </w: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, mmol/L</w:t>
            </w:r>
          </w:p>
        </w:tc>
        <w:tc>
          <w:tcPr>
            <w:tcW w:w="597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27.4 (1.69)</w:t>
            </w:r>
          </w:p>
        </w:tc>
        <w:tc>
          <w:tcPr>
            <w:tcW w:w="600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27.9 (1.73)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0.527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554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28 (1.73)</w:t>
            </w:r>
          </w:p>
        </w:tc>
        <w:tc>
          <w:tcPr>
            <w:tcW w:w="565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26.3 (2.87)</w:t>
            </w:r>
          </w:p>
        </w:tc>
        <w:tc>
          <w:tcPr>
            <w:tcW w:w="499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0.398</w:t>
            </w:r>
          </w:p>
        </w:tc>
        <w:tc>
          <w:tcPr>
            <w:tcW w:w="163" w:type="pct"/>
          </w:tcPr>
          <w:p w:rsidR="00617DDF" w:rsidRPr="002101F7" w:rsidRDefault="00617DDF" w:rsidP="005D556F">
            <w:pPr>
              <w:pStyle w:val="Tabla"/>
              <w:keepNext/>
              <w:spacing w:before="0"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2101F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</w:tbl>
    <w:bookmarkEnd w:id="0"/>
    <w:p w:rsidR="00617DDF" w:rsidRPr="002101F7" w:rsidRDefault="00617DDF" w:rsidP="00617DDF">
      <w:pPr>
        <w:spacing w:before="120" w:line="480" w:lineRule="auto"/>
        <w:jc w:val="both"/>
        <w:rPr>
          <w:color w:val="000000" w:themeColor="text1"/>
          <w:szCs w:val="20"/>
          <w:lang w:val="en-US"/>
        </w:rPr>
      </w:pPr>
      <w:r w:rsidRPr="002101F7">
        <w:rPr>
          <w:rFonts w:eastAsia="Times New Roman"/>
          <w:color w:val="000000" w:themeColor="text1"/>
          <w:sz w:val="18"/>
          <w:szCs w:val="18"/>
          <w:lang w:val="en-US" w:eastAsia="es-ES"/>
        </w:rPr>
        <w:t xml:space="preserve">Mean values (SD) are shown. </w:t>
      </w:r>
      <w:r w:rsidRPr="002101F7">
        <w:rPr>
          <w:b/>
          <w:bCs/>
          <w:color w:val="000000" w:themeColor="text1"/>
          <w:sz w:val="18"/>
          <w:szCs w:val="18"/>
          <w:vertAlign w:val="superscript"/>
          <w:lang w:val="en-US"/>
        </w:rPr>
        <w:t xml:space="preserve">(1) </w:t>
      </w:r>
      <w:r w:rsidRPr="002101F7">
        <w:rPr>
          <w:rFonts w:eastAsia="Times New Roman"/>
          <w:color w:val="000000" w:themeColor="text1"/>
          <w:sz w:val="18"/>
          <w:szCs w:val="18"/>
          <w:lang w:val="en-US" w:eastAsia="es-ES"/>
        </w:rPr>
        <w:t>Student's t-test</w:t>
      </w:r>
      <w:r w:rsidRPr="002101F7">
        <w:rPr>
          <w:color w:val="000000" w:themeColor="text1"/>
          <w:sz w:val="18"/>
          <w:szCs w:val="18"/>
          <w:lang w:val="en-US"/>
        </w:rPr>
        <w:t>;</w:t>
      </w:r>
      <w:r w:rsidRPr="002101F7">
        <w:rPr>
          <w:b/>
          <w:bCs/>
          <w:color w:val="000000" w:themeColor="text1"/>
          <w:sz w:val="18"/>
          <w:szCs w:val="18"/>
          <w:vertAlign w:val="superscript"/>
          <w:lang w:val="en-US"/>
        </w:rPr>
        <w:t xml:space="preserve"> (2)</w:t>
      </w:r>
      <w:r w:rsidRPr="002101F7">
        <w:rPr>
          <w:color w:val="000000" w:themeColor="text1"/>
          <w:sz w:val="18"/>
          <w:szCs w:val="18"/>
          <w:lang w:val="en-US"/>
        </w:rPr>
        <w:t xml:space="preserve"> Mann-Whitney U test</w:t>
      </w:r>
      <w:r w:rsidRPr="002101F7">
        <w:rPr>
          <w:rFonts w:eastAsia="Times New Roman"/>
          <w:color w:val="000000" w:themeColor="text1"/>
          <w:sz w:val="18"/>
          <w:szCs w:val="18"/>
          <w:lang w:val="en-US" w:eastAsia="es-ES"/>
        </w:rPr>
        <w:t xml:space="preserve">. GOT: Glutamic Oxaloacetic Transaminase; GPT: Glutamic Pyruvic Transaminase; GT: glutamyl transferase; HDL: High-Density Lipoprotein; LDL: Low-Density lipoprotein; SD: Standard Deviation; SPMs: specialized pro-resolving lipid mediators; TT: Thrombin Time; PTT: Partial Thromboplastin Time. </w:t>
      </w:r>
    </w:p>
    <w:p w:rsidR="008D629C" w:rsidRPr="002101F7" w:rsidRDefault="008D629C">
      <w:pPr>
        <w:rPr>
          <w:color w:val="000000" w:themeColor="text1"/>
        </w:rPr>
      </w:pPr>
    </w:p>
    <w:sectPr w:rsidR="008D629C" w:rsidRPr="002101F7" w:rsidSect="002101F7">
      <w:foot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2E5" w:rsidRDefault="00A011C0">
      <w:r>
        <w:separator/>
      </w:r>
    </w:p>
  </w:endnote>
  <w:endnote w:type="continuationSeparator" w:id="0">
    <w:p w:rsidR="00A212E5" w:rsidRDefault="00A01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54B" w:rsidRPr="003C4447" w:rsidRDefault="00617DDF" w:rsidP="003C4447">
    <w:pPr>
      <w:pStyle w:val="Footer"/>
      <w:jc w:val="right"/>
      <w:rPr>
        <w:sz w:val="20"/>
        <w:szCs w:val="20"/>
      </w:rPr>
    </w:pPr>
    <w:r w:rsidRPr="003C4447">
      <w:rPr>
        <w:sz w:val="20"/>
        <w:szCs w:val="20"/>
      </w:rPr>
      <w:fldChar w:fldCharType="begin"/>
    </w:r>
    <w:r w:rsidRPr="003C4447">
      <w:rPr>
        <w:sz w:val="20"/>
        <w:szCs w:val="20"/>
      </w:rPr>
      <w:instrText xml:space="preserve"> PAGE   \* MERGEFORMAT </w:instrText>
    </w:r>
    <w:r w:rsidRPr="003C4447">
      <w:rPr>
        <w:sz w:val="20"/>
        <w:szCs w:val="20"/>
      </w:rPr>
      <w:fldChar w:fldCharType="separate"/>
    </w:r>
    <w:r w:rsidR="00A011C0">
      <w:rPr>
        <w:noProof/>
        <w:sz w:val="20"/>
        <w:szCs w:val="20"/>
      </w:rPr>
      <w:t>1</w:t>
    </w:r>
    <w:r w:rsidRPr="003C4447">
      <w:rPr>
        <w:sz w:val="20"/>
        <w:szCs w:val="20"/>
      </w:rPr>
      <w:fldChar w:fldCharType="end"/>
    </w:r>
  </w:p>
  <w:p w:rsidR="009A254B" w:rsidRDefault="002101F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2E5" w:rsidRDefault="00A011C0">
      <w:r>
        <w:separator/>
      </w:r>
    </w:p>
  </w:footnote>
  <w:footnote w:type="continuationSeparator" w:id="0">
    <w:p w:rsidR="00A212E5" w:rsidRDefault="00A01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4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D39"/>
    <w:rsid w:val="00032885"/>
    <w:rsid w:val="000379A4"/>
    <w:rsid w:val="000654D2"/>
    <w:rsid w:val="000950FD"/>
    <w:rsid w:val="00132B89"/>
    <w:rsid w:val="00132E08"/>
    <w:rsid w:val="001A08DE"/>
    <w:rsid w:val="001B13DE"/>
    <w:rsid w:val="001D36B3"/>
    <w:rsid w:val="001D6FDB"/>
    <w:rsid w:val="001E2D39"/>
    <w:rsid w:val="001E3201"/>
    <w:rsid w:val="001F5ECD"/>
    <w:rsid w:val="002066D3"/>
    <w:rsid w:val="002101F7"/>
    <w:rsid w:val="002102B2"/>
    <w:rsid w:val="00224444"/>
    <w:rsid w:val="00234737"/>
    <w:rsid w:val="002371D6"/>
    <w:rsid w:val="00251B3F"/>
    <w:rsid w:val="002A3E8B"/>
    <w:rsid w:val="002E5471"/>
    <w:rsid w:val="003319A3"/>
    <w:rsid w:val="00332B02"/>
    <w:rsid w:val="00365A70"/>
    <w:rsid w:val="0039231A"/>
    <w:rsid w:val="00395D4C"/>
    <w:rsid w:val="003A28DA"/>
    <w:rsid w:val="003B778F"/>
    <w:rsid w:val="003E0249"/>
    <w:rsid w:val="00430889"/>
    <w:rsid w:val="00443B2B"/>
    <w:rsid w:val="00465C25"/>
    <w:rsid w:val="004B559D"/>
    <w:rsid w:val="004C51A6"/>
    <w:rsid w:val="004D3CC7"/>
    <w:rsid w:val="004E1CB3"/>
    <w:rsid w:val="00510CA4"/>
    <w:rsid w:val="00522EA5"/>
    <w:rsid w:val="005902D3"/>
    <w:rsid w:val="0060207C"/>
    <w:rsid w:val="00617DDF"/>
    <w:rsid w:val="006536C3"/>
    <w:rsid w:val="006754D0"/>
    <w:rsid w:val="00693128"/>
    <w:rsid w:val="006A1ED9"/>
    <w:rsid w:val="00700BF8"/>
    <w:rsid w:val="007708F2"/>
    <w:rsid w:val="007D171C"/>
    <w:rsid w:val="007E5F38"/>
    <w:rsid w:val="00806FCC"/>
    <w:rsid w:val="00842AEF"/>
    <w:rsid w:val="00853C92"/>
    <w:rsid w:val="0089361C"/>
    <w:rsid w:val="008D629C"/>
    <w:rsid w:val="0093131A"/>
    <w:rsid w:val="00956E4B"/>
    <w:rsid w:val="009657FC"/>
    <w:rsid w:val="00973C66"/>
    <w:rsid w:val="009A3B8B"/>
    <w:rsid w:val="009B4D46"/>
    <w:rsid w:val="009C4E0E"/>
    <w:rsid w:val="00A011C0"/>
    <w:rsid w:val="00A1251D"/>
    <w:rsid w:val="00A15746"/>
    <w:rsid w:val="00A20BFC"/>
    <w:rsid w:val="00A212E5"/>
    <w:rsid w:val="00A32313"/>
    <w:rsid w:val="00A37C9B"/>
    <w:rsid w:val="00A8299A"/>
    <w:rsid w:val="00AA7B11"/>
    <w:rsid w:val="00AD6582"/>
    <w:rsid w:val="00AE75AC"/>
    <w:rsid w:val="00B05152"/>
    <w:rsid w:val="00B37CC5"/>
    <w:rsid w:val="00B517A6"/>
    <w:rsid w:val="00B77525"/>
    <w:rsid w:val="00BD63E8"/>
    <w:rsid w:val="00BE7C8D"/>
    <w:rsid w:val="00C020CD"/>
    <w:rsid w:val="00C02C1F"/>
    <w:rsid w:val="00C44487"/>
    <w:rsid w:val="00C51E01"/>
    <w:rsid w:val="00C6656C"/>
    <w:rsid w:val="00C93DC0"/>
    <w:rsid w:val="00D228B4"/>
    <w:rsid w:val="00D9470C"/>
    <w:rsid w:val="00DA14E4"/>
    <w:rsid w:val="00DA3061"/>
    <w:rsid w:val="00DB79D5"/>
    <w:rsid w:val="00DE0786"/>
    <w:rsid w:val="00E452F7"/>
    <w:rsid w:val="00E5197C"/>
    <w:rsid w:val="00E81967"/>
    <w:rsid w:val="00F07D72"/>
    <w:rsid w:val="00F13CBF"/>
    <w:rsid w:val="00F41507"/>
    <w:rsid w:val="00F41B43"/>
    <w:rsid w:val="00F6046E"/>
    <w:rsid w:val="00F6488C"/>
    <w:rsid w:val="00FD706A"/>
    <w:rsid w:val="00FE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8B1AEF-72F2-4DC6-81F2-34DED5AE2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DDF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s-E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Epígrafe"/>
    <w:basedOn w:val="Normal"/>
    <w:next w:val="Normal"/>
    <w:uiPriority w:val="35"/>
    <w:qFormat/>
    <w:rsid w:val="00617DDF"/>
    <w:pPr>
      <w:spacing w:after="200"/>
    </w:pPr>
    <w:rPr>
      <w:b/>
      <w:bCs/>
      <w:color w:val="4F81BD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17DD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7DDF"/>
    <w:rPr>
      <w:rFonts w:ascii="Times New Roman" w:eastAsia="Batang" w:hAnsi="Times New Roman" w:cs="Times New Roman"/>
      <w:sz w:val="24"/>
      <w:szCs w:val="24"/>
      <w:lang w:val="es-ES" w:eastAsia="ko-KR"/>
    </w:rPr>
  </w:style>
  <w:style w:type="paragraph" w:customStyle="1" w:styleId="Tabla">
    <w:name w:val="Tabla"/>
    <w:basedOn w:val="Normal"/>
    <w:rsid w:val="00617DDF"/>
    <w:pPr>
      <w:spacing w:before="60" w:after="60"/>
      <w:jc w:val="both"/>
    </w:pPr>
    <w:rPr>
      <w:rFonts w:ascii="Arial" w:eastAsia="Times New Roman" w:hAnsi="Arial" w:cs="Arial"/>
      <w:color w:val="000000"/>
      <w:sz w:val="20"/>
      <w:lang w:val="en-GB" w:eastAsia="es-ES"/>
    </w:rPr>
  </w:style>
  <w:style w:type="character" w:styleId="LineNumber">
    <w:name w:val="line number"/>
    <w:basedOn w:val="DefaultParagraphFont"/>
    <w:uiPriority w:val="99"/>
    <w:semiHidden/>
    <w:unhideWhenUsed/>
    <w:rsid w:val="00617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Chandravadhana Ramesh</dc:creator>
  <cp:keywords/>
  <dc:description/>
  <cp:lastModifiedBy>Chandravadhana Ramesh</cp:lastModifiedBy>
  <cp:revision>4</cp:revision>
  <dcterms:created xsi:type="dcterms:W3CDTF">2023-06-21T15:06:00Z</dcterms:created>
  <dcterms:modified xsi:type="dcterms:W3CDTF">2023-06-22T11:08:00Z</dcterms:modified>
</cp:coreProperties>
</file>