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B5C3B" w14:textId="6C8D9F9B" w:rsidR="006D3C82" w:rsidRPr="009B3813" w:rsidRDefault="006D3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3813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9B3813">
        <w:rPr>
          <w:rFonts w:ascii="Times New Roman" w:hAnsi="Times New Roman" w:cs="Times New Roman"/>
          <w:b/>
          <w:bCs/>
          <w:sz w:val="24"/>
          <w:szCs w:val="24"/>
        </w:rPr>
        <w:t>etabolite extraction</w:t>
      </w:r>
    </w:p>
    <w:p w14:paraId="1030EC95" w14:textId="61173FD6" w:rsidR="006D3C82" w:rsidRDefault="006D3C82">
      <w:pPr>
        <w:rPr>
          <w:rFonts w:ascii="Times New Roman" w:hAnsi="Times New Roman" w:cs="Times New Roman"/>
          <w:sz w:val="24"/>
          <w:szCs w:val="24"/>
        </w:rPr>
      </w:pPr>
      <w:r w:rsidRPr="006D3C82">
        <w:rPr>
          <w:rFonts w:ascii="Times New Roman" w:hAnsi="Times New Roman" w:cs="Times New Roman"/>
          <w:sz w:val="24"/>
          <w:szCs w:val="24"/>
        </w:rPr>
        <w:t>Take out the sample at -80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C82">
        <w:rPr>
          <w:rFonts w:ascii="Times New Roman" w:hAnsi="Times New Roman" w:cs="Times New Roman"/>
          <w:sz w:val="24"/>
          <w:szCs w:val="24"/>
        </w:rPr>
        <w:t>℃</w:t>
      </w:r>
      <w:r>
        <w:rPr>
          <w:rFonts w:ascii="Times New Roman" w:hAnsi="Times New Roman" w:cs="Times New Roman"/>
          <w:sz w:val="24"/>
          <w:szCs w:val="24"/>
        </w:rPr>
        <w:t xml:space="preserve">, add 500 ml of methanol acetonitrile aqueous </w:t>
      </w:r>
      <w:proofErr w:type="gramStart"/>
      <w:r>
        <w:rPr>
          <w:rFonts w:ascii="Times New Roman" w:hAnsi="Times New Roman" w:cs="Times New Roman"/>
          <w:sz w:val="24"/>
          <w:szCs w:val="24"/>
        </w:rPr>
        <w:t>solution(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2:2:1, v/v)respectively, vortex for 60 sec, low temperature ultrasound for 30 min for twice time, place at -20 </w:t>
      </w:r>
      <w:r w:rsidRPr="006D3C82">
        <w:rPr>
          <w:rFonts w:ascii="Times New Roman" w:hAnsi="Times New Roman" w:cs="Times New Roman"/>
          <w:sz w:val="24"/>
          <w:szCs w:val="24"/>
        </w:rPr>
        <w:t>℃</w:t>
      </w:r>
      <w:r>
        <w:rPr>
          <w:rFonts w:ascii="Times New Roman" w:hAnsi="Times New Roman" w:cs="Times New Roman"/>
          <w:sz w:val="24"/>
          <w:szCs w:val="24"/>
        </w:rPr>
        <w:t xml:space="preserve"> for 1hour to precipitate protein, 14000rpm, centrifuge at 4 </w:t>
      </w:r>
      <w:r w:rsidRPr="006D3C82">
        <w:rPr>
          <w:rFonts w:ascii="Times New Roman" w:hAnsi="Times New Roman" w:cs="Times New Roman"/>
          <w:sz w:val="24"/>
          <w:szCs w:val="24"/>
        </w:rPr>
        <w:t>℃</w:t>
      </w:r>
      <w:r>
        <w:rPr>
          <w:rFonts w:ascii="Times New Roman" w:hAnsi="Times New Roman" w:cs="Times New Roman"/>
          <w:sz w:val="24"/>
          <w:szCs w:val="24"/>
        </w:rPr>
        <w:t xml:space="preserve"> for 20min, take the super</w:t>
      </w:r>
      <w:r w:rsidR="009B3813">
        <w:rPr>
          <w:rFonts w:ascii="Times New Roman" w:hAnsi="Times New Roman" w:cs="Times New Roman"/>
          <w:sz w:val="24"/>
          <w:szCs w:val="24"/>
        </w:rPr>
        <w:t>natant and freeze dry.</w:t>
      </w:r>
    </w:p>
    <w:p w14:paraId="53F8ED00" w14:textId="0FA9074C" w:rsidR="009B3813" w:rsidRDefault="009B3813">
      <w:pPr>
        <w:rPr>
          <w:rFonts w:ascii="Times New Roman" w:hAnsi="Times New Roman" w:cs="Times New Roman"/>
          <w:sz w:val="24"/>
          <w:szCs w:val="24"/>
        </w:rPr>
      </w:pPr>
    </w:p>
    <w:p w14:paraId="6289B078" w14:textId="2FCD982C" w:rsidR="009B3813" w:rsidRPr="009B3813" w:rsidRDefault="009B3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3813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9B3813">
        <w:rPr>
          <w:rFonts w:ascii="Times New Roman" w:hAnsi="Times New Roman" w:cs="Times New Roman"/>
          <w:b/>
          <w:bCs/>
          <w:sz w:val="24"/>
          <w:szCs w:val="24"/>
        </w:rPr>
        <w:t>C-MS analysis</w:t>
      </w:r>
    </w:p>
    <w:p w14:paraId="7D539D02" w14:textId="2D43EEDC" w:rsidR="009B3813" w:rsidRPr="009B3813" w:rsidRDefault="009B381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B3813">
        <w:rPr>
          <w:rFonts w:ascii="Times New Roman" w:hAnsi="Times New Roman" w:cs="Times New Roman" w:hint="eastAsia"/>
          <w:i/>
          <w:iCs/>
          <w:sz w:val="24"/>
          <w:szCs w:val="24"/>
        </w:rPr>
        <w:t>H</w:t>
      </w:r>
      <w:r w:rsidRPr="009B3813">
        <w:rPr>
          <w:rFonts w:ascii="Times New Roman" w:hAnsi="Times New Roman" w:cs="Times New Roman"/>
          <w:i/>
          <w:iCs/>
          <w:sz w:val="24"/>
          <w:szCs w:val="24"/>
        </w:rPr>
        <w:t>PLC condition</w:t>
      </w:r>
    </w:p>
    <w:p w14:paraId="222F3375" w14:textId="16C625C1" w:rsidR="009B3813" w:rsidRDefault="009B3813">
      <w:pPr>
        <w:rPr>
          <w:rFonts w:ascii="Times New Roman" w:hAnsi="Times New Roman" w:cs="Times New Roman"/>
          <w:sz w:val="24"/>
          <w:szCs w:val="24"/>
        </w:rPr>
      </w:pPr>
      <w:r w:rsidRPr="009B3813">
        <w:rPr>
          <w:rFonts w:ascii="Times New Roman" w:hAnsi="Times New Roman" w:cs="Times New Roman"/>
          <w:sz w:val="24"/>
          <w:szCs w:val="24"/>
        </w:rPr>
        <w:t xml:space="preserve">The sample was separated by Agilent 1290 Infinity LC ultra-high performance liquid chromatography system. Mobile phase: liquid A is 10 mM ammonium acetate aqueous </w:t>
      </w:r>
      <w:proofErr w:type="gramStart"/>
      <w:r w:rsidRPr="009B3813">
        <w:rPr>
          <w:rFonts w:ascii="Times New Roman" w:hAnsi="Times New Roman" w:cs="Times New Roman"/>
          <w:sz w:val="24"/>
          <w:szCs w:val="24"/>
        </w:rPr>
        <w:t>solution,</w:t>
      </w:r>
      <w:proofErr w:type="gramEnd"/>
      <w:r w:rsidRPr="009B3813">
        <w:rPr>
          <w:rFonts w:ascii="Times New Roman" w:hAnsi="Times New Roman" w:cs="Times New Roman"/>
          <w:sz w:val="24"/>
          <w:szCs w:val="24"/>
        </w:rPr>
        <w:t xml:space="preserve"> liquid B is acetonitrile. The sample is placed in a 4 ℃ automatic sampler, the column temperature is 45 ℃, and the flow rate is 300 </w:t>
      </w:r>
      <w:proofErr w:type="spellStart"/>
      <w:r w:rsidRPr="009B3813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9B3813">
        <w:rPr>
          <w:rFonts w:ascii="Times New Roman" w:hAnsi="Times New Roman" w:cs="Times New Roman"/>
          <w:sz w:val="24"/>
          <w:szCs w:val="24"/>
        </w:rPr>
        <w:t xml:space="preserve">/min, injection volume 2 </w:t>
      </w:r>
      <w:proofErr w:type="spellStart"/>
      <w:r w:rsidRPr="009B3813">
        <w:rPr>
          <w:rFonts w:ascii="Times New Roman" w:hAnsi="Times New Roman" w:cs="Times New Roman"/>
          <w:sz w:val="24"/>
          <w:szCs w:val="24"/>
        </w:rPr>
        <w:t>μL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9B3813">
        <w:rPr>
          <w:rFonts w:ascii="Times New Roman" w:hAnsi="Times New Roman" w:cs="Times New Roman"/>
          <w:sz w:val="24"/>
          <w:szCs w:val="24"/>
        </w:rPr>
        <w:t xml:space="preserve"> The relevant liquid phase gradient is as follows: 0-18 min, liquid B changes linearly from 90% to 40%; 18-18.1 min, liquid B changed linearly from 40% to 90%; 18.1-23 min, liquid B maintained at 90%. In the sample queue, one QC sample is set for each certain number of experimental samples at an interval to detect and evaluate the stability and repeatability of the system; The standard mixture of energy metabolism substances is set in the sample queue for correction of chromatographic retention time.</w:t>
      </w:r>
    </w:p>
    <w:p w14:paraId="4AA31190" w14:textId="6CE5A0D8" w:rsidR="009B3813" w:rsidRDefault="009B3813">
      <w:pPr>
        <w:rPr>
          <w:rFonts w:ascii="Times New Roman" w:hAnsi="Times New Roman" w:cs="Times New Roman"/>
          <w:sz w:val="24"/>
          <w:szCs w:val="24"/>
        </w:rPr>
      </w:pPr>
    </w:p>
    <w:p w14:paraId="40586F03" w14:textId="7D22A268" w:rsidR="009B3813" w:rsidRPr="009B3813" w:rsidRDefault="009B381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B3813">
        <w:rPr>
          <w:rFonts w:ascii="Times New Roman" w:hAnsi="Times New Roman" w:cs="Times New Roman" w:hint="eastAsia"/>
          <w:i/>
          <w:iCs/>
          <w:sz w:val="24"/>
          <w:szCs w:val="24"/>
        </w:rPr>
        <w:t>M</w:t>
      </w:r>
      <w:r w:rsidRPr="009B3813">
        <w:rPr>
          <w:rFonts w:ascii="Times New Roman" w:hAnsi="Times New Roman" w:cs="Times New Roman"/>
          <w:i/>
          <w:iCs/>
          <w:sz w:val="24"/>
          <w:szCs w:val="24"/>
        </w:rPr>
        <w:t>ass spectrometric analysis</w:t>
      </w:r>
    </w:p>
    <w:p w14:paraId="34BD5C34" w14:textId="34F78A5D" w:rsidR="009B3813" w:rsidRDefault="009B3813">
      <w:pPr>
        <w:rPr>
          <w:rFonts w:ascii="Times New Roman" w:hAnsi="Times New Roman" w:cs="Times New Roman"/>
          <w:sz w:val="24"/>
          <w:szCs w:val="24"/>
        </w:rPr>
      </w:pPr>
      <w:r w:rsidRPr="009B3813">
        <w:rPr>
          <w:rFonts w:ascii="Times New Roman" w:hAnsi="Times New Roman" w:cs="Times New Roman"/>
          <w:sz w:val="24"/>
          <w:szCs w:val="24"/>
        </w:rPr>
        <w:t xml:space="preserve">The 5500 QTRAP mass spectrometer (AB SCIEX) was used for mass spectrometry analysis in negative ion mode. 5500 QTRAP ESI source conditions are as follows: source temperature 450 ℃, ion Source Gas1 (Gas1): 45, Ion Source Gas2 (Gas2): 45, Current gas (CUR): 30, </w:t>
      </w:r>
      <w:proofErr w:type="spellStart"/>
      <w:r w:rsidRPr="009B3813">
        <w:rPr>
          <w:rFonts w:ascii="Times New Roman" w:hAnsi="Times New Roman" w:cs="Times New Roman"/>
          <w:sz w:val="24"/>
          <w:szCs w:val="24"/>
        </w:rPr>
        <w:t>ionSapry</w:t>
      </w:r>
      <w:proofErr w:type="spellEnd"/>
      <w:r w:rsidRPr="009B3813">
        <w:rPr>
          <w:rFonts w:ascii="Times New Roman" w:hAnsi="Times New Roman" w:cs="Times New Roman"/>
          <w:sz w:val="24"/>
          <w:szCs w:val="24"/>
        </w:rPr>
        <w:t xml:space="preserve"> Voltage Floating (ISVF) - 4500 V; Use MRM mode to detect ion pairs to be measured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3E7E1" w14:textId="3A637144" w:rsidR="009B3813" w:rsidRDefault="009B3813">
      <w:pPr>
        <w:rPr>
          <w:rFonts w:ascii="Times New Roman" w:hAnsi="Times New Roman" w:cs="Times New Roman"/>
          <w:sz w:val="24"/>
          <w:szCs w:val="24"/>
        </w:rPr>
      </w:pPr>
    </w:p>
    <w:p w14:paraId="13FCFEF8" w14:textId="42CE6B7B" w:rsidR="009B3813" w:rsidRDefault="009B3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3813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9B3813">
        <w:rPr>
          <w:rFonts w:ascii="Times New Roman" w:hAnsi="Times New Roman" w:cs="Times New Roman"/>
          <w:b/>
          <w:bCs/>
          <w:sz w:val="24"/>
          <w:szCs w:val="24"/>
        </w:rPr>
        <w:t>ata analysis</w:t>
      </w:r>
    </w:p>
    <w:p w14:paraId="03FE3730" w14:textId="44352807" w:rsidR="009B3813" w:rsidRPr="009B3813" w:rsidRDefault="009B3813">
      <w:pPr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9B3813">
        <w:rPr>
          <w:rFonts w:ascii="Times New Roman" w:hAnsi="Times New Roman" w:cs="Times New Roman"/>
          <w:sz w:val="24"/>
          <w:szCs w:val="24"/>
        </w:rPr>
        <w:t>Multiquant</w:t>
      </w:r>
      <w:proofErr w:type="spellEnd"/>
      <w:r w:rsidRPr="009B3813">
        <w:rPr>
          <w:rFonts w:ascii="Times New Roman" w:hAnsi="Times New Roman" w:cs="Times New Roman"/>
          <w:sz w:val="24"/>
          <w:szCs w:val="24"/>
        </w:rPr>
        <w:t xml:space="preserve"> software was used to extract the chromatographic peak area and retention time. The retention time was corrected with the standard of energy metabolism substances, and the metabolites were identified.</w:t>
      </w:r>
    </w:p>
    <w:sectPr w:rsidR="009B3813" w:rsidRPr="009B3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0BE1" w14:textId="77777777" w:rsidR="0077404F" w:rsidRDefault="0077404F" w:rsidP="006D3C82">
      <w:r>
        <w:separator/>
      </w:r>
    </w:p>
  </w:endnote>
  <w:endnote w:type="continuationSeparator" w:id="0">
    <w:p w14:paraId="33107A0C" w14:textId="77777777" w:rsidR="0077404F" w:rsidRDefault="0077404F" w:rsidP="006D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E89F6" w14:textId="77777777" w:rsidR="0077404F" w:rsidRDefault="0077404F" w:rsidP="006D3C82">
      <w:r>
        <w:separator/>
      </w:r>
    </w:p>
  </w:footnote>
  <w:footnote w:type="continuationSeparator" w:id="0">
    <w:p w14:paraId="378A54BB" w14:textId="77777777" w:rsidR="0077404F" w:rsidRDefault="0077404F" w:rsidP="006D3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yMzewMDMztTQ3NjJR0lEKTi0uzszPAykwrAUAPVbDviwAAAA="/>
  </w:docVars>
  <w:rsids>
    <w:rsidRoot w:val="00B72F6F"/>
    <w:rsid w:val="006D3C82"/>
    <w:rsid w:val="0077404F"/>
    <w:rsid w:val="009B3813"/>
    <w:rsid w:val="00AA2F4B"/>
    <w:rsid w:val="00B7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19476"/>
  <w15:chartTrackingRefBased/>
  <w15:docId w15:val="{C625B9A5-26AD-433A-B948-C59D7B22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3C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3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3C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ruibin jiang</dc:creator>
  <cp:keywords/>
  <dc:description/>
  <cp:lastModifiedBy>ruibin jiang</cp:lastModifiedBy>
  <cp:revision>2</cp:revision>
  <dcterms:created xsi:type="dcterms:W3CDTF">2023-02-19T07:58:00Z</dcterms:created>
  <dcterms:modified xsi:type="dcterms:W3CDTF">2023-02-19T08:18:00Z</dcterms:modified>
</cp:coreProperties>
</file>