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E9F" w:rsidRPr="00A85760" w:rsidRDefault="00C87E9F" w:rsidP="00C87E9F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:rsidR="00C87E9F" w:rsidRDefault="00C87E9F" w:rsidP="00C87E9F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DB7BD0">
        <w:rPr>
          <w:rFonts w:ascii="Times New Roman" w:hAnsi="Times New Roman" w:cs="Times New Roman"/>
          <w:b/>
          <w:bCs/>
          <w:szCs w:val="21"/>
        </w:rPr>
        <w:t>Triglyceride to high-density lipoprotein cholesterol ratio is associated with regression to normoglycemia from prediabetes in adults: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Pr="00DB7BD0">
        <w:rPr>
          <w:rFonts w:ascii="Times New Roman" w:hAnsi="Times New Roman" w:cs="Times New Roman"/>
          <w:b/>
          <w:bCs/>
          <w:szCs w:val="21"/>
        </w:rPr>
        <w:t xml:space="preserve">a 5-year cohort study in China. </w:t>
      </w:r>
    </w:p>
    <w:p w:rsidR="00C87E9F" w:rsidRPr="00904A55" w:rsidRDefault="00C87E9F" w:rsidP="00C87E9F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5A2234">
        <w:rPr>
          <w:rFonts w:ascii="Times New Roman" w:hAnsi="Times New Roman" w:cs="Times New Roman"/>
          <w:b/>
          <w:bCs/>
          <w:color w:val="000000" w:themeColor="text1"/>
          <w:kern w:val="0"/>
          <w:szCs w:val="21"/>
        </w:rPr>
        <w:t>Running title:</w:t>
      </w:r>
      <w:r w:rsidRPr="005A2234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  <w:r w:rsidRPr="00A85760">
        <w:rPr>
          <w:rFonts w:ascii="Times New Roman" w:hAnsi="Times New Roman" w:cs="Times New Roman"/>
          <w:b/>
          <w:bCs/>
          <w:szCs w:val="21"/>
        </w:rPr>
        <w:t>TG/HDL-c</w:t>
      </w:r>
      <w:r w:rsidRPr="005A2234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and</w:t>
      </w:r>
      <w:r w:rsidRPr="005A2234">
        <w:rPr>
          <w:rFonts w:ascii="Times New Roman" w:eastAsia="SimSun" w:hAnsi="Times New Roman" w:cs="Times New Roman"/>
          <w:b/>
          <w:bCs/>
          <w:color w:val="000000" w:themeColor="text1"/>
          <w:kern w:val="36"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regression</w:t>
      </w:r>
      <w:r w:rsidRPr="005A2234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to normoglycemia</w:t>
      </w:r>
    </w:p>
    <w:p w:rsidR="00C87E9F" w:rsidRPr="00420600" w:rsidRDefault="00C87E9F" w:rsidP="00C87E9F">
      <w:pPr>
        <w:spacing w:line="480" w:lineRule="auto"/>
        <w:rPr>
          <w:rFonts w:ascii="Times New Roman" w:hAnsi="Times New Roman" w:cs="Times New Roman"/>
          <w:bCs/>
          <w:iCs/>
          <w:color w:val="000000" w:themeColor="text1"/>
          <w:szCs w:val="21"/>
        </w:rPr>
      </w:pPr>
      <w:r w:rsidRPr="00420600">
        <w:rPr>
          <w:rFonts w:ascii="Times New Roman" w:hAnsi="Times New Roman" w:cs="Times New Roman"/>
          <w:bCs/>
          <w:iCs/>
          <w:color w:val="000000" w:themeColor="text1"/>
          <w:szCs w:val="21"/>
        </w:rPr>
        <w:t>Zhiqiang Huang</w:t>
      </w:r>
      <w:r w:rsidRPr="00420600">
        <w:rPr>
          <w:rFonts w:ascii="Times New Roman" w:hAnsi="Times New Roman" w:cs="Times New Roman"/>
          <w:bCs/>
          <w:color w:val="000000" w:themeColor="text1"/>
          <w:kern w:val="0"/>
          <w:szCs w:val="21"/>
          <w:vertAlign w:val="superscript"/>
        </w:rPr>
        <w:t>1</w:t>
      </w:r>
      <w:r w:rsidRPr="00420600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#</w:t>
      </w:r>
      <w:r w:rsidRPr="00420600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, </w:t>
      </w:r>
      <w:r w:rsidRPr="00420600">
        <w:rPr>
          <w:rFonts w:ascii="Times New Roman" w:hAnsi="Times New Roman" w:cs="Times New Roman"/>
          <w:bCs/>
          <w:color w:val="000000" w:themeColor="text1"/>
          <w:kern w:val="0"/>
          <w:szCs w:val="21"/>
        </w:rPr>
        <w:t>Yong Han</w:t>
      </w:r>
      <w:r w:rsidRPr="00420600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1#</w:t>
      </w:r>
      <w:r w:rsidRPr="00420600">
        <w:rPr>
          <w:rFonts w:ascii="Times New Roman" w:hAnsi="Times New Roman" w:cs="Times New Roman"/>
          <w:bCs/>
          <w:iCs/>
          <w:color w:val="000000" w:themeColor="text1"/>
          <w:szCs w:val="21"/>
        </w:rPr>
        <w:t>,</w:t>
      </w:r>
      <w:r w:rsidRPr="00420600">
        <w:rPr>
          <w:rFonts w:ascii="Times New Roman" w:hAnsi="Times New Roman" w:cs="Times New Roman"/>
          <w:bCs/>
          <w:color w:val="000000" w:themeColor="text1"/>
          <w:kern w:val="0"/>
          <w:szCs w:val="21"/>
        </w:rPr>
        <w:t xml:space="preserve"> </w:t>
      </w:r>
      <w:bookmarkStart w:id="0" w:name="_Hlk101121587"/>
      <w:bookmarkStart w:id="1" w:name="_Hlk93621996"/>
      <w:r w:rsidRPr="00420600">
        <w:rPr>
          <w:rFonts w:ascii="Times New Roman" w:hAnsi="Times New Roman" w:cs="Times New Roman"/>
          <w:bCs/>
          <w:color w:val="000000" w:themeColor="text1"/>
          <w:kern w:val="0"/>
          <w:szCs w:val="21"/>
        </w:rPr>
        <w:t>Haofei Hu</w:t>
      </w:r>
      <w:r w:rsidRPr="00420600">
        <w:rPr>
          <w:rFonts w:ascii="Times New Roman" w:hAnsi="Times New Roman" w:cs="Times New Roman"/>
          <w:bCs/>
          <w:color w:val="000000" w:themeColor="text1"/>
          <w:kern w:val="0"/>
          <w:szCs w:val="21"/>
          <w:vertAlign w:val="superscript"/>
        </w:rPr>
        <w:t>2</w:t>
      </w:r>
      <w:r w:rsidRPr="00420600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#</w:t>
      </w:r>
      <w:r w:rsidRPr="00420600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, </w:t>
      </w:r>
      <w:r w:rsidRPr="00420600">
        <w:rPr>
          <w:rFonts w:ascii="Times New Roman" w:hAnsi="Times New Roman" w:cs="Times New Roman"/>
          <w:bCs/>
          <w:color w:val="000000" w:themeColor="text1"/>
          <w:kern w:val="0"/>
          <w:szCs w:val="21"/>
        </w:rPr>
        <w:t>Changchun Cao</w:t>
      </w:r>
      <w:r w:rsidRPr="00420600">
        <w:rPr>
          <w:rFonts w:ascii="Times New Roman" w:hAnsi="Times New Roman" w:cs="Times New Roman"/>
          <w:bCs/>
          <w:color w:val="000000" w:themeColor="text1"/>
          <w:kern w:val="0"/>
          <w:szCs w:val="21"/>
          <w:vertAlign w:val="superscript"/>
        </w:rPr>
        <w:t>3</w:t>
      </w:r>
      <w:r w:rsidRPr="00420600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 xml:space="preserve"># </w:t>
      </w:r>
      <w:r w:rsidRPr="00420600">
        <w:rPr>
          <w:rFonts w:ascii="Times New Roman" w:hAnsi="Times New Roman" w:cs="Times New Roman"/>
          <w:bCs/>
          <w:color w:val="000000" w:themeColor="text1"/>
          <w:kern w:val="0"/>
          <w:szCs w:val="21"/>
        </w:rPr>
        <w:t>,</w:t>
      </w:r>
      <w:bookmarkEnd w:id="0"/>
      <w:r w:rsidRPr="00420600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 Dehong Liu</w:t>
      </w:r>
      <w:r w:rsidRPr="00420600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1*</w:t>
      </w:r>
      <w:r w:rsidRPr="00420600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, </w:t>
      </w:r>
      <w:bookmarkEnd w:id="1"/>
      <w:r w:rsidRPr="00420600">
        <w:rPr>
          <w:rFonts w:ascii="Times New Roman" w:hAnsi="Times New Roman" w:cs="Times New Roman"/>
          <w:bCs/>
          <w:iCs/>
          <w:color w:val="000000" w:themeColor="text1"/>
          <w:szCs w:val="21"/>
        </w:rPr>
        <w:t>Zhibin Wang</w:t>
      </w:r>
      <w:r w:rsidRPr="00420600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1*</w:t>
      </w:r>
    </w:p>
    <w:p w:rsidR="00C87E9F" w:rsidRPr="00A85760" w:rsidRDefault="00C87E9F" w:rsidP="00C87E9F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85760">
        <w:rPr>
          <w:rFonts w:ascii="Times New Roman" w:hAnsi="Times New Roman" w:cs="Times New Roman"/>
          <w:color w:val="000000" w:themeColor="text1"/>
          <w:szCs w:val="21"/>
          <w:vertAlign w:val="superscript"/>
        </w:rPr>
        <w:t>1</w:t>
      </w:r>
      <w:r w:rsidRPr="00A85760">
        <w:rPr>
          <w:rFonts w:ascii="Times New Roman" w:hAnsi="Times New Roman" w:cs="Times New Roman"/>
          <w:color w:val="000000" w:themeColor="text1"/>
          <w:szCs w:val="21"/>
        </w:rPr>
        <w:t>Department of Emergency, Shenzhen Second People's Hospital, Shenzhen 518000, Guangdong Province, China</w:t>
      </w:r>
    </w:p>
    <w:p w:rsidR="00C87E9F" w:rsidRPr="00A85760" w:rsidRDefault="00C87E9F" w:rsidP="00C87E9F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85760">
        <w:rPr>
          <w:rFonts w:ascii="Times New Roman" w:hAnsi="Times New Roman" w:cs="Times New Roman"/>
          <w:color w:val="000000" w:themeColor="text1"/>
          <w:szCs w:val="21"/>
          <w:vertAlign w:val="superscript"/>
        </w:rPr>
        <w:t>2</w:t>
      </w:r>
      <w:r w:rsidRPr="00A85760">
        <w:rPr>
          <w:rFonts w:ascii="Times New Roman" w:hAnsi="Times New Roman" w:cs="Times New Roman"/>
          <w:color w:val="000000" w:themeColor="text1"/>
          <w:szCs w:val="21"/>
        </w:rPr>
        <w:t>Department of Nephrology, Shenzhen Second People's Hospital, Shenzhen 518000, Guangdong Province, China.</w:t>
      </w:r>
    </w:p>
    <w:p w:rsidR="00C87E9F" w:rsidRPr="00A85760" w:rsidRDefault="00C87E9F" w:rsidP="00C87E9F">
      <w:pPr>
        <w:spacing w:line="480" w:lineRule="auto"/>
        <w:rPr>
          <w:rFonts w:ascii="Times New Roman" w:hAnsi="Times New Roman" w:cs="Times New Roman"/>
          <w:szCs w:val="21"/>
        </w:rPr>
      </w:pPr>
      <w:r w:rsidRPr="00A85760">
        <w:rPr>
          <w:rFonts w:ascii="Times New Roman" w:hAnsi="Times New Roman" w:cs="Times New Roman"/>
          <w:szCs w:val="21"/>
          <w:vertAlign w:val="superscript"/>
        </w:rPr>
        <w:t>3</w:t>
      </w:r>
      <w:r w:rsidRPr="00A85760">
        <w:rPr>
          <w:rFonts w:ascii="Times New Roman" w:hAnsi="Times New Roman" w:cs="Times New Roman"/>
          <w:szCs w:val="21"/>
        </w:rPr>
        <w:t>Department of Rehabilitation, Shenzhen Dapeng New District Nan'ao People's Hospital, Shenzhen 518000, Guangdong Province, China</w:t>
      </w:r>
    </w:p>
    <w:p w:rsidR="00C87E9F" w:rsidRPr="00A85760" w:rsidRDefault="00C87E9F" w:rsidP="00C87E9F">
      <w:pPr>
        <w:spacing w:line="480" w:lineRule="auto"/>
        <w:rPr>
          <w:rFonts w:ascii="Times New Roman" w:hAnsi="Times New Roman" w:cs="Times New Roman"/>
          <w:b/>
          <w:color w:val="000000" w:themeColor="text1"/>
          <w:szCs w:val="21"/>
        </w:rPr>
      </w:pPr>
      <w:r w:rsidRPr="00A85760">
        <w:rPr>
          <w:rFonts w:ascii="Times New Roman" w:hAnsi="Times New Roman" w:cs="Times New Roman"/>
          <w:b/>
          <w:iCs/>
          <w:color w:val="000000" w:themeColor="text1"/>
          <w:szCs w:val="21"/>
          <w:vertAlign w:val="superscript"/>
        </w:rPr>
        <w:t>#</w:t>
      </w:r>
      <w:r w:rsidRPr="00A85760">
        <w:rPr>
          <w:rFonts w:ascii="Times New Roman" w:hAnsi="Times New Roman" w:cs="Times New Roman"/>
          <w:b/>
          <w:iCs/>
          <w:color w:val="000000" w:themeColor="text1"/>
          <w:szCs w:val="21"/>
        </w:rPr>
        <w:t xml:space="preserve"> Zhiqiang Huang</w:t>
      </w:r>
      <w:r w:rsidRPr="00A85760">
        <w:rPr>
          <w:rFonts w:ascii="Times New Roman" w:hAnsi="Times New Roman" w:cs="Times New Roman"/>
          <w:b/>
          <w:color w:val="000000" w:themeColor="text1"/>
          <w:szCs w:val="21"/>
        </w:rPr>
        <w:t>, Yong Han, Haofei Hu and Changchun Cao have contributed equally to this work.</w:t>
      </w:r>
    </w:p>
    <w:p w:rsidR="00C87E9F" w:rsidRPr="00A85760" w:rsidRDefault="00C87E9F" w:rsidP="00C87E9F">
      <w:pPr>
        <w:spacing w:line="480" w:lineRule="auto"/>
        <w:rPr>
          <w:rFonts w:ascii="Times New Roman" w:hAnsi="Times New Roman" w:cs="Times New Roman"/>
          <w:b/>
          <w:color w:val="000000" w:themeColor="text1"/>
          <w:szCs w:val="21"/>
        </w:rPr>
      </w:pPr>
      <w:r w:rsidRPr="00A85760">
        <w:rPr>
          <w:rFonts w:ascii="Times New Roman" w:hAnsi="Times New Roman" w:cs="Times New Roman"/>
          <w:b/>
          <w:color w:val="000000" w:themeColor="text1"/>
          <w:szCs w:val="21"/>
        </w:rPr>
        <w:t>*Corresponding author</w:t>
      </w:r>
    </w:p>
    <w:p w:rsidR="00C87E9F" w:rsidRPr="00A85760" w:rsidRDefault="00C87E9F" w:rsidP="00C87E9F">
      <w:pPr>
        <w:spacing w:line="480" w:lineRule="auto"/>
        <w:rPr>
          <w:rFonts w:ascii="Times New Roman" w:hAnsi="Times New Roman" w:cs="Times New Roman"/>
          <w:bCs/>
          <w:color w:val="000000" w:themeColor="text1"/>
          <w:szCs w:val="21"/>
        </w:rPr>
      </w:pPr>
      <w:r w:rsidRPr="00A85760">
        <w:rPr>
          <w:rFonts w:ascii="Times New Roman" w:hAnsi="Times New Roman" w:cs="Times New Roman"/>
          <w:bCs/>
          <w:iCs/>
          <w:color w:val="000000" w:themeColor="text1"/>
          <w:szCs w:val="21"/>
        </w:rPr>
        <w:t>Dehong Liu</w:t>
      </w:r>
      <w:r w:rsidRPr="00A85760">
        <w:rPr>
          <w:rFonts w:ascii="Times New Roman" w:hAnsi="Times New Roman" w:cs="Times New Roman"/>
          <w:bCs/>
          <w:color w:val="000000" w:themeColor="text1"/>
          <w:szCs w:val="21"/>
        </w:rPr>
        <w:t xml:space="preserve"> </w:t>
      </w:r>
    </w:p>
    <w:p w:rsidR="00C87E9F" w:rsidRPr="00A85760" w:rsidRDefault="00C87E9F" w:rsidP="00C87E9F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bookmarkStart w:id="2" w:name="_Hlk107179289"/>
      <w:bookmarkStart w:id="3" w:name="_Hlk94813482"/>
      <w:r w:rsidRPr="00A85760">
        <w:rPr>
          <w:rFonts w:ascii="Times New Roman" w:hAnsi="Times New Roman" w:cs="Times New Roman"/>
          <w:color w:val="000000" w:themeColor="text1"/>
          <w:szCs w:val="21"/>
        </w:rPr>
        <w:t>Department of Emergency, Shenzhen Second People's Hospital</w:t>
      </w:r>
    </w:p>
    <w:bookmarkEnd w:id="2"/>
    <w:p w:rsidR="00C87E9F" w:rsidRPr="00A85760" w:rsidRDefault="00C87E9F" w:rsidP="00C87E9F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85760">
        <w:rPr>
          <w:rFonts w:ascii="Times New Roman" w:hAnsi="Times New Roman" w:cs="Times New Roman"/>
          <w:color w:val="000000" w:themeColor="text1"/>
          <w:szCs w:val="21"/>
        </w:rPr>
        <w:t xml:space="preserve">No.3002 Sungang Road, Futian District, </w:t>
      </w:r>
    </w:p>
    <w:p w:rsidR="00C87E9F" w:rsidRPr="00A85760" w:rsidRDefault="00C87E9F" w:rsidP="00C87E9F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85760">
        <w:rPr>
          <w:rFonts w:ascii="Times New Roman" w:hAnsi="Times New Roman" w:cs="Times New Roman"/>
          <w:color w:val="000000" w:themeColor="text1"/>
          <w:szCs w:val="21"/>
        </w:rPr>
        <w:t>Shenzhen 518035,</w:t>
      </w:r>
    </w:p>
    <w:p w:rsidR="00C87E9F" w:rsidRPr="00A85760" w:rsidRDefault="00C87E9F" w:rsidP="00C87E9F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85760">
        <w:rPr>
          <w:rFonts w:ascii="Times New Roman" w:hAnsi="Times New Roman" w:cs="Times New Roman"/>
          <w:color w:val="000000" w:themeColor="text1"/>
          <w:szCs w:val="21"/>
        </w:rPr>
        <w:t>Guangdong Province,</w:t>
      </w:r>
    </w:p>
    <w:p w:rsidR="00C87E9F" w:rsidRPr="00A85760" w:rsidRDefault="00C87E9F" w:rsidP="00C87E9F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85760">
        <w:rPr>
          <w:rFonts w:ascii="Times New Roman" w:hAnsi="Times New Roman" w:cs="Times New Roman"/>
          <w:color w:val="000000" w:themeColor="text1"/>
          <w:szCs w:val="21"/>
        </w:rPr>
        <w:t>China</w:t>
      </w:r>
    </w:p>
    <w:bookmarkEnd w:id="3"/>
    <w:p w:rsidR="00C87E9F" w:rsidRPr="00A85760" w:rsidRDefault="00C87E9F" w:rsidP="00C87E9F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85760">
        <w:rPr>
          <w:rFonts w:ascii="Times New Roman" w:hAnsi="Times New Roman" w:cs="Times New Roman"/>
          <w:color w:val="000000" w:themeColor="text1"/>
          <w:szCs w:val="21"/>
        </w:rPr>
        <w:t xml:space="preserve">E-mail: </w:t>
      </w:r>
      <w:r w:rsidRPr="00A85760">
        <w:rPr>
          <w:rFonts w:ascii="Times New Roman" w:eastAsia="Microsoft YaHei" w:hAnsi="Times New Roman" w:cs="Times New Roman"/>
          <w:color w:val="000000" w:themeColor="text1"/>
          <w:szCs w:val="21"/>
          <w:shd w:val="clear" w:color="auto" w:fill="FFFFFF"/>
        </w:rPr>
        <w:t>dhliu_emergency@163.com</w:t>
      </w:r>
    </w:p>
    <w:p w:rsidR="00C87E9F" w:rsidRPr="00A85760" w:rsidRDefault="00C87E9F" w:rsidP="00C87E9F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bookmarkStart w:id="4" w:name="_Hlk91203748"/>
      <w:r w:rsidRPr="00A85760">
        <w:rPr>
          <w:rFonts w:ascii="Times New Roman" w:hAnsi="Times New Roman" w:cs="Times New Roman"/>
          <w:b/>
          <w:bCs/>
          <w:color w:val="000000" w:themeColor="text1"/>
          <w:szCs w:val="21"/>
        </w:rPr>
        <w:t>*Corresponding author</w:t>
      </w:r>
    </w:p>
    <w:p w:rsidR="00C87E9F" w:rsidRPr="00A85760" w:rsidRDefault="00C87E9F" w:rsidP="00C87E9F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85760">
        <w:rPr>
          <w:rFonts w:ascii="Times New Roman" w:hAnsi="Times New Roman" w:cs="Times New Roman"/>
          <w:b/>
          <w:iCs/>
          <w:color w:val="000000" w:themeColor="text1"/>
          <w:szCs w:val="21"/>
        </w:rPr>
        <w:lastRenderedPageBreak/>
        <w:t>Zhibin Wang</w:t>
      </w:r>
      <w:r w:rsidRPr="00A85760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</w:p>
    <w:p w:rsidR="00C87E9F" w:rsidRPr="00A85760" w:rsidRDefault="00C87E9F" w:rsidP="00C87E9F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85760">
        <w:rPr>
          <w:rFonts w:ascii="Times New Roman" w:hAnsi="Times New Roman" w:cs="Times New Roman"/>
          <w:color w:val="000000" w:themeColor="text1"/>
          <w:szCs w:val="21"/>
        </w:rPr>
        <w:t>Department of Emergency,</w:t>
      </w:r>
    </w:p>
    <w:p w:rsidR="00C87E9F" w:rsidRPr="00A85760" w:rsidRDefault="00C87E9F" w:rsidP="00C87E9F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85760">
        <w:rPr>
          <w:rFonts w:ascii="Times New Roman" w:hAnsi="Times New Roman" w:cs="Times New Roman"/>
          <w:color w:val="000000" w:themeColor="text1"/>
          <w:szCs w:val="21"/>
        </w:rPr>
        <w:t xml:space="preserve">Shenzhen Second People's Hospital </w:t>
      </w:r>
    </w:p>
    <w:p w:rsidR="00C87E9F" w:rsidRPr="00A85760" w:rsidRDefault="00C87E9F" w:rsidP="00C87E9F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85760">
        <w:rPr>
          <w:rFonts w:ascii="Times New Roman" w:hAnsi="Times New Roman" w:cs="Times New Roman"/>
          <w:color w:val="000000" w:themeColor="text1"/>
          <w:szCs w:val="21"/>
        </w:rPr>
        <w:t xml:space="preserve">No.3002 Sungang Road, Futian District, </w:t>
      </w:r>
    </w:p>
    <w:p w:rsidR="00C87E9F" w:rsidRPr="00A85760" w:rsidRDefault="00C87E9F" w:rsidP="00C87E9F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85760">
        <w:rPr>
          <w:rFonts w:ascii="Times New Roman" w:hAnsi="Times New Roman" w:cs="Times New Roman"/>
          <w:color w:val="000000" w:themeColor="text1"/>
          <w:szCs w:val="21"/>
        </w:rPr>
        <w:t>Shenzhen 518000,</w:t>
      </w:r>
    </w:p>
    <w:p w:rsidR="00C87E9F" w:rsidRPr="00A85760" w:rsidRDefault="00C87E9F" w:rsidP="00C87E9F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85760">
        <w:rPr>
          <w:rFonts w:ascii="Times New Roman" w:hAnsi="Times New Roman" w:cs="Times New Roman"/>
          <w:color w:val="000000" w:themeColor="text1"/>
          <w:szCs w:val="21"/>
        </w:rPr>
        <w:t>Guangdong Province,</w:t>
      </w:r>
    </w:p>
    <w:p w:rsidR="00C87E9F" w:rsidRPr="00A85760" w:rsidRDefault="00C87E9F" w:rsidP="00C87E9F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85760">
        <w:rPr>
          <w:rFonts w:ascii="Times New Roman" w:hAnsi="Times New Roman" w:cs="Times New Roman"/>
          <w:color w:val="000000" w:themeColor="text1"/>
          <w:szCs w:val="21"/>
        </w:rPr>
        <w:t>China</w:t>
      </w:r>
    </w:p>
    <w:p w:rsidR="00C87E9F" w:rsidRPr="00A85760" w:rsidRDefault="00C87E9F" w:rsidP="00C87E9F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A85760">
        <w:rPr>
          <w:rFonts w:ascii="Times New Roman" w:hAnsi="Times New Roman" w:cs="Times New Roman"/>
          <w:color w:val="000000" w:themeColor="text1"/>
          <w:szCs w:val="21"/>
        </w:rPr>
        <w:t>E-mail:</w:t>
      </w:r>
      <w:bookmarkEnd w:id="4"/>
      <w:r w:rsidRPr="00A85760">
        <w:rPr>
          <w:rFonts w:ascii="Times New Roman" w:hAnsi="Times New Roman" w:cs="Times New Roman"/>
          <w:color w:val="000000" w:themeColor="text1"/>
        </w:rPr>
        <w:t xml:space="preserve"> </w:t>
      </w:r>
      <w:hyperlink r:id="rId4" w:history="1">
        <w:r w:rsidRPr="00A85760">
          <w:rPr>
            <w:rFonts w:ascii="Times New Roman" w:hAnsi="Times New Roman" w:cs="Times New Roman"/>
            <w:color w:val="0563C1" w:themeColor="hyperlink"/>
          </w:rPr>
          <w:t>38669029@qq.com</w:t>
        </w:r>
      </w:hyperlink>
    </w:p>
    <w:p w:rsidR="00C87E9F" w:rsidRPr="00E753B6" w:rsidRDefault="00C87E9F" w:rsidP="00C87E9F"/>
    <w:p w:rsidR="00C87E9F" w:rsidRDefault="00C87E9F" w:rsidP="00C87E9F"/>
    <w:p w:rsidR="00C87E9F" w:rsidRDefault="00C87E9F" w:rsidP="00C87E9F">
      <w:r>
        <w:br w:type="page"/>
      </w:r>
    </w:p>
    <w:p w:rsidR="00C87E9F" w:rsidRPr="00DB7456" w:rsidRDefault="00C87E9F" w:rsidP="00C87E9F"/>
    <w:p w:rsidR="00C87E9F" w:rsidRPr="00DD2D2B" w:rsidRDefault="00C87E9F" w:rsidP="00C87E9F">
      <w:pPr>
        <w:widowControl/>
        <w:jc w:val="left"/>
        <w:rPr>
          <w:rFonts w:ascii="Times New Roman" w:eastAsia="SimSun" w:hAnsi="Times New Roman" w:cs="Times New Roman"/>
          <w:kern w:val="0"/>
          <w:szCs w:val="21"/>
        </w:rPr>
      </w:pPr>
      <w:r w:rsidRPr="009D43A8">
        <w:rPr>
          <w:rFonts w:ascii="Times New Roman" w:hAnsi="Times New Roman" w:cs="Times New Roman"/>
          <w:szCs w:val="21"/>
        </w:rPr>
        <w:t xml:space="preserve">Table S1 </w:t>
      </w:r>
      <w:r>
        <w:rPr>
          <w:rFonts w:ascii="Times New Roman" w:eastAsia="SimSun" w:hAnsi="Times New Roman" w:cs="Times New Roman"/>
          <w:kern w:val="0"/>
          <w:szCs w:val="21"/>
        </w:rPr>
        <w:t>C</w:t>
      </w:r>
      <w:r w:rsidRPr="009D43A8">
        <w:rPr>
          <w:rFonts w:ascii="Times New Roman" w:eastAsia="SimSun" w:hAnsi="Times New Roman" w:cs="Times New Roman"/>
          <w:kern w:val="0"/>
          <w:szCs w:val="21"/>
        </w:rPr>
        <w:t>ollinearity screening</w:t>
      </w:r>
    </w:p>
    <w:tbl>
      <w:tblPr>
        <w:tblStyle w:val="ListTable6Colorful"/>
        <w:tblW w:w="4854" w:type="dxa"/>
        <w:tblLook w:val="04A0" w:firstRow="1" w:lastRow="0" w:firstColumn="1" w:lastColumn="0" w:noHBand="0" w:noVBand="1"/>
      </w:tblPr>
      <w:tblGrid>
        <w:gridCol w:w="2346"/>
        <w:gridCol w:w="836"/>
        <w:gridCol w:w="836"/>
        <w:gridCol w:w="836"/>
      </w:tblGrid>
      <w:tr w:rsidR="00C87E9F" w:rsidRPr="00DD2D2B" w:rsidTr="002E36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bookmarkStart w:id="5" w:name="_Hlk138612929"/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>Step 1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>Step 2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 xml:space="preserve">Step 3 </w:t>
            </w:r>
          </w:p>
        </w:tc>
      </w:tr>
      <w:tr w:rsidR="00C87E9F" w:rsidRPr="00DD2D2B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>
              <w:rPr>
                <w:rFonts w:ascii="SimSun" w:eastAsia="SimSun" w:hAnsi="SimSun" w:cs="SimSun"/>
                <w:kern w:val="0"/>
                <w:sz w:val="15"/>
                <w:szCs w:val="15"/>
              </w:rPr>
              <w:t>TG/HDL-c ratio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>15.7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>1.8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 xml:space="preserve">1.5 </w:t>
            </w:r>
          </w:p>
        </w:tc>
      </w:tr>
      <w:tr w:rsidR="00C87E9F" w:rsidRPr="00DD2D2B" w:rsidTr="002E368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9D43A8">
              <w:rPr>
                <w:rFonts w:ascii="Times New Roman" w:hAnsi="Times New Roman" w:cs="Times New Roman"/>
                <w:sz w:val="15"/>
                <w:szCs w:val="15"/>
              </w:rPr>
              <w:t>DBP (mmHg)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>1.8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>1.8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 xml:space="preserve">1.8 </w:t>
            </w:r>
          </w:p>
        </w:tc>
      </w:tr>
      <w:tr w:rsidR="00C87E9F" w:rsidRPr="00DD2D2B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9D43A8">
              <w:rPr>
                <w:rFonts w:ascii="Times New Roman" w:hAnsi="Times New Roman" w:cs="Times New Roman"/>
                <w:sz w:val="15"/>
                <w:szCs w:val="15"/>
              </w:rPr>
              <w:t>BMI (kg/m</w:t>
            </w:r>
            <w:r w:rsidRPr="009D43A8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2</w:t>
            </w:r>
            <w:r w:rsidRPr="009D43A8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>1.3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>1.3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 xml:space="preserve">1.3 </w:t>
            </w:r>
          </w:p>
        </w:tc>
      </w:tr>
      <w:tr w:rsidR="00C87E9F" w:rsidRPr="00DD2D2B" w:rsidTr="002E368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9D43A8">
              <w:rPr>
                <w:rFonts w:ascii="Times New Roman" w:hAnsi="Times New Roman" w:cs="Times New Roman"/>
                <w:sz w:val="15"/>
                <w:szCs w:val="15"/>
              </w:rPr>
              <w:t>TC (mmol/L)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>6.8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>6.8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 xml:space="preserve">NA </w:t>
            </w:r>
          </w:p>
        </w:tc>
      </w:tr>
      <w:tr w:rsidR="00C87E9F" w:rsidRPr="00DD2D2B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9D43A8">
              <w:rPr>
                <w:rFonts w:ascii="Times New Roman" w:hAnsi="Times New Roman" w:cs="Times New Roman"/>
                <w:sz w:val="15"/>
                <w:szCs w:val="15"/>
              </w:rPr>
              <w:t>SBP (mmHg)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>1.7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>1.7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 xml:space="preserve">1.7 </w:t>
            </w:r>
          </w:p>
        </w:tc>
      </w:tr>
      <w:tr w:rsidR="00C87E9F" w:rsidRPr="00DD2D2B" w:rsidTr="002E368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>AST</w:t>
            </w:r>
            <w:r w:rsidRPr="009D43A8">
              <w:rPr>
                <w:rFonts w:ascii="Times New Roman" w:hAnsi="Times New Roman" w:cs="Times New Roman"/>
                <w:sz w:val="15"/>
                <w:szCs w:val="15"/>
              </w:rPr>
              <w:t>(U/L)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>3.1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>3.1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 xml:space="preserve">3.1 </w:t>
            </w:r>
          </w:p>
        </w:tc>
      </w:tr>
      <w:tr w:rsidR="00C87E9F" w:rsidRPr="00DD2D2B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9D43A8">
              <w:rPr>
                <w:rFonts w:ascii="Times New Roman" w:hAnsi="Times New Roman" w:cs="Times New Roman"/>
                <w:sz w:val="15"/>
                <w:szCs w:val="15"/>
              </w:rPr>
              <w:t>BUN (mmol/L)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 xml:space="preserve">1.1 </w:t>
            </w:r>
          </w:p>
        </w:tc>
      </w:tr>
      <w:tr w:rsidR="00C87E9F" w:rsidRPr="00DD2D2B" w:rsidTr="002E368A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9D43A8">
              <w:rPr>
                <w:rFonts w:ascii="Times New Roman" w:hAnsi="Times New Roman" w:cs="Times New Roman"/>
                <w:sz w:val="15"/>
                <w:szCs w:val="15"/>
              </w:rPr>
              <w:t>LDL-c(mmol/L)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>5.8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>5.8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 xml:space="preserve">1.1 </w:t>
            </w:r>
          </w:p>
        </w:tc>
      </w:tr>
      <w:tr w:rsidR="00C87E9F" w:rsidRPr="00DD2D2B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9D43A8">
              <w:rPr>
                <w:rFonts w:ascii="Times New Roman" w:hAnsi="Times New Roman" w:cs="Times New Roman"/>
                <w:sz w:val="15"/>
                <w:szCs w:val="15"/>
              </w:rPr>
              <w:t>Scr (μmol/L)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>1.2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>1.2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 xml:space="preserve">1.2 </w:t>
            </w:r>
          </w:p>
        </w:tc>
      </w:tr>
      <w:tr w:rsidR="00C87E9F" w:rsidRPr="00DD2D2B" w:rsidTr="002E368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9D43A8">
              <w:rPr>
                <w:rFonts w:ascii="Times New Roman" w:hAnsi="Times New Roman" w:cs="Times New Roman"/>
                <w:sz w:val="15"/>
                <w:szCs w:val="15"/>
              </w:rPr>
              <w:t>Smoking status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 xml:space="preserve">1.1 </w:t>
            </w:r>
          </w:p>
        </w:tc>
      </w:tr>
      <w:tr w:rsidR="00C87E9F" w:rsidRPr="00DD2D2B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9D43A8">
              <w:rPr>
                <w:rFonts w:ascii="Times New Roman" w:hAnsi="Times New Roman" w:cs="Times New Roman"/>
                <w:sz w:val="15"/>
                <w:szCs w:val="15"/>
              </w:rPr>
              <w:t>ALT(U/L)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>3.2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>3.2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 xml:space="preserve">3.2 </w:t>
            </w:r>
          </w:p>
        </w:tc>
      </w:tr>
      <w:tr w:rsidR="00C87E9F" w:rsidRPr="00DD2D2B" w:rsidTr="002E368A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9D43A8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Drinking status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 xml:space="preserve">1.1 </w:t>
            </w:r>
          </w:p>
        </w:tc>
      </w:tr>
      <w:tr w:rsidR="00C87E9F" w:rsidRPr="00DD2D2B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9D43A8">
              <w:rPr>
                <w:rFonts w:ascii="Times New Roman" w:hAnsi="Times New Roman" w:cs="Times New Roman"/>
                <w:sz w:val="15"/>
                <w:szCs w:val="15"/>
              </w:rPr>
              <w:t>Family history of diabetes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DD2D2B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Sun" w:eastAsia="SimSun" w:hAnsi="SimSun" w:cs="SimSun"/>
                <w:kern w:val="0"/>
                <w:sz w:val="15"/>
                <w:szCs w:val="15"/>
              </w:rPr>
            </w:pPr>
            <w:r w:rsidRPr="00DD2D2B">
              <w:rPr>
                <w:rFonts w:ascii="SimSun" w:eastAsia="SimSun" w:hAnsi="SimSun" w:cs="SimSun"/>
                <w:kern w:val="0"/>
                <w:sz w:val="15"/>
                <w:szCs w:val="15"/>
              </w:rPr>
              <w:t xml:space="preserve">1 </w:t>
            </w:r>
          </w:p>
        </w:tc>
      </w:tr>
    </w:tbl>
    <w:bookmarkEnd w:id="5"/>
    <w:p w:rsidR="00C87E9F" w:rsidRDefault="00C87E9F" w:rsidP="00C87E9F">
      <w:pPr>
        <w:rPr>
          <w:rFonts w:ascii="Times New Roman" w:eastAsia="SimSun" w:hAnsi="Times New Roman" w:cs="Times New Roman"/>
          <w:kern w:val="0"/>
          <w:sz w:val="15"/>
          <w:szCs w:val="15"/>
        </w:rPr>
      </w:pPr>
      <w:r w:rsidRPr="00701F2F">
        <w:rPr>
          <w:rFonts w:ascii="Times New Roman" w:eastAsia="SimSun" w:hAnsi="Times New Roman" w:cs="Times New Roman"/>
          <w:kern w:val="0"/>
          <w:sz w:val="15"/>
          <w:szCs w:val="15"/>
        </w:rPr>
        <w:t>Variables excluded from collinearity screening: TC</w:t>
      </w:r>
    </w:p>
    <w:p w:rsidR="00C87E9F" w:rsidRDefault="00C87E9F" w:rsidP="00C87E9F">
      <w:pPr>
        <w:rPr>
          <w:rFonts w:ascii="Times New Roman" w:hAnsi="Times New Roman" w:cs="Times New Roman"/>
          <w:sz w:val="15"/>
          <w:szCs w:val="15"/>
        </w:rPr>
      </w:pPr>
      <w:r w:rsidRPr="007C4D23">
        <w:rPr>
          <w:rFonts w:ascii="Times New Roman" w:hAnsi="Times New Roman" w:cs="Times New Roman"/>
          <w:kern w:val="0"/>
          <w:sz w:val="15"/>
          <w:szCs w:val="15"/>
        </w:rPr>
        <w:t>Abbreviations: DBP, diastolic blood pressure;</w:t>
      </w:r>
      <w:r w:rsidRPr="009D5B87">
        <w:rPr>
          <w:rFonts w:ascii="Times New Roman" w:hAnsi="Times New Roman" w:cs="Times New Roman"/>
          <w:kern w:val="0"/>
          <w:sz w:val="15"/>
          <w:szCs w:val="15"/>
        </w:rPr>
        <w:t xml:space="preserve"> </w:t>
      </w:r>
      <w:r w:rsidRPr="007C4D23">
        <w:rPr>
          <w:rFonts w:ascii="Times New Roman" w:hAnsi="Times New Roman" w:cs="Times New Roman"/>
          <w:kern w:val="0"/>
          <w:sz w:val="15"/>
          <w:szCs w:val="15"/>
        </w:rPr>
        <w:t xml:space="preserve">BMI, </w:t>
      </w:r>
      <w:r>
        <w:rPr>
          <w:rFonts w:ascii="Times New Roman" w:hAnsi="Times New Roman" w:cs="Times New Roman"/>
          <w:kern w:val="0"/>
          <w:sz w:val="15"/>
          <w:szCs w:val="15"/>
        </w:rPr>
        <w:t>b</w:t>
      </w:r>
      <w:r w:rsidRPr="007C4D23">
        <w:rPr>
          <w:rFonts w:ascii="Times New Roman" w:hAnsi="Times New Roman" w:cs="Times New Roman"/>
          <w:kern w:val="0"/>
          <w:sz w:val="15"/>
          <w:szCs w:val="15"/>
        </w:rPr>
        <w:t>ody mass index; TC</w:t>
      </w:r>
      <w:r>
        <w:rPr>
          <w:rFonts w:ascii="Times New Roman" w:hAnsi="Times New Roman" w:cs="Times New Roman"/>
          <w:kern w:val="0"/>
          <w:sz w:val="15"/>
          <w:szCs w:val="15"/>
        </w:rPr>
        <w:t xml:space="preserve">, </w:t>
      </w:r>
      <w:r w:rsidRPr="007C4D23">
        <w:rPr>
          <w:rFonts w:ascii="Times New Roman" w:hAnsi="Times New Roman" w:cs="Times New Roman"/>
          <w:kern w:val="0"/>
          <w:sz w:val="15"/>
          <w:szCs w:val="15"/>
        </w:rPr>
        <w:t>total cholesterol, SBP, systolic blood pressure; TG triglyceride, BMI, body mass index;</w:t>
      </w:r>
      <w:r w:rsidRPr="00DA783D">
        <w:rPr>
          <w:rFonts w:ascii="Times New Roman" w:hAnsi="Times New Roman" w:cs="Times New Roman"/>
          <w:sz w:val="15"/>
          <w:szCs w:val="15"/>
        </w:rPr>
        <w:t xml:space="preserve"> </w:t>
      </w:r>
      <w:r w:rsidRPr="007C4D23">
        <w:rPr>
          <w:rFonts w:ascii="Times New Roman" w:hAnsi="Times New Roman" w:cs="Times New Roman"/>
          <w:kern w:val="0"/>
          <w:sz w:val="15"/>
          <w:szCs w:val="15"/>
        </w:rPr>
        <w:t>AST aspartate aminotransferase; LDL-</w:t>
      </w:r>
      <w:r>
        <w:rPr>
          <w:rFonts w:ascii="Times New Roman" w:hAnsi="Times New Roman" w:cs="Times New Roman"/>
          <w:kern w:val="0"/>
          <w:sz w:val="15"/>
          <w:szCs w:val="15"/>
        </w:rPr>
        <w:t>c</w:t>
      </w:r>
      <w:r w:rsidRPr="007C4D23">
        <w:rPr>
          <w:rFonts w:ascii="Times New Roman" w:hAnsi="Times New Roman" w:cs="Times New Roman"/>
          <w:kern w:val="0"/>
          <w:sz w:val="15"/>
          <w:szCs w:val="15"/>
        </w:rPr>
        <w:t>,</w:t>
      </w:r>
      <w:r>
        <w:rPr>
          <w:rFonts w:ascii="Times New Roman" w:hAnsi="Times New Roman" w:cs="Times New Roman"/>
          <w:kern w:val="0"/>
          <w:sz w:val="15"/>
          <w:szCs w:val="15"/>
        </w:rPr>
        <w:t xml:space="preserve"> </w:t>
      </w:r>
      <w:r w:rsidRPr="007C4D23">
        <w:rPr>
          <w:rFonts w:ascii="Times New Roman" w:hAnsi="Times New Roman" w:cs="Times New Roman"/>
          <w:kern w:val="0"/>
          <w:sz w:val="15"/>
          <w:szCs w:val="15"/>
        </w:rPr>
        <w:t>low-density lipid cholesterol; ALT,</w:t>
      </w:r>
      <w:r>
        <w:rPr>
          <w:rFonts w:ascii="Times New Roman" w:hAnsi="Times New Roman" w:cs="Times New Roman"/>
          <w:kern w:val="0"/>
          <w:sz w:val="15"/>
          <w:szCs w:val="15"/>
        </w:rPr>
        <w:t xml:space="preserve"> </w:t>
      </w:r>
      <w:r w:rsidRPr="007C4D23">
        <w:rPr>
          <w:rFonts w:ascii="Times New Roman" w:hAnsi="Times New Roman" w:cs="Times New Roman"/>
          <w:kern w:val="0"/>
          <w:sz w:val="15"/>
          <w:szCs w:val="15"/>
        </w:rPr>
        <w:t>alanine aminotransferase;</w:t>
      </w:r>
      <w:r>
        <w:rPr>
          <w:rFonts w:ascii="Times New Roman" w:hAnsi="Times New Roman" w:cs="Times New Roman"/>
          <w:kern w:val="0"/>
          <w:sz w:val="15"/>
          <w:szCs w:val="15"/>
        </w:rPr>
        <w:t xml:space="preserve"> </w:t>
      </w:r>
      <w:r w:rsidRPr="007C4D23">
        <w:rPr>
          <w:rFonts w:ascii="Times New Roman" w:hAnsi="Times New Roman" w:cs="Times New Roman"/>
          <w:kern w:val="0"/>
          <w:sz w:val="15"/>
          <w:szCs w:val="15"/>
        </w:rPr>
        <w:t>BUN, blood urea nitrogen</w:t>
      </w:r>
      <w:r>
        <w:rPr>
          <w:rFonts w:ascii="Times New Roman" w:hAnsi="Times New Roman" w:cs="Times New Roman" w:hint="eastAsia"/>
          <w:sz w:val="15"/>
          <w:szCs w:val="15"/>
        </w:rPr>
        <w:t>;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  <w:r w:rsidRPr="007C4D23">
        <w:rPr>
          <w:rFonts w:ascii="Times New Roman" w:hAnsi="Times New Roman" w:cs="Times New Roman"/>
          <w:sz w:val="15"/>
          <w:szCs w:val="15"/>
        </w:rPr>
        <w:t>HDL-c, high-density lipoprotein cholesterol;</w:t>
      </w:r>
      <w:r w:rsidRPr="007C4D23">
        <w:rPr>
          <w:rFonts w:ascii="Times New Roman" w:hAnsi="Times New Roman" w:cs="Times New Roman"/>
          <w:kern w:val="0"/>
          <w:sz w:val="15"/>
          <w:szCs w:val="15"/>
        </w:rPr>
        <w:t xml:space="preserve"> </w:t>
      </w:r>
      <w:r w:rsidRPr="007C4D23">
        <w:rPr>
          <w:rFonts w:ascii="Times New Roman" w:hAnsi="Times New Roman" w:cs="Times New Roman"/>
          <w:sz w:val="15"/>
          <w:szCs w:val="15"/>
        </w:rPr>
        <w:t>Scr, serum creatinine.</w:t>
      </w:r>
    </w:p>
    <w:p w:rsidR="00C87E9F" w:rsidRDefault="00C87E9F" w:rsidP="00C87E9F">
      <w:pPr>
        <w:rPr>
          <w:rFonts w:ascii="Times New Roman" w:hAnsi="Times New Roman" w:cs="Times New Roman"/>
          <w:sz w:val="15"/>
          <w:szCs w:val="15"/>
        </w:rPr>
      </w:pPr>
    </w:p>
    <w:p w:rsidR="00C87E9F" w:rsidRDefault="00C87E9F" w:rsidP="00C87E9F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br w:type="page"/>
      </w:r>
    </w:p>
    <w:p w:rsidR="00C87E9F" w:rsidRDefault="00C87E9F" w:rsidP="00C87E9F">
      <w:pPr>
        <w:rPr>
          <w:rFonts w:ascii="Times New Roman" w:hAnsi="Times New Roman" w:cs="Times New Roman"/>
          <w:sz w:val="15"/>
          <w:szCs w:val="15"/>
        </w:rPr>
      </w:pPr>
    </w:p>
    <w:p w:rsidR="00C87E9F" w:rsidRPr="00052A41" w:rsidRDefault="00C87E9F" w:rsidP="00C87E9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S2 </w:t>
      </w:r>
      <w:r w:rsidRPr="00D44793">
        <w:rPr>
          <w:rFonts w:ascii="Times New Roman" w:hAnsi="Times New Roman" w:cs="Times New Roman"/>
          <w:b/>
          <w:bCs/>
        </w:rPr>
        <w:t>Baseline characteristics according to reversal and progression status of patients with prediabetes</w:t>
      </w:r>
    </w:p>
    <w:tbl>
      <w:tblPr>
        <w:tblStyle w:val="611"/>
        <w:tblW w:w="0" w:type="auto"/>
        <w:tblLook w:val="04A0" w:firstRow="1" w:lastRow="0" w:firstColumn="1" w:lastColumn="0" w:noHBand="0" w:noVBand="1"/>
      </w:tblPr>
      <w:tblGrid>
        <w:gridCol w:w="1879"/>
        <w:gridCol w:w="1629"/>
        <w:gridCol w:w="2005"/>
        <w:gridCol w:w="1700"/>
        <w:gridCol w:w="700"/>
      </w:tblGrid>
      <w:tr w:rsidR="00C87E9F" w:rsidRPr="00052A41" w:rsidTr="002E36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28229C">
              <w:rPr>
                <w:rFonts w:ascii="Times New Roman" w:eastAsia="HelveticaNeueLTStd-Md" w:hAnsi="Times New Roman" w:cs="Times New Roman"/>
                <w:kern w:val="0"/>
                <w:sz w:val="15"/>
                <w:szCs w:val="15"/>
              </w:rPr>
              <w:t>Persistent</w:t>
            </w:r>
            <w:r>
              <w:rPr>
                <w:rFonts w:ascii="Times New Roman" w:eastAsia="HelveticaNeueLTStd-Md" w:hAnsi="Times New Roman" w:cs="Times New Roman"/>
                <w:kern w:val="0"/>
                <w:sz w:val="15"/>
                <w:szCs w:val="15"/>
              </w:rPr>
              <w:t xml:space="preserve"> </w:t>
            </w:r>
            <w:r w:rsidRPr="0028229C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prediabetes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28229C">
              <w:rPr>
                <w:rFonts w:ascii="Times New Roman" w:hAnsi="Times New Roman" w:cs="Times New Roman"/>
                <w:sz w:val="15"/>
                <w:szCs w:val="15"/>
              </w:rPr>
              <w:t>reversion to normoglycemia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28229C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Progression to diabetes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P-value</w:t>
            </w:r>
          </w:p>
        </w:tc>
      </w:tr>
      <w:tr w:rsidR="00C87E9F" w:rsidRPr="00052A41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N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7023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6332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1752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</w:tr>
      <w:tr w:rsidR="00C87E9F" w:rsidRPr="00052A41" w:rsidTr="002E3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28229C">
              <w:rPr>
                <w:rFonts w:ascii="Times New Roman" w:hAnsi="Times New Roman" w:cs="Times New Roman"/>
                <w:sz w:val="15"/>
                <w:szCs w:val="15"/>
              </w:rPr>
              <w:t>Age(years)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52.576 ± 13.005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47.476 ± 13.400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56.946 ± 12.258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87E9F" w:rsidRPr="00052A41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28229C">
              <w:rPr>
                <w:rFonts w:ascii="Times New Roman" w:hAnsi="Times New Roman" w:cs="Times New Roman"/>
                <w:sz w:val="15"/>
                <w:szCs w:val="15"/>
              </w:rPr>
              <w:t>Height(cm)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166.551 ± 8.330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166.654 ± 8.411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166.615 ± 8.432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0.776</w:t>
            </w:r>
          </w:p>
        </w:tc>
      </w:tr>
      <w:tr w:rsidR="00C87E9F" w:rsidRPr="00052A41" w:rsidTr="002E3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28229C">
              <w:rPr>
                <w:rFonts w:ascii="Times New Roman" w:hAnsi="Times New Roman" w:cs="Times New Roman"/>
                <w:sz w:val="15"/>
                <w:szCs w:val="15"/>
              </w:rPr>
              <w:t>Weight(kg)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69.733 ± 11.828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67.478 ± 12.100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72.620 ± 12.550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87E9F" w:rsidRPr="00052A41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28229C">
              <w:rPr>
                <w:rFonts w:ascii="Times New Roman" w:hAnsi="Times New Roman" w:cs="Times New Roman"/>
                <w:sz w:val="15"/>
                <w:szCs w:val="15"/>
              </w:rPr>
              <w:t>BMI (kg/m</w:t>
            </w:r>
            <w:r w:rsidRPr="0028229C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2</w:t>
            </w:r>
            <w:r w:rsidRPr="0028229C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25.042 ± 3.216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24.187 ± 3.284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26.048 ± 3.342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87E9F" w:rsidRPr="00052A41" w:rsidTr="002E3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28229C">
              <w:rPr>
                <w:rFonts w:ascii="Times New Roman" w:hAnsi="Times New Roman" w:cs="Times New Roman"/>
                <w:sz w:val="15"/>
                <w:szCs w:val="15"/>
              </w:rPr>
              <w:t>SBP (mmHg)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129.199 ± 17.722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124.101 ± 16.903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132.405 ± 18.201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87E9F" w:rsidRPr="00052A41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FPG</w:t>
            </w:r>
            <w:r w:rsidRPr="0028229C">
              <w:rPr>
                <w:rFonts w:ascii="Times New Roman" w:hAnsi="Times New Roman" w:cs="Times New Roman"/>
                <w:sz w:val="15"/>
                <w:szCs w:val="15"/>
              </w:rPr>
              <w:t>(mmol/L)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5.980 ± 0.311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5.834 ± 0.238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6.262 ± 0.370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87E9F" w:rsidRPr="00052A41" w:rsidTr="002E3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28229C">
              <w:rPr>
                <w:rFonts w:ascii="Times New Roman" w:hAnsi="Times New Roman" w:cs="Times New Roman"/>
                <w:sz w:val="15"/>
                <w:szCs w:val="15"/>
              </w:rPr>
              <w:t>DBP (mmHg)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79.475 ± 11.212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76.707 ± 10.844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80.511 ± 11.367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87E9F" w:rsidRPr="00052A41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28229C">
              <w:rPr>
                <w:rFonts w:ascii="Times New Roman" w:hAnsi="Times New Roman" w:cs="Times New Roman"/>
                <w:sz w:val="15"/>
                <w:szCs w:val="15"/>
              </w:rPr>
              <w:t>TC (mmol/L)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5.058 ± 0.932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4.975 ± 0.931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5.105 ± 0.962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87E9F" w:rsidRPr="00052A41" w:rsidTr="002E3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28229C">
              <w:rPr>
                <w:rFonts w:ascii="Times New Roman" w:hAnsi="Times New Roman" w:cs="Times New Roman"/>
                <w:sz w:val="15"/>
                <w:szCs w:val="15"/>
              </w:rPr>
              <w:t>TG (mmol/L)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1.724 ± 1.011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1.540 ± 0.946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1.993 ± 1.152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87E9F" w:rsidRPr="00052A41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28229C">
              <w:rPr>
                <w:rFonts w:ascii="Times New Roman" w:hAnsi="Times New Roman" w:cs="Times New Roman"/>
                <w:sz w:val="15"/>
                <w:szCs w:val="15"/>
              </w:rPr>
              <w:t>LDL-c(mmol/L)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2.962 ± 0.709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2.921 ± 0.715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2.955 ± 0.710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0.003</w:t>
            </w:r>
          </w:p>
        </w:tc>
      </w:tr>
      <w:tr w:rsidR="00C87E9F" w:rsidRPr="00052A41" w:rsidTr="002E3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28229C">
              <w:rPr>
                <w:rFonts w:ascii="Times New Roman" w:hAnsi="Times New Roman" w:cs="Times New Roman"/>
                <w:sz w:val="15"/>
                <w:szCs w:val="15"/>
              </w:rPr>
              <w:t>HDL-c(mmol/L)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1.332 ± 0.287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1.362 ± 0.295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1.304 ± 0.358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87E9F" w:rsidRPr="00052A41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28229C">
              <w:rPr>
                <w:rFonts w:ascii="Times New Roman" w:hAnsi="Times New Roman" w:cs="Times New Roman"/>
                <w:sz w:val="15"/>
                <w:szCs w:val="15"/>
              </w:rPr>
              <w:t>ALT(U/L)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28.235 ± 24.394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25.796 ± 19.531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34.123 ± 27.303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87E9F" w:rsidRPr="00052A41" w:rsidTr="002E3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28229C">
              <w:rPr>
                <w:rFonts w:ascii="Times New Roman" w:hAnsi="Times New Roman" w:cs="Times New Roman"/>
                <w:sz w:val="15"/>
                <w:szCs w:val="15"/>
              </w:rPr>
              <w:t>AST(U/L)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26.488 ± 12.431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24.971 ± 10.114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29.133 ± 13.513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87E9F" w:rsidRPr="00052A41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28229C">
              <w:rPr>
                <w:rFonts w:ascii="Times New Roman" w:hAnsi="Times New Roman" w:cs="Times New Roman"/>
                <w:sz w:val="15"/>
                <w:szCs w:val="15"/>
              </w:rPr>
              <w:t>BUN (mmol/L)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5.051 ± 1.225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4.938 ± 1.248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5.051 ± 1.264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87E9F" w:rsidRPr="00052A41" w:rsidTr="002E3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28229C">
              <w:rPr>
                <w:rFonts w:ascii="Times New Roman" w:hAnsi="Times New Roman" w:cs="Times New Roman"/>
                <w:sz w:val="15"/>
                <w:szCs w:val="15"/>
              </w:rPr>
              <w:t>Scr (μmol/L)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73.746 ± 15.961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72.017 ± 16.265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73.201 ± 16.492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87E9F" w:rsidRPr="00052A41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28229C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Sex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C87E9F" w:rsidRPr="00052A41" w:rsidTr="002E3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28229C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Male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4662 (66.382%)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3826 (60.423%)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1257 (71.747%)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</w:tr>
      <w:tr w:rsidR="00C87E9F" w:rsidRPr="00052A41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28229C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Female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2361 (33.618%)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2506 (39.577%)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495 (28.253%)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</w:tr>
      <w:tr w:rsidR="00C87E9F" w:rsidRPr="00052A41" w:rsidTr="002E3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28229C">
              <w:rPr>
                <w:rFonts w:ascii="Times New Roman" w:hAnsi="Times New Roman" w:cs="Times New Roman"/>
                <w:sz w:val="15"/>
                <w:szCs w:val="15"/>
              </w:rPr>
              <w:t>Smoking status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0.504</w:t>
            </w:r>
          </w:p>
        </w:tc>
      </w:tr>
      <w:tr w:rsidR="00C87E9F" w:rsidRPr="00052A41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28229C">
              <w:rPr>
                <w:rFonts w:ascii="Times New Roman" w:hAnsi="Times New Roman" w:cs="Times New Roman"/>
                <w:sz w:val="15"/>
                <w:szCs w:val="15"/>
              </w:rPr>
              <w:t>Current smoker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1763 (25.103%)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1587 (25.063%)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431 (24.600%)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</w:tr>
      <w:tr w:rsidR="00C87E9F" w:rsidRPr="00052A41" w:rsidTr="002E3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28229C">
              <w:rPr>
                <w:rFonts w:ascii="Times New Roman" w:hAnsi="Times New Roman" w:cs="Times New Roman"/>
                <w:sz w:val="15"/>
                <w:szCs w:val="15"/>
              </w:rPr>
              <w:t>Ever smoker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366 (5.211%)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301 (4.754%)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76 (4.338%)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</w:tr>
      <w:tr w:rsidR="00C87E9F" w:rsidRPr="00052A41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28229C">
              <w:rPr>
                <w:rFonts w:ascii="Times New Roman" w:hAnsi="Times New Roman" w:cs="Times New Roman"/>
                <w:sz w:val="15"/>
                <w:szCs w:val="15"/>
              </w:rPr>
              <w:t>Never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4894 (69.685%)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4444 (70.183%)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1245 (71.062%)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</w:tr>
      <w:tr w:rsidR="00C87E9F" w:rsidRPr="00052A41" w:rsidTr="002E3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28229C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Drinking status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0.080</w:t>
            </w:r>
          </w:p>
        </w:tc>
      </w:tr>
      <w:tr w:rsidR="00C87E9F" w:rsidRPr="00052A41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28229C">
              <w:rPr>
                <w:rFonts w:ascii="Times New Roman" w:hAnsi="Times New Roman" w:cs="Times New Roman"/>
                <w:sz w:val="15"/>
                <w:szCs w:val="15"/>
              </w:rPr>
              <w:t>Current drinker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353 (5.026%)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291 (4.596%)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109 (6.221%)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</w:tr>
      <w:tr w:rsidR="00C87E9F" w:rsidRPr="00052A41" w:rsidTr="002E3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28229C">
              <w:rPr>
                <w:rFonts w:ascii="Times New Roman" w:hAnsi="Times New Roman" w:cs="Times New Roman"/>
                <w:sz w:val="15"/>
                <w:szCs w:val="15"/>
              </w:rPr>
              <w:t>Ever drinker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1386 (19.735%)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1221 (19.283%)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337 (19.235%)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</w:tr>
      <w:tr w:rsidR="00C87E9F" w:rsidRPr="00052A41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28229C">
              <w:rPr>
                <w:rFonts w:ascii="Times New Roman" w:hAnsi="Times New Roman" w:cs="Times New Roman"/>
                <w:sz w:val="15"/>
                <w:szCs w:val="15"/>
              </w:rPr>
              <w:t>Never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5284 (75.239%)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4820 (76.121%)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1306 (74.543%)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</w:tr>
      <w:tr w:rsidR="00C87E9F" w:rsidRPr="00052A41" w:rsidTr="002E3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28229C">
              <w:rPr>
                <w:rFonts w:ascii="Times New Roman" w:hAnsi="Times New Roman" w:cs="Times New Roman"/>
                <w:sz w:val="15"/>
                <w:szCs w:val="15"/>
              </w:rPr>
              <w:t>Family history of diabetes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0.148</w:t>
            </w:r>
          </w:p>
        </w:tc>
      </w:tr>
      <w:tr w:rsidR="00C87E9F" w:rsidRPr="00052A41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28229C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No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6834 (97.309%)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6165 (97.363%)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1719 (98.116%)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</w:tr>
      <w:tr w:rsidR="00C87E9F" w:rsidRPr="00052A41" w:rsidTr="002E3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28229C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189 (2.691%)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167 (2.637%)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052A41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33 (1.884%)</w:t>
            </w:r>
          </w:p>
        </w:tc>
        <w:tc>
          <w:tcPr>
            <w:tcW w:w="0" w:type="auto"/>
            <w:shd w:val="clear" w:color="auto" w:fill="auto"/>
            <w:hideMark/>
          </w:tcPr>
          <w:p w:rsidR="00C87E9F" w:rsidRPr="00052A41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</w:p>
        </w:tc>
      </w:tr>
    </w:tbl>
    <w:p w:rsidR="00C87E9F" w:rsidRDefault="00C87E9F" w:rsidP="00C87E9F">
      <w:pPr>
        <w:rPr>
          <w:rFonts w:ascii="Times New Roman" w:hAnsi="Times New Roman" w:cs="Times New Roman"/>
          <w:sz w:val="15"/>
          <w:szCs w:val="15"/>
        </w:rPr>
      </w:pPr>
      <w:r w:rsidRPr="007C4D23">
        <w:rPr>
          <w:rFonts w:ascii="Times New Roman" w:hAnsi="Times New Roman" w:cs="Times New Roman"/>
          <w:kern w:val="0"/>
          <w:sz w:val="15"/>
          <w:szCs w:val="15"/>
        </w:rPr>
        <w:t>Abbreviations: DBP, diastolic blood pressure;</w:t>
      </w:r>
      <w:r w:rsidRPr="009D5B87">
        <w:rPr>
          <w:rFonts w:ascii="Times New Roman" w:hAnsi="Times New Roman" w:cs="Times New Roman"/>
          <w:kern w:val="0"/>
          <w:sz w:val="15"/>
          <w:szCs w:val="15"/>
        </w:rPr>
        <w:t xml:space="preserve"> </w:t>
      </w:r>
      <w:r w:rsidRPr="007C4D23">
        <w:rPr>
          <w:rFonts w:ascii="Times New Roman" w:hAnsi="Times New Roman" w:cs="Times New Roman"/>
          <w:kern w:val="0"/>
          <w:sz w:val="15"/>
          <w:szCs w:val="15"/>
        </w:rPr>
        <w:t xml:space="preserve">BMI, </w:t>
      </w:r>
      <w:r>
        <w:rPr>
          <w:rFonts w:ascii="Times New Roman" w:hAnsi="Times New Roman" w:cs="Times New Roman"/>
          <w:kern w:val="0"/>
          <w:sz w:val="15"/>
          <w:szCs w:val="15"/>
        </w:rPr>
        <w:t>b</w:t>
      </w:r>
      <w:r w:rsidRPr="007C4D23">
        <w:rPr>
          <w:rFonts w:ascii="Times New Roman" w:hAnsi="Times New Roman" w:cs="Times New Roman"/>
          <w:kern w:val="0"/>
          <w:sz w:val="15"/>
          <w:szCs w:val="15"/>
        </w:rPr>
        <w:t>ody mass index; TC</w:t>
      </w:r>
      <w:r>
        <w:rPr>
          <w:rFonts w:ascii="Times New Roman" w:hAnsi="Times New Roman" w:cs="Times New Roman"/>
          <w:kern w:val="0"/>
          <w:sz w:val="15"/>
          <w:szCs w:val="15"/>
        </w:rPr>
        <w:t xml:space="preserve">, </w:t>
      </w:r>
      <w:r w:rsidRPr="007C4D23">
        <w:rPr>
          <w:rFonts w:ascii="Times New Roman" w:hAnsi="Times New Roman" w:cs="Times New Roman"/>
          <w:kern w:val="0"/>
          <w:sz w:val="15"/>
          <w:szCs w:val="15"/>
        </w:rPr>
        <w:t>total cholesterol, SBP, systolic blood pressure; TG triglyceride, BMI, body mass index;</w:t>
      </w:r>
      <w:r w:rsidRPr="00DA783D">
        <w:rPr>
          <w:rFonts w:ascii="Times New Roman" w:hAnsi="Times New Roman" w:cs="Times New Roman"/>
          <w:sz w:val="15"/>
          <w:szCs w:val="15"/>
        </w:rPr>
        <w:t xml:space="preserve"> </w:t>
      </w:r>
      <w:r w:rsidRPr="007C4D23">
        <w:rPr>
          <w:rFonts w:ascii="Times New Roman" w:hAnsi="Times New Roman" w:cs="Times New Roman"/>
          <w:kern w:val="0"/>
          <w:sz w:val="15"/>
          <w:szCs w:val="15"/>
        </w:rPr>
        <w:t>AST aspartate aminotransferase; LDL-</w:t>
      </w:r>
      <w:r>
        <w:rPr>
          <w:rFonts w:ascii="Times New Roman" w:hAnsi="Times New Roman" w:cs="Times New Roman"/>
          <w:kern w:val="0"/>
          <w:sz w:val="15"/>
          <w:szCs w:val="15"/>
        </w:rPr>
        <w:t>c</w:t>
      </w:r>
      <w:r w:rsidRPr="007C4D23">
        <w:rPr>
          <w:rFonts w:ascii="Times New Roman" w:hAnsi="Times New Roman" w:cs="Times New Roman"/>
          <w:kern w:val="0"/>
          <w:sz w:val="15"/>
          <w:szCs w:val="15"/>
        </w:rPr>
        <w:t>,</w:t>
      </w:r>
      <w:r>
        <w:rPr>
          <w:rFonts w:ascii="Times New Roman" w:hAnsi="Times New Roman" w:cs="Times New Roman"/>
          <w:kern w:val="0"/>
          <w:sz w:val="15"/>
          <w:szCs w:val="15"/>
        </w:rPr>
        <w:t xml:space="preserve"> </w:t>
      </w:r>
      <w:r w:rsidRPr="007C4D23">
        <w:rPr>
          <w:rFonts w:ascii="Times New Roman" w:hAnsi="Times New Roman" w:cs="Times New Roman"/>
          <w:kern w:val="0"/>
          <w:sz w:val="15"/>
          <w:szCs w:val="15"/>
        </w:rPr>
        <w:t>low-density lipid cholesterol; ALT,</w:t>
      </w:r>
      <w:r>
        <w:rPr>
          <w:rFonts w:ascii="Times New Roman" w:hAnsi="Times New Roman" w:cs="Times New Roman"/>
          <w:kern w:val="0"/>
          <w:sz w:val="15"/>
          <w:szCs w:val="15"/>
        </w:rPr>
        <w:t xml:space="preserve"> </w:t>
      </w:r>
      <w:r w:rsidRPr="007C4D23">
        <w:rPr>
          <w:rFonts w:ascii="Times New Roman" w:hAnsi="Times New Roman" w:cs="Times New Roman"/>
          <w:kern w:val="0"/>
          <w:sz w:val="15"/>
          <w:szCs w:val="15"/>
        </w:rPr>
        <w:t>alanine aminotransferase;</w:t>
      </w:r>
      <w:r>
        <w:rPr>
          <w:rFonts w:ascii="Times New Roman" w:hAnsi="Times New Roman" w:cs="Times New Roman"/>
          <w:kern w:val="0"/>
          <w:sz w:val="15"/>
          <w:szCs w:val="15"/>
        </w:rPr>
        <w:t xml:space="preserve"> </w:t>
      </w:r>
      <w:r w:rsidRPr="007C4D23">
        <w:rPr>
          <w:rFonts w:ascii="Times New Roman" w:hAnsi="Times New Roman" w:cs="Times New Roman"/>
          <w:kern w:val="0"/>
          <w:sz w:val="15"/>
          <w:szCs w:val="15"/>
        </w:rPr>
        <w:t>BUN, blood urea nitrogen</w:t>
      </w:r>
      <w:r>
        <w:rPr>
          <w:rFonts w:ascii="Times New Roman" w:hAnsi="Times New Roman" w:cs="Times New Roman" w:hint="eastAsia"/>
          <w:sz w:val="15"/>
          <w:szCs w:val="15"/>
        </w:rPr>
        <w:t>;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  <w:r w:rsidRPr="007C4D23">
        <w:rPr>
          <w:rFonts w:ascii="Times New Roman" w:hAnsi="Times New Roman" w:cs="Times New Roman"/>
          <w:sz w:val="15"/>
          <w:szCs w:val="15"/>
        </w:rPr>
        <w:t>HDL-c, high-density lipoprotein cholesterol;</w:t>
      </w:r>
      <w:r w:rsidRPr="007C4D23">
        <w:rPr>
          <w:rFonts w:ascii="Times New Roman" w:hAnsi="Times New Roman" w:cs="Times New Roman"/>
          <w:kern w:val="0"/>
          <w:sz w:val="15"/>
          <w:szCs w:val="15"/>
        </w:rPr>
        <w:t xml:space="preserve"> </w:t>
      </w:r>
      <w:r w:rsidRPr="007C4D23">
        <w:rPr>
          <w:rFonts w:ascii="Times New Roman" w:hAnsi="Times New Roman" w:cs="Times New Roman"/>
          <w:sz w:val="15"/>
          <w:szCs w:val="15"/>
        </w:rPr>
        <w:t>Scr, serum creatinine.</w:t>
      </w:r>
    </w:p>
    <w:p w:rsidR="00C87E9F" w:rsidRPr="00DB7456" w:rsidRDefault="00C87E9F" w:rsidP="00C87E9F">
      <w:pPr>
        <w:rPr>
          <w:rFonts w:ascii="Times New Roman" w:hAnsi="Times New Roman" w:cs="Times New Roman"/>
          <w:sz w:val="15"/>
          <w:szCs w:val="15"/>
        </w:rPr>
      </w:pPr>
    </w:p>
    <w:p w:rsidR="00C87E9F" w:rsidRDefault="00C87E9F" w:rsidP="00C87E9F">
      <w:pPr>
        <w:rPr>
          <w:rFonts w:ascii="Times New Roman" w:hAnsi="Times New Roman" w:cs="Times New Roman"/>
          <w:sz w:val="15"/>
          <w:szCs w:val="15"/>
        </w:rPr>
      </w:pPr>
    </w:p>
    <w:p w:rsidR="00C87E9F" w:rsidRDefault="00C87E9F" w:rsidP="00C87E9F">
      <w:pPr>
        <w:rPr>
          <w:rFonts w:ascii="Times New Roman" w:hAnsi="Times New Roman" w:cs="Times New Roman"/>
          <w:sz w:val="15"/>
          <w:szCs w:val="15"/>
        </w:rPr>
      </w:pPr>
    </w:p>
    <w:p w:rsidR="00C87E9F" w:rsidRDefault="00C87E9F" w:rsidP="00C87E9F">
      <w:pPr>
        <w:rPr>
          <w:rFonts w:ascii="Times New Roman" w:hAnsi="Times New Roman" w:cs="Times New Roman"/>
          <w:sz w:val="15"/>
          <w:szCs w:val="15"/>
        </w:rPr>
      </w:pPr>
    </w:p>
    <w:p w:rsidR="00C87E9F" w:rsidRDefault="00C87E9F" w:rsidP="00C87E9F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br w:type="page"/>
      </w:r>
    </w:p>
    <w:p w:rsidR="00C87E9F" w:rsidRDefault="00C87E9F" w:rsidP="00C87E9F">
      <w:pPr>
        <w:rPr>
          <w:rFonts w:ascii="Times New Roman" w:hAnsi="Times New Roman" w:cs="Times New Roman"/>
          <w:sz w:val="15"/>
          <w:szCs w:val="15"/>
        </w:rPr>
      </w:pPr>
    </w:p>
    <w:p w:rsidR="00C87E9F" w:rsidRPr="00A85760" w:rsidRDefault="00C87E9F" w:rsidP="00C87E9F">
      <w:pPr>
        <w:rPr>
          <w:rFonts w:ascii="Times New Roman" w:eastAsia="SimSun" w:hAnsi="Times New Roman" w:cs="Times New Roman"/>
          <w:b/>
          <w:bCs/>
          <w:sz w:val="18"/>
          <w:szCs w:val="18"/>
        </w:rPr>
      </w:pPr>
      <w:r w:rsidRPr="00A85760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Table </w:t>
      </w:r>
      <w:r>
        <w:rPr>
          <w:rFonts w:ascii="Times New Roman" w:eastAsia="SimSun" w:hAnsi="Times New Roman" w:cs="Times New Roman"/>
          <w:b/>
          <w:bCs/>
          <w:sz w:val="18"/>
          <w:szCs w:val="18"/>
        </w:rPr>
        <w:t>S3</w:t>
      </w:r>
      <w:r w:rsidRPr="00A85760">
        <w:rPr>
          <w:rFonts w:ascii="Times New Roman" w:hAnsi="Times New Roman" w:cs="Times New Roman"/>
          <w:sz w:val="18"/>
          <w:szCs w:val="18"/>
        </w:rPr>
        <w:t xml:space="preserve"> </w:t>
      </w:r>
      <w:r w:rsidRPr="00A85760">
        <w:rPr>
          <w:rFonts w:ascii="Times New Roman" w:eastAsia="SimSun" w:hAnsi="Times New Roman" w:cs="Times New Roman"/>
          <w:b/>
          <w:bCs/>
          <w:sz w:val="18"/>
          <w:szCs w:val="18"/>
        </w:rPr>
        <w:t xml:space="preserve">The rate of reversion to normoglycemia in people with prediabetes (% or </w:t>
      </w:r>
      <w:r w:rsidRPr="00A85760">
        <w:rPr>
          <w:rFonts w:ascii="Times New Roman" w:hAnsi="Times New Roman" w:cs="Times New Roman"/>
          <w:sz w:val="18"/>
          <w:szCs w:val="18"/>
        </w:rPr>
        <w:t>Per 1000 person-year</w:t>
      </w:r>
      <w:r w:rsidRPr="00A85760">
        <w:rPr>
          <w:rFonts w:ascii="Times New Roman" w:eastAsia="SimSun" w:hAnsi="Times New Roman" w:cs="Times New Roman"/>
          <w:b/>
          <w:bCs/>
          <w:sz w:val="18"/>
          <w:szCs w:val="18"/>
        </w:rPr>
        <w:t>)</w:t>
      </w:r>
    </w:p>
    <w:tbl>
      <w:tblPr>
        <w:tblStyle w:val="611"/>
        <w:tblW w:w="8086" w:type="dxa"/>
        <w:tblLook w:val="04A0" w:firstRow="1" w:lastRow="0" w:firstColumn="1" w:lastColumn="0" w:noHBand="0" w:noVBand="1"/>
      </w:tblPr>
      <w:tblGrid>
        <w:gridCol w:w="1417"/>
        <w:gridCol w:w="1158"/>
        <w:gridCol w:w="258"/>
        <w:gridCol w:w="1444"/>
        <w:gridCol w:w="1972"/>
        <w:gridCol w:w="1837"/>
      </w:tblGrid>
      <w:tr w:rsidR="00C87E9F" w:rsidRPr="00A85760" w:rsidTr="002E36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000000"/>
            </w:tcBorders>
            <w:shd w:val="clear" w:color="auto" w:fill="auto"/>
          </w:tcPr>
          <w:p w:rsidR="00C87E9F" w:rsidRPr="00A85760" w:rsidRDefault="00C87E9F" w:rsidP="002E368A">
            <w:pP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A85760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TG/HDL-c ratio</w:t>
            </w:r>
          </w:p>
        </w:tc>
        <w:tc>
          <w:tcPr>
            <w:tcW w:w="1158" w:type="dxa"/>
            <w:tcBorders>
              <w:top w:val="single" w:sz="4" w:space="0" w:color="000000"/>
            </w:tcBorders>
            <w:shd w:val="clear" w:color="auto" w:fill="auto"/>
          </w:tcPr>
          <w:p w:rsidR="00C87E9F" w:rsidRPr="00A85760" w:rsidRDefault="00C87E9F" w:rsidP="002E36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A85760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Participants(n)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C87E9F" w:rsidRPr="00A85760" w:rsidRDefault="00C87E9F" w:rsidP="002E36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A85760">
              <w:rPr>
                <w:rFonts w:ascii="Times New Roman" w:eastAsia="SimSun" w:hAnsi="Times New Roman" w:cs="Times New Roman"/>
                <w:sz w:val="15"/>
                <w:szCs w:val="15"/>
              </w:rPr>
              <w:t xml:space="preserve">Reversion </w:t>
            </w:r>
            <w:r w:rsidRPr="00A85760">
              <w:rPr>
                <w:rFonts w:ascii="Times New Roman" w:hAnsi="Times New Roman" w:cs="Times New Roman"/>
                <w:sz w:val="15"/>
                <w:szCs w:val="15"/>
              </w:rPr>
              <w:t>events(n)</w:t>
            </w:r>
          </w:p>
        </w:tc>
        <w:tc>
          <w:tcPr>
            <w:tcW w:w="1972" w:type="dxa"/>
            <w:tcBorders>
              <w:top w:val="single" w:sz="4" w:space="0" w:color="000000"/>
            </w:tcBorders>
            <w:shd w:val="clear" w:color="auto" w:fill="auto"/>
          </w:tcPr>
          <w:p w:rsidR="00C87E9F" w:rsidRPr="00A85760" w:rsidRDefault="00C87E9F" w:rsidP="002E36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A85760">
              <w:rPr>
                <w:rFonts w:ascii="Times New Roman" w:hAnsi="Times New Roman" w:cs="Times New Roman"/>
                <w:sz w:val="15"/>
                <w:szCs w:val="15"/>
              </w:rPr>
              <w:t>Reversal rate (95% CI) (%)</w:t>
            </w:r>
          </w:p>
        </w:tc>
        <w:tc>
          <w:tcPr>
            <w:tcW w:w="1837" w:type="dxa"/>
            <w:tcBorders>
              <w:top w:val="single" w:sz="4" w:space="0" w:color="000000"/>
            </w:tcBorders>
            <w:shd w:val="clear" w:color="auto" w:fill="auto"/>
          </w:tcPr>
          <w:p w:rsidR="00C87E9F" w:rsidRPr="00A85760" w:rsidRDefault="00C87E9F" w:rsidP="002E36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A85760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Per 1000 person-year</w:t>
            </w:r>
          </w:p>
        </w:tc>
      </w:tr>
      <w:tr w:rsidR="00C87E9F" w:rsidRPr="00A85760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shd w:val="clear" w:color="auto" w:fill="auto"/>
          </w:tcPr>
          <w:p w:rsidR="00C87E9F" w:rsidRPr="00A85760" w:rsidRDefault="00C87E9F" w:rsidP="002E368A">
            <w:pP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A85760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Total</w:t>
            </w:r>
          </w:p>
        </w:tc>
        <w:tc>
          <w:tcPr>
            <w:tcW w:w="1416" w:type="dxa"/>
            <w:gridSpan w:val="2"/>
            <w:shd w:val="clear" w:color="auto" w:fill="auto"/>
          </w:tcPr>
          <w:p w:rsidR="00C87E9F" w:rsidRPr="00A85760" w:rsidRDefault="00C87E9F" w:rsidP="002E36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A85760">
              <w:rPr>
                <w:rFonts w:ascii="Times New Roman" w:hAnsi="Times New Roman" w:cs="Times New Roman"/>
                <w:sz w:val="15"/>
                <w:szCs w:val="15"/>
              </w:rPr>
              <w:t>15107</w:t>
            </w:r>
          </w:p>
        </w:tc>
        <w:tc>
          <w:tcPr>
            <w:tcW w:w="1444" w:type="dxa"/>
            <w:shd w:val="clear" w:color="auto" w:fill="auto"/>
          </w:tcPr>
          <w:p w:rsidR="00C87E9F" w:rsidRPr="00A85760" w:rsidRDefault="00C87E9F" w:rsidP="002E36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A85760">
              <w:rPr>
                <w:rFonts w:ascii="Times New Roman" w:hAnsi="Times New Roman" w:cs="Times New Roman"/>
                <w:sz w:val="15"/>
                <w:szCs w:val="15"/>
              </w:rPr>
              <w:t>6332</w:t>
            </w:r>
          </w:p>
        </w:tc>
        <w:tc>
          <w:tcPr>
            <w:tcW w:w="1972" w:type="dxa"/>
            <w:shd w:val="clear" w:color="auto" w:fill="auto"/>
          </w:tcPr>
          <w:p w:rsidR="00C87E9F" w:rsidRPr="00A85760" w:rsidRDefault="00C87E9F" w:rsidP="002E36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A85760">
              <w:rPr>
                <w:rFonts w:ascii="Times New Roman" w:hAnsi="Times New Roman" w:cs="Times New Roman"/>
                <w:sz w:val="15"/>
                <w:szCs w:val="15"/>
              </w:rPr>
              <w:t>41.91(41.13-42.70)</w:t>
            </w:r>
          </w:p>
        </w:tc>
        <w:tc>
          <w:tcPr>
            <w:tcW w:w="1837" w:type="dxa"/>
            <w:shd w:val="clear" w:color="auto" w:fill="auto"/>
          </w:tcPr>
          <w:p w:rsidR="00C87E9F" w:rsidRPr="00A85760" w:rsidRDefault="00C87E9F" w:rsidP="002E36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A85760">
              <w:rPr>
                <w:rFonts w:ascii="Times New Roman" w:hAnsi="Times New Roman" w:cs="Times New Roman"/>
                <w:sz w:val="15"/>
                <w:szCs w:val="15"/>
              </w:rPr>
              <w:t>142.21</w:t>
            </w:r>
          </w:p>
        </w:tc>
      </w:tr>
      <w:tr w:rsidR="00C87E9F" w:rsidRPr="00A85760" w:rsidTr="002E368A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shd w:val="clear" w:color="auto" w:fill="auto"/>
          </w:tcPr>
          <w:p w:rsidR="00C87E9F" w:rsidRPr="00A85760" w:rsidRDefault="00C87E9F" w:rsidP="002E368A">
            <w:pP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A85760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5"/>
                <w:szCs w:val="15"/>
              </w:rPr>
              <w:t>Q1(</w:t>
            </w:r>
            <w:r w:rsidRPr="00A85760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&lt;0.692</w:t>
            </w:r>
            <w:r w:rsidRPr="00A85760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5"/>
                <w:szCs w:val="15"/>
              </w:rPr>
              <w:t>)</w:t>
            </w:r>
          </w:p>
        </w:tc>
        <w:tc>
          <w:tcPr>
            <w:tcW w:w="1416" w:type="dxa"/>
            <w:gridSpan w:val="2"/>
            <w:shd w:val="clear" w:color="auto" w:fill="auto"/>
          </w:tcPr>
          <w:p w:rsidR="00C87E9F" w:rsidRPr="00A85760" w:rsidRDefault="00C87E9F" w:rsidP="002E36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A85760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3764</w:t>
            </w:r>
          </w:p>
        </w:tc>
        <w:tc>
          <w:tcPr>
            <w:tcW w:w="1444" w:type="dxa"/>
            <w:shd w:val="clear" w:color="auto" w:fill="auto"/>
          </w:tcPr>
          <w:p w:rsidR="00C87E9F" w:rsidRPr="00A85760" w:rsidRDefault="00C87E9F" w:rsidP="002E36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A85760">
              <w:rPr>
                <w:rFonts w:ascii="Times New Roman" w:hAnsi="Times New Roman" w:cs="Times New Roman"/>
                <w:sz w:val="15"/>
                <w:szCs w:val="15"/>
              </w:rPr>
              <w:t>1940</w:t>
            </w:r>
          </w:p>
        </w:tc>
        <w:tc>
          <w:tcPr>
            <w:tcW w:w="1972" w:type="dxa"/>
            <w:shd w:val="clear" w:color="auto" w:fill="auto"/>
          </w:tcPr>
          <w:p w:rsidR="00C87E9F" w:rsidRPr="00A85760" w:rsidRDefault="00C87E9F" w:rsidP="002E36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6" w:name="OLE_LINK1"/>
            <w:r w:rsidRPr="00A85760">
              <w:rPr>
                <w:rFonts w:ascii="Times New Roman" w:hAnsi="Times New Roman" w:cs="Times New Roman"/>
                <w:sz w:val="15"/>
                <w:szCs w:val="15"/>
              </w:rPr>
              <w:t>51.54</w:t>
            </w:r>
            <w:bookmarkEnd w:id="6"/>
            <w:r w:rsidRPr="00A85760">
              <w:rPr>
                <w:rFonts w:ascii="Times New Roman" w:hAnsi="Times New Roman" w:cs="Times New Roman"/>
                <w:sz w:val="15"/>
                <w:szCs w:val="15"/>
              </w:rPr>
              <w:t xml:space="preserve"> (49.94-53.14)</w:t>
            </w:r>
          </w:p>
        </w:tc>
        <w:tc>
          <w:tcPr>
            <w:tcW w:w="1837" w:type="dxa"/>
            <w:shd w:val="clear" w:color="auto" w:fill="auto"/>
          </w:tcPr>
          <w:p w:rsidR="00C87E9F" w:rsidRPr="00A85760" w:rsidRDefault="00C87E9F" w:rsidP="002E36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A85760">
              <w:rPr>
                <w:rFonts w:ascii="Times New Roman" w:hAnsi="Times New Roman" w:cs="Times New Roman"/>
                <w:sz w:val="15"/>
                <w:szCs w:val="15"/>
              </w:rPr>
              <w:t>179.85</w:t>
            </w:r>
          </w:p>
        </w:tc>
      </w:tr>
      <w:tr w:rsidR="00C87E9F" w:rsidRPr="00A85760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shd w:val="clear" w:color="auto" w:fill="auto"/>
          </w:tcPr>
          <w:p w:rsidR="00C87E9F" w:rsidRPr="00A85760" w:rsidRDefault="00C87E9F" w:rsidP="002E368A">
            <w:pP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A85760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5"/>
                <w:szCs w:val="15"/>
              </w:rPr>
              <w:t>Q2(0.692-1.093)</w:t>
            </w:r>
          </w:p>
        </w:tc>
        <w:tc>
          <w:tcPr>
            <w:tcW w:w="1416" w:type="dxa"/>
            <w:gridSpan w:val="2"/>
            <w:shd w:val="clear" w:color="auto" w:fill="auto"/>
          </w:tcPr>
          <w:p w:rsidR="00C87E9F" w:rsidRPr="00A85760" w:rsidRDefault="00C87E9F" w:rsidP="002E36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A85760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3789</w:t>
            </w:r>
          </w:p>
        </w:tc>
        <w:tc>
          <w:tcPr>
            <w:tcW w:w="1444" w:type="dxa"/>
            <w:shd w:val="clear" w:color="auto" w:fill="auto"/>
          </w:tcPr>
          <w:p w:rsidR="00C87E9F" w:rsidRPr="00A85760" w:rsidRDefault="00C87E9F" w:rsidP="002E36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A85760">
              <w:rPr>
                <w:rFonts w:ascii="Times New Roman" w:hAnsi="Times New Roman" w:cs="Times New Roman"/>
                <w:sz w:val="15"/>
                <w:szCs w:val="15"/>
              </w:rPr>
              <w:t>1707</w:t>
            </w:r>
          </w:p>
        </w:tc>
        <w:tc>
          <w:tcPr>
            <w:tcW w:w="1972" w:type="dxa"/>
            <w:shd w:val="clear" w:color="auto" w:fill="auto"/>
          </w:tcPr>
          <w:p w:rsidR="00C87E9F" w:rsidRPr="00A85760" w:rsidRDefault="00C87E9F" w:rsidP="002E36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A85760">
              <w:rPr>
                <w:rFonts w:ascii="Times New Roman" w:hAnsi="Times New Roman" w:cs="Times New Roman"/>
                <w:sz w:val="15"/>
                <w:szCs w:val="15"/>
              </w:rPr>
              <w:t>45.05(43.47-46.64)</w:t>
            </w:r>
          </w:p>
        </w:tc>
        <w:tc>
          <w:tcPr>
            <w:tcW w:w="1837" w:type="dxa"/>
            <w:shd w:val="clear" w:color="auto" w:fill="auto"/>
          </w:tcPr>
          <w:p w:rsidR="00C87E9F" w:rsidRPr="00A85760" w:rsidRDefault="00C87E9F" w:rsidP="002E36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A85760">
              <w:rPr>
                <w:rFonts w:ascii="Times New Roman" w:hAnsi="Times New Roman" w:cs="Times New Roman"/>
                <w:sz w:val="15"/>
                <w:szCs w:val="15"/>
              </w:rPr>
              <w:t>155.35</w:t>
            </w:r>
          </w:p>
        </w:tc>
      </w:tr>
      <w:tr w:rsidR="00C87E9F" w:rsidRPr="00A85760" w:rsidTr="002E368A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shd w:val="clear" w:color="auto" w:fill="auto"/>
          </w:tcPr>
          <w:p w:rsidR="00C87E9F" w:rsidRPr="00A85760" w:rsidRDefault="00C87E9F" w:rsidP="002E368A">
            <w:pP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A85760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5"/>
                <w:szCs w:val="15"/>
              </w:rPr>
              <w:t>Q3(1.092-1.719)</w:t>
            </w:r>
          </w:p>
        </w:tc>
        <w:tc>
          <w:tcPr>
            <w:tcW w:w="1416" w:type="dxa"/>
            <w:gridSpan w:val="2"/>
            <w:shd w:val="clear" w:color="auto" w:fill="auto"/>
          </w:tcPr>
          <w:p w:rsidR="00C87E9F" w:rsidRPr="00A85760" w:rsidRDefault="00C87E9F" w:rsidP="002E36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A85760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3777</w:t>
            </w:r>
          </w:p>
        </w:tc>
        <w:tc>
          <w:tcPr>
            <w:tcW w:w="1444" w:type="dxa"/>
            <w:shd w:val="clear" w:color="auto" w:fill="auto"/>
          </w:tcPr>
          <w:p w:rsidR="00C87E9F" w:rsidRPr="00A85760" w:rsidRDefault="00C87E9F" w:rsidP="002E36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A85760">
              <w:rPr>
                <w:rFonts w:ascii="Times New Roman" w:hAnsi="Times New Roman" w:cs="Times New Roman"/>
                <w:sz w:val="15"/>
                <w:szCs w:val="15"/>
              </w:rPr>
              <w:t>1372</w:t>
            </w:r>
          </w:p>
        </w:tc>
        <w:tc>
          <w:tcPr>
            <w:tcW w:w="1972" w:type="dxa"/>
            <w:shd w:val="clear" w:color="auto" w:fill="auto"/>
          </w:tcPr>
          <w:p w:rsidR="00C87E9F" w:rsidRPr="00A85760" w:rsidRDefault="00C87E9F" w:rsidP="002E36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A85760">
              <w:rPr>
                <w:rFonts w:ascii="Times New Roman" w:hAnsi="Times New Roman" w:cs="Times New Roman"/>
                <w:sz w:val="15"/>
                <w:szCs w:val="15"/>
              </w:rPr>
              <w:t>36.33 (34.79-37.86)</w:t>
            </w:r>
          </w:p>
        </w:tc>
        <w:tc>
          <w:tcPr>
            <w:tcW w:w="1837" w:type="dxa"/>
            <w:shd w:val="clear" w:color="auto" w:fill="auto"/>
          </w:tcPr>
          <w:p w:rsidR="00C87E9F" w:rsidRPr="00A85760" w:rsidRDefault="00C87E9F" w:rsidP="002E36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A85760">
              <w:rPr>
                <w:rFonts w:ascii="Times New Roman" w:hAnsi="Times New Roman" w:cs="Times New Roman"/>
                <w:sz w:val="15"/>
                <w:szCs w:val="15"/>
              </w:rPr>
              <w:t>122.95</w:t>
            </w:r>
          </w:p>
        </w:tc>
      </w:tr>
      <w:tr w:rsidR="00C87E9F" w:rsidRPr="00A85760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shd w:val="clear" w:color="auto" w:fill="auto"/>
          </w:tcPr>
          <w:p w:rsidR="00C87E9F" w:rsidRPr="00A85760" w:rsidRDefault="00C87E9F" w:rsidP="002E368A">
            <w:pP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A85760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15"/>
                <w:szCs w:val="15"/>
              </w:rPr>
              <w:t>Q4(≥1.719)</w:t>
            </w:r>
          </w:p>
        </w:tc>
        <w:tc>
          <w:tcPr>
            <w:tcW w:w="1416" w:type="dxa"/>
            <w:gridSpan w:val="2"/>
            <w:shd w:val="clear" w:color="auto" w:fill="auto"/>
          </w:tcPr>
          <w:p w:rsidR="00C87E9F" w:rsidRPr="00A85760" w:rsidRDefault="00C87E9F" w:rsidP="002E36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A85760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3777</w:t>
            </w:r>
          </w:p>
        </w:tc>
        <w:tc>
          <w:tcPr>
            <w:tcW w:w="1444" w:type="dxa"/>
            <w:shd w:val="clear" w:color="auto" w:fill="auto"/>
          </w:tcPr>
          <w:p w:rsidR="00C87E9F" w:rsidRPr="00A85760" w:rsidRDefault="00C87E9F" w:rsidP="002E36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A85760">
              <w:rPr>
                <w:rFonts w:ascii="Times New Roman" w:hAnsi="Times New Roman" w:cs="Times New Roman"/>
                <w:sz w:val="15"/>
                <w:szCs w:val="15"/>
              </w:rPr>
              <w:t>1313</w:t>
            </w:r>
          </w:p>
        </w:tc>
        <w:tc>
          <w:tcPr>
            <w:tcW w:w="1972" w:type="dxa"/>
            <w:shd w:val="clear" w:color="auto" w:fill="auto"/>
          </w:tcPr>
          <w:p w:rsidR="00C87E9F" w:rsidRPr="00A85760" w:rsidRDefault="00C87E9F" w:rsidP="002E36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A85760">
              <w:rPr>
                <w:rFonts w:ascii="Times New Roman" w:hAnsi="Times New Roman" w:cs="Times New Roman"/>
                <w:sz w:val="15"/>
                <w:szCs w:val="15"/>
              </w:rPr>
              <w:t>34.76(33.24-36.28)</w:t>
            </w:r>
          </w:p>
        </w:tc>
        <w:tc>
          <w:tcPr>
            <w:tcW w:w="1837" w:type="dxa"/>
            <w:shd w:val="clear" w:color="auto" w:fill="auto"/>
          </w:tcPr>
          <w:p w:rsidR="00C87E9F" w:rsidRPr="00A85760" w:rsidRDefault="00C87E9F" w:rsidP="002E36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A85760">
              <w:rPr>
                <w:rFonts w:ascii="Times New Roman" w:hAnsi="Times New Roman" w:cs="Times New Roman"/>
                <w:sz w:val="15"/>
                <w:szCs w:val="15"/>
              </w:rPr>
              <w:t>113.15</w:t>
            </w:r>
          </w:p>
        </w:tc>
      </w:tr>
      <w:tr w:rsidR="00C87E9F" w:rsidRPr="00A85760" w:rsidTr="002E368A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bottom w:val="single" w:sz="4" w:space="0" w:color="000000"/>
            </w:tcBorders>
            <w:shd w:val="clear" w:color="auto" w:fill="auto"/>
          </w:tcPr>
          <w:p w:rsidR="00C87E9F" w:rsidRPr="00A85760" w:rsidRDefault="00C87E9F" w:rsidP="002E368A">
            <w:pP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A85760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P for trend                                   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87E9F" w:rsidRPr="00A85760" w:rsidRDefault="00C87E9F" w:rsidP="002E36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44" w:type="dxa"/>
            <w:tcBorders>
              <w:bottom w:val="single" w:sz="4" w:space="0" w:color="000000"/>
            </w:tcBorders>
            <w:shd w:val="clear" w:color="auto" w:fill="auto"/>
          </w:tcPr>
          <w:p w:rsidR="00C87E9F" w:rsidRPr="00A85760" w:rsidRDefault="00C87E9F" w:rsidP="002E36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72" w:type="dxa"/>
            <w:tcBorders>
              <w:bottom w:val="single" w:sz="4" w:space="0" w:color="000000"/>
            </w:tcBorders>
            <w:shd w:val="clear" w:color="auto" w:fill="auto"/>
          </w:tcPr>
          <w:p w:rsidR="00C87E9F" w:rsidRPr="00A85760" w:rsidRDefault="00C87E9F" w:rsidP="002E36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A85760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  <w:tc>
          <w:tcPr>
            <w:tcW w:w="1837" w:type="dxa"/>
            <w:tcBorders>
              <w:bottom w:val="single" w:sz="4" w:space="0" w:color="000000"/>
            </w:tcBorders>
            <w:shd w:val="clear" w:color="auto" w:fill="auto"/>
          </w:tcPr>
          <w:p w:rsidR="00C87E9F" w:rsidRPr="00A85760" w:rsidRDefault="00C87E9F" w:rsidP="002E36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 w:rsidR="00C87E9F" w:rsidRPr="00A85760" w:rsidRDefault="00C87E9F" w:rsidP="00C87E9F">
      <w:pPr>
        <w:rPr>
          <w:rFonts w:ascii="Times New Roman" w:hAnsi="Times New Roman" w:cs="Times New Roman"/>
          <w:sz w:val="15"/>
          <w:szCs w:val="15"/>
        </w:rPr>
      </w:pPr>
      <w:r w:rsidRPr="00A85760">
        <w:rPr>
          <w:rFonts w:ascii="Times New Roman" w:hAnsi="Times New Roman" w:cs="Times New Roman"/>
          <w:sz w:val="15"/>
          <w:szCs w:val="15"/>
        </w:rPr>
        <w:t>TG/HDL-C ratio, triglyceride-to-high density lipoprotein cholesterol ratio;</w:t>
      </w:r>
      <w:r w:rsidRPr="00A85760">
        <w:rPr>
          <w:rFonts w:ascii="Times New Roman" w:eastAsia="等线" w:hAnsi="Times New Roman" w:cs="Times New Roman"/>
          <w:kern w:val="0"/>
          <w:sz w:val="15"/>
          <w:szCs w:val="15"/>
        </w:rPr>
        <w:t xml:space="preserve"> CI: confidence</w:t>
      </w:r>
      <w:r w:rsidRPr="00A85760">
        <w:rPr>
          <w:rFonts w:ascii="Times New Roman" w:eastAsia="等线" w:hAnsi="Times New Roman" w:cs="Times New Roman"/>
          <w:sz w:val="15"/>
          <w:szCs w:val="15"/>
        </w:rPr>
        <w:t xml:space="preserve"> </w:t>
      </w:r>
      <w:r w:rsidRPr="00A85760">
        <w:rPr>
          <w:rFonts w:ascii="Times New Roman" w:eastAsia="等线" w:hAnsi="Times New Roman" w:cs="Times New Roman"/>
          <w:kern w:val="0"/>
          <w:sz w:val="15"/>
          <w:szCs w:val="15"/>
        </w:rPr>
        <w:t>interval,</w:t>
      </w:r>
    </w:p>
    <w:p w:rsidR="00C87E9F" w:rsidRPr="000A72A7" w:rsidRDefault="00C87E9F" w:rsidP="00C87E9F">
      <w:pPr>
        <w:rPr>
          <w:rFonts w:ascii="Times New Roman" w:hAnsi="Times New Roman" w:cs="Times New Roman"/>
          <w:sz w:val="15"/>
          <w:szCs w:val="15"/>
        </w:rPr>
      </w:pPr>
    </w:p>
    <w:p w:rsidR="00C87E9F" w:rsidRDefault="00C87E9F" w:rsidP="00C87E9F">
      <w:pPr>
        <w:rPr>
          <w:rFonts w:ascii="Times New Roman" w:hAnsi="Times New Roman" w:cs="Times New Roman"/>
          <w:sz w:val="15"/>
          <w:szCs w:val="15"/>
        </w:rPr>
      </w:pPr>
    </w:p>
    <w:p w:rsidR="00C87E9F" w:rsidRDefault="00C87E9F" w:rsidP="00C87E9F">
      <w:pPr>
        <w:rPr>
          <w:rFonts w:ascii="Times New Roman" w:hAnsi="Times New Roman" w:cs="Times New Roman"/>
          <w:sz w:val="15"/>
          <w:szCs w:val="15"/>
        </w:rPr>
      </w:pPr>
    </w:p>
    <w:p w:rsidR="00C87E9F" w:rsidRDefault="00C87E9F" w:rsidP="00C87E9F">
      <w:pPr>
        <w:rPr>
          <w:rFonts w:ascii="Times New Roman" w:hAnsi="Times New Roman" w:cs="Times New Roman"/>
          <w:sz w:val="15"/>
          <w:szCs w:val="15"/>
        </w:rPr>
      </w:pPr>
    </w:p>
    <w:p w:rsidR="00C87E9F" w:rsidRDefault="00C87E9F" w:rsidP="00C87E9F">
      <w:pPr>
        <w:rPr>
          <w:rFonts w:ascii="Times New Roman" w:hAnsi="Times New Roman" w:cs="Times New Roman"/>
          <w:sz w:val="15"/>
          <w:szCs w:val="15"/>
        </w:rPr>
      </w:pPr>
    </w:p>
    <w:p w:rsidR="00C87E9F" w:rsidRDefault="00C87E9F" w:rsidP="00C87E9F">
      <w:pPr>
        <w:rPr>
          <w:rFonts w:ascii="Times New Roman" w:hAnsi="Times New Roman" w:cs="Times New Roman"/>
          <w:sz w:val="15"/>
          <w:szCs w:val="15"/>
        </w:rPr>
      </w:pPr>
    </w:p>
    <w:p w:rsidR="00C87E9F" w:rsidRDefault="00C87E9F" w:rsidP="00C87E9F">
      <w:pPr>
        <w:rPr>
          <w:rFonts w:ascii="Times New Roman" w:hAnsi="Times New Roman" w:cs="Times New Roman"/>
          <w:sz w:val="15"/>
          <w:szCs w:val="15"/>
        </w:rPr>
      </w:pPr>
    </w:p>
    <w:p w:rsidR="00C87E9F" w:rsidRDefault="00C87E9F" w:rsidP="00C87E9F">
      <w:pPr>
        <w:rPr>
          <w:rFonts w:ascii="Times New Roman" w:hAnsi="Times New Roman" w:cs="Times New Roman"/>
          <w:sz w:val="15"/>
          <w:szCs w:val="15"/>
        </w:rPr>
      </w:pPr>
    </w:p>
    <w:p w:rsidR="00C87E9F" w:rsidRDefault="00C87E9F" w:rsidP="00C87E9F">
      <w:pPr>
        <w:rPr>
          <w:rFonts w:ascii="Times New Roman" w:hAnsi="Times New Roman" w:cs="Times New Roman"/>
          <w:sz w:val="15"/>
          <w:szCs w:val="15"/>
        </w:rPr>
      </w:pPr>
    </w:p>
    <w:p w:rsidR="00C87E9F" w:rsidRDefault="00C87E9F" w:rsidP="00C87E9F">
      <w:pPr>
        <w:rPr>
          <w:rFonts w:ascii="Times New Roman" w:hAnsi="Times New Roman" w:cs="Times New Roman"/>
          <w:sz w:val="15"/>
          <w:szCs w:val="15"/>
        </w:rPr>
      </w:pPr>
    </w:p>
    <w:p w:rsidR="00C87E9F" w:rsidRDefault="00C87E9F" w:rsidP="00C87E9F">
      <w:pPr>
        <w:rPr>
          <w:rFonts w:ascii="Times New Roman" w:hAnsi="Times New Roman" w:cs="Times New Roman"/>
          <w:sz w:val="15"/>
          <w:szCs w:val="15"/>
        </w:rPr>
      </w:pPr>
    </w:p>
    <w:p w:rsidR="00C87E9F" w:rsidRDefault="00C87E9F" w:rsidP="00C87E9F">
      <w:pPr>
        <w:rPr>
          <w:rFonts w:ascii="Times New Roman" w:hAnsi="Times New Roman" w:cs="Times New Roman"/>
          <w:sz w:val="15"/>
          <w:szCs w:val="15"/>
        </w:rPr>
      </w:pPr>
    </w:p>
    <w:p w:rsidR="00C87E9F" w:rsidRDefault="00C87E9F" w:rsidP="00C87E9F">
      <w:pPr>
        <w:rPr>
          <w:rFonts w:ascii="Times New Roman" w:hAnsi="Times New Roman" w:cs="Times New Roman"/>
          <w:sz w:val="15"/>
          <w:szCs w:val="15"/>
        </w:rPr>
      </w:pPr>
    </w:p>
    <w:p w:rsidR="00C87E9F" w:rsidRDefault="00C87E9F" w:rsidP="00C87E9F">
      <w:pPr>
        <w:rPr>
          <w:rFonts w:ascii="Times New Roman" w:hAnsi="Times New Roman" w:cs="Times New Roman"/>
          <w:sz w:val="15"/>
          <w:szCs w:val="15"/>
        </w:rPr>
      </w:pPr>
    </w:p>
    <w:p w:rsidR="00C87E9F" w:rsidRDefault="00C87E9F" w:rsidP="00C87E9F">
      <w:pPr>
        <w:rPr>
          <w:rFonts w:ascii="Times New Roman" w:hAnsi="Times New Roman" w:cs="Times New Roman"/>
          <w:sz w:val="15"/>
          <w:szCs w:val="15"/>
        </w:rPr>
      </w:pPr>
    </w:p>
    <w:p w:rsidR="00C87E9F" w:rsidRDefault="00C87E9F" w:rsidP="00C87E9F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br w:type="page"/>
      </w:r>
    </w:p>
    <w:p w:rsidR="00C87E9F" w:rsidRPr="00802433" w:rsidRDefault="00C87E9F" w:rsidP="00C87E9F">
      <w:pPr>
        <w:rPr>
          <w:rFonts w:ascii="Times New Roman" w:hAnsi="Times New Roman" w:cs="Times New Roman"/>
          <w:sz w:val="15"/>
          <w:szCs w:val="15"/>
        </w:rPr>
      </w:pPr>
    </w:p>
    <w:p w:rsidR="00C87E9F" w:rsidRPr="00990C1C" w:rsidRDefault="00C87E9F" w:rsidP="00C87E9F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7B3A9B">
        <w:rPr>
          <w:rFonts w:ascii="Times New Roman" w:hAnsi="Times New Roman" w:cs="Times New Roman"/>
          <w:b/>
          <w:bCs/>
          <w:color w:val="000000" w:themeColor="text1"/>
          <w:kern w:val="0"/>
          <w:sz w:val="18"/>
          <w:szCs w:val="18"/>
        </w:rPr>
        <w:t xml:space="preserve">Table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18"/>
          <w:szCs w:val="18"/>
        </w:rPr>
        <w:t>S4</w:t>
      </w:r>
      <w:r w:rsidRPr="007B3A9B">
        <w:rPr>
          <w:rFonts w:ascii="Times New Roman" w:hAnsi="Times New Roman" w:cs="Times New Roman"/>
          <w:b/>
          <w:bCs/>
          <w:color w:val="000000" w:themeColor="text1"/>
          <w:kern w:val="0"/>
          <w:sz w:val="18"/>
          <w:szCs w:val="18"/>
        </w:rPr>
        <w:t xml:space="preserve">. Stratified associations between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18"/>
          <w:szCs w:val="18"/>
        </w:rPr>
        <w:t>the TG/HDL-c ratio</w:t>
      </w:r>
      <w:r w:rsidRPr="007B3A9B">
        <w:rPr>
          <w:rFonts w:ascii="Times New Roman" w:hAnsi="Times New Roman" w:cs="Times New Roman"/>
          <w:b/>
          <w:bCs/>
          <w:color w:val="000000" w:themeColor="text1"/>
          <w:kern w:val="0"/>
          <w:sz w:val="18"/>
          <w:szCs w:val="18"/>
        </w:rPr>
        <w:t xml:space="preserve"> and</w:t>
      </w:r>
      <w:r w:rsidRPr="007B3A9B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18"/>
          <w:szCs w:val="18"/>
        </w:rPr>
        <w:t xml:space="preserve"> </w:t>
      </w:r>
      <w:r w:rsidRPr="007B3A9B">
        <w:rPr>
          <w:rFonts w:ascii="Times New Roman" w:hAnsi="Times New Roman" w:cs="Times New Roman"/>
          <w:b/>
          <w:bCs/>
          <w:sz w:val="18"/>
          <w:szCs w:val="18"/>
        </w:rPr>
        <w:t>reversion to normoglycemia in patients with prediabetes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</w:t>
      </w:r>
      <w:r w:rsidRPr="007B3A9B">
        <w:rPr>
          <w:rFonts w:ascii="Times New Roman" w:hAnsi="Times New Roman" w:cs="Times New Roman"/>
          <w:b/>
          <w:bCs/>
          <w:color w:val="000000" w:themeColor="text1"/>
          <w:kern w:val="0"/>
          <w:sz w:val="18"/>
          <w:szCs w:val="18"/>
        </w:rPr>
        <w:t xml:space="preserve">by age,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18"/>
          <w:szCs w:val="18"/>
        </w:rPr>
        <w:t xml:space="preserve">BMI, </w:t>
      </w:r>
      <w:r w:rsidRPr="007B3A9B">
        <w:rPr>
          <w:rFonts w:ascii="Times New Roman" w:hAnsi="Times New Roman" w:cs="Times New Roman"/>
          <w:b/>
          <w:bCs/>
          <w:color w:val="000000" w:themeColor="text1"/>
          <w:kern w:val="0"/>
          <w:sz w:val="18"/>
          <w:szCs w:val="18"/>
        </w:rPr>
        <w:t>sex, SBP,</w:t>
      </w:r>
      <w:r w:rsidRPr="007B3A9B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7B3A9B">
        <w:rPr>
          <w:rFonts w:ascii="Times New Roman" w:hAnsi="Times New Roman" w:cs="Times New Roman"/>
          <w:b/>
          <w:bCs/>
          <w:color w:val="000000" w:themeColor="text1"/>
          <w:kern w:val="0"/>
          <w:sz w:val="18"/>
          <w:szCs w:val="18"/>
        </w:rPr>
        <w:t>DBP,</w:t>
      </w:r>
      <w:r w:rsidRPr="007B3A9B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smoking</w:t>
      </w:r>
      <w:r w:rsidRPr="007B3A9B">
        <w:rPr>
          <w:rFonts w:ascii="Times New Roman" w:hAnsi="Times New Roman" w:cs="Times New Roman"/>
          <w:b/>
          <w:bCs/>
          <w:color w:val="000000" w:themeColor="text1"/>
          <w:kern w:val="0"/>
          <w:sz w:val="18"/>
          <w:szCs w:val="18"/>
        </w:rPr>
        <w:t xml:space="preserve"> status, and</w:t>
      </w:r>
      <w:r w:rsidRPr="007B3A9B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drinking status.</w:t>
      </w:r>
    </w:p>
    <w:tbl>
      <w:tblPr>
        <w:tblStyle w:val="611"/>
        <w:tblW w:w="7560" w:type="dxa"/>
        <w:tblLayout w:type="fixed"/>
        <w:tblLook w:val="04A0" w:firstRow="1" w:lastRow="0" w:firstColumn="1" w:lastColumn="0" w:noHBand="0" w:noVBand="1"/>
      </w:tblPr>
      <w:tblGrid>
        <w:gridCol w:w="1877"/>
        <w:gridCol w:w="1376"/>
        <w:gridCol w:w="4307"/>
      </w:tblGrid>
      <w:tr w:rsidR="00C87E9F" w:rsidRPr="00F071BC" w:rsidTr="002E36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Characteristic</w:t>
            </w:r>
          </w:p>
        </w:tc>
        <w:tc>
          <w:tcPr>
            <w:tcW w:w="1376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No of participants </w:t>
            </w:r>
          </w:p>
        </w:tc>
        <w:tc>
          <w:tcPr>
            <w:tcW w:w="4307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HR (95%CI) P value           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   </w:t>
            </w:r>
            <w:r w:rsidRPr="00F071BC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 P for interaction</w:t>
            </w:r>
          </w:p>
        </w:tc>
      </w:tr>
      <w:tr w:rsidR="00C87E9F" w:rsidRPr="00F071BC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Age, years</w:t>
            </w:r>
          </w:p>
          <w:p w:rsidR="00C87E9F" w:rsidRPr="00F071BC" w:rsidRDefault="00C87E9F" w:rsidP="002E368A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   </w:t>
            </w:r>
            <w:bookmarkStart w:id="7" w:name="_Hlk89335362"/>
            <w:r w:rsidRPr="00F071BC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&lt;30</w:t>
            </w:r>
            <w:bookmarkEnd w:id="7"/>
            <w:r w:rsidRPr="00F071BC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                      </w:t>
            </w:r>
          </w:p>
          <w:p w:rsidR="00C87E9F" w:rsidRPr="00F071BC" w:rsidRDefault="00C87E9F" w:rsidP="002E368A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   30 to &lt;40</w:t>
            </w:r>
          </w:p>
          <w:p w:rsidR="00C87E9F" w:rsidRPr="00F071BC" w:rsidRDefault="00C87E9F" w:rsidP="002E368A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   40 to &lt;50</w:t>
            </w:r>
          </w:p>
          <w:p w:rsidR="00C87E9F" w:rsidRPr="00F071BC" w:rsidRDefault="00C87E9F" w:rsidP="002E368A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   50 to &lt;60</w:t>
            </w:r>
          </w:p>
          <w:p w:rsidR="00C87E9F" w:rsidRPr="00F071BC" w:rsidRDefault="00C87E9F" w:rsidP="002E368A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   60 to &lt;70                                                                     </w:t>
            </w:r>
          </w:p>
        </w:tc>
        <w:tc>
          <w:tcPr>
            <w:tcW w:w="13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C87E9F" w:rsidRPr="00F071BC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589</w:t>
            </w:r>
          </w:p>
          <w:p w:rsidR="00C87E9F" w:rsidRPr="00F071BC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3047</w:t>
            </w:r>
          </w:p>
          <w:p w:rsidR="00C87E9F" w:rsidRPr="00F071BC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3387</w:t>
            </w:r>
          </w:p>
          <w:p w:rsidR="00C87E9F" w:rsidRPr="00F071BC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3818</w:t>
            </w:r>
          </w:p>
          <w:p w:rsidR="00C87E9F" w:rsidRPr="00F071BC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2916</w:t>
            </w:r>
          </w:p>
        </w:tc>
        <w:tc>
          <w:tcPr>
            <w:tcW w:w="430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</w:t>
            </w: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 xml:space="preserve"> 0.1714</w:t>
            </w:r>
          </w:p>
          <w:p w:rsidR="00C87E9F" w:rsidRPr="00F071BC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0.911 (0.786, 1.055) 0.2122</w:t>
            </w:r>
          </w:p>
          <w:p w:rsidR="00C87E9F" w:rsidRPr="00F071BC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0.937 (0.882, 0.995) 0.0329</w:t>
            </w:r>
          </w:p>
          <w:p w:rsidR="00C87E9F" w:rsidRPr="00F071BC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0.840 (0.790, 0.892) &lt;0.0001</w:t>
            </w:r>
          </w:p>
          <w:p w:rsidR="00C87E9F" w:rsidRPr="00F071BC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0.817 (0.767, 0.870) &lt;0.0001</w:t>
            </w:r>
          </w:p>
          <w:p w:rsidR="00C87E9F" w:rsidRPr="00F071BC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0.894 (0.831, 0.961) 0.0024</w:t>
            </w:r>
          </w:p>
        </w:tc>
      </w:tr>
      <w:tr w:rsidR="00C87E9F" w:rsidRPr="00F071BC" w:rsidTr="002E368A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tcBorders>
              <w:top w:val="nil"/>
            </w:tcBorders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   ≥70</w:t>
            </w:r>
          </w:p>
        </w:tc>
        <w:tc>
          <w:tcPr>
            <w:tcW w:w="1376" w:type="dxa"/>
            <w:tcBorders>
              <w:top w:val="nil"/>
            </w:tcBorders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1350</w:t>
            </w:r>
          </w:p>
        </w:tc>
        <w:tc>
          <w:tcPr>
            <w:tcW w:w="4307" w:type="dxa"/>
            <w:tcBorders>
              <w:top w:val="nil"/>
            </w:tcBorders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0.902 (0.794, 1.025) 0.1129</w:t>
            </w:r>
          </w:p>
        </w:tc>
      </w:tr>
      <w:tr w:rsidR="00C87E9F" w:rsidRPr="00F071BC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tcBorders>
              <w:top w:val="nil"/>
            </w:tcBorders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BMI(kg/m</w:t>
            </w:r>
            <w:r w:rsidRPr="00F071BC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2</w:t>
            </w: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76" w:type="dxa"/>
            <w:tcBorders>
              <w:top w:val="nil"/>
            </w:tcBorders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307" w:type="dxa"/>
            <w:tcBorders>
              <w:top w:val="nil"/>
            </w:tcBorders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0.4786</w:t>
            </w:r>
          </w:p>
        </w:tc>
      </w:tr>
      <w:tr w:rsidR="00C87E9F" w:rsidRPr="00F071BC" w:rsidTr="002E368A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tcBorders>
              <w:top w:val="nil"/>
            </w:tcBorders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 xml:space="preserve"> &lt;18.5</w:t>
            </w:r>
          </w:p>
        </w:tc>
        <w:tc>
          <w:tcPr>
            <w:tcW w:w="1376" w:type="dxa"/>
            <w:tcBorders>
              <w:top w:val="nil"/>
            </w:tcBorders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257</w:t>
            </w:r>
          </w:p>
        </w:tc>
        <w:tc>
          <w:tcPr>
            <w:tcW w:w="4307" w:type="dxa"/>
            <w:tcBorders>
              <w:top w:val="nil"/>
            </w:tcBorders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0.916 (0.630, 1.332) 0.6460</w:t>
            </w:r>
          </w:p>
        </w:tc>
      </w:tr>
      <w:tr w:rsidR="00C87E9F" w:rsidRPr="00F071BC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tcBorders>
              <w:top w:val="nil"/>
            </w:tcBorders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18.5-24</w:t>
            </w:r>
          </w:p>
        </w:tc>
        <w:tc>
          <w:tcPr>
            <w:tcW w:w="1376" w:type="dxa"/>
            <w:tcBorders>
              <w:top w:val="nil"/>
            </w:tcBorders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5948</w:t>
            </w:r>
          </w:p>
        </w:tc>
        <w:tc>
          <w:tcPr>
            <w:tcW w:w="4307" w:type="dxa"/>
            <w:tcBorders>
              <w:top w:val="nil"/>
            </w:tcBorders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0.844 (0.800, 0.889) &lt;0.0001</w:t>
            </w:r>
          </w:p>
        </w:tc>
      </w:tr>
      <w:tr w:rsidR="00C87E9F" w:rsidRPr="00F071BC" w:rsidTr="002E368A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tcBorders>
              <w:top w:val="nil"/>
            </w:tcBorders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24-28</w:t>
            </w:r>
          </w:p>
        </w:tc>
        <w:tc>
          <w:tcPr>
            <w:tcW w:w="1376" w:type="dxa"/>
            <w:tcBorders>
              <w:top w:val="nil"/>
            </w:tcBorders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6500</w:t>
            </w:r>
          </w:p>
        </w:tc>
        <w:tc>
          <w:tcPr>
            <w:tcW w:w="4307" w:type="dxa"/>
            <w:tcBorders>
              <w:top w:val="nil"/>
            </w:tcBorders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0.870 (0.831, 0.911) &lt;0.0001</w:t>
            </w:r>
          </w:p>
        </w:tc>
      </w:tr>
      <w:tr w:rsidR="00C87E9F" w:rsidRPr="00F071BC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tcBorders>
              <w:top w:val="nil"/>
            </w:tcBorders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&gt;=28</w:t>
            </w:r>
          </w:p>
        </w:tc>
        <w:tc>
          <w:tcPr>
            <w:tcW w:w="1376" w:type="dxa"/>
            <w:tcBorders>
              <w:top w:val="nil"/>
            </w:tcBorders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2402</w:t>
            </w:r>
          </w:p>
        </w:tc>
        <w:tc>
          <w:tcPr>
            <w:tcW w:w="4307" w:type="dxa"/>
            <w:tcBorders>
              <w:top w:val="nil"/>
            </w:tcBorders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0.905 (0.841, 0.975) 0.0082</w:t>
            </w:r>
          </w:p>
        </w:tc>
      </w:tr>
      <w:tr w:rsidR="00C87E9F" w:rsidRPr="00F071BC" w:rsidTr="002E368A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tcBorders>
              <w:top w:val="nil"/>
            </w:tcBorders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Sex</w:t>
            </w:r>
          </w:p>
        </w:tc>
        <w:tc>
          <w:tcPr>
            <w:tcW w:w="1376" w:type="dxa"/>
            <w:tcBorders>
              <w:top w:val="nil"/>
            </w:tcBorders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307" w:type="dxa"/>
            <w:tcBorders>
              <w:top w:val="nil"/>
            </w:tcBorders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 xml:space="preserve">                                     0.2535</w:t>
            </w:r>
          </w:p>
        </w:tc>
      </w:tr>
      <w:tr w:rsidR="00C87E9F" w:rsidRPr="00F071BC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    Male</w:t>
            </w:r>
          </w:p>
        </w:tc>
        <w:tc>
          <w:tcPr>
            <w:tcW w:w="1376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 xml:space="preserve">9745 </w:t>
            </w:r>
          </w:p>
        </w:tc>
        <w:tc>
          <w:tcPr>
            <w:tcW w:w="4307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0.878 (0.847, 0.911) &lt;0.0001</w:t>
            </w:r>
          </w:p>
        </w:tc>
      </w:tr>
      <w:tr w:rsidR="00C87E9F" w:rsidRPr="00F071BC" w:rsidTr="002E368A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    Female</w:t>
            </w:r>
          </w:p>
        </w:tc>
        <w:tc>
          <w:tcPr>
            <w:tcW w:w="1376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5362</w:t>
            </w:r>
          </w:p>
        </w:tc>
        <w:tc>
          <w:tcPr>
            <w:tcW w:w="4307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0.845 (0.797, 0.896) &lt;0.0001</w:t>
            </w:r>
          </w:p>
        </w:tc>
      </w:tr>
      <w:tr w:rsidR="00C87E9F" w:rsidRPr="00F071BC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SBP (mmHg)</w:t>
            </w:r>
          </w:p>
        </w:tc>
        <w:tc>
          <w:tcPr>
            <w:tcW w:w="1376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  <w:highlight w:val="yellow"/>
              </w:rPr>
            </w:pPr>
          </w:p>
        </w:tc>
        <w:tc>
          <w:tcPr>
            <w:tcW w:w="4307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0.2478</w:t>
            </w:r>
          </w:p>
        </w:tc>
      </w:tr>
      <w:tr w:rsidR="00C87E9F" w:rsidRPr="00F071BC" w:rsidTr="002E368A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     &lt;140</w:t>
            </w:r>
          </w:p>
        </w:tc>
        <w:tc>
          <w:tcPr>
            <w:tcW w:w="1376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  <w:highlight w:val="yellow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11736</w:t>
            </w:r>
          </w:p>
        </w:tc>
        <w:tc>
          <w:tcPr>
            <w:tcW w:w="4307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0.861 (0.831, 0.892) &lt;0.0001</w:t>
            </w:r>
          </w:p>
        </w:tc>
      </w:tr>
      <w:tr w:rsidR="00C87E9F" w:rsidRPr="00F071BC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     ≥140</w:t>
            </w:r>
          </w:p>
        </w:tc>
        <w:tc>
          <w:tcPr>
            <w:tcW w:w="1376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  <w:highlight w:val="yellow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3371</w:t>
            </w:r>
          </w:p>
        </w:tc>
        <w:tc>
          <w:tcPr>
            <w:tcW w:w="4307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0.901 (0.841, 0.964) 0.0026</w:t>
            </w:r>
          </w:p>
        </w:tc>
      </w:tr>
      <w:tr w:rsidR="00C87E9F" w:rsidRPr="00F071BC" w:rsidTr="002E368A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Smoking status</w:t>
            </w:r>
          </w:p>
        </w:tc>
        <w:tc>
          <w:tcPr>
            <w:tcW w:w="1376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307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 xml:space="preserve">  0.1692</w:t>
            </w:r>
          </w:p>
        </w:tc>
      </w:tr>
      <w:tr w:rsidR="00C87E9F" w:rsidRPr="00F071BC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bookmarkStart w:id="8" w:name="_Hlk108399979"/>
            <w:r w:rsidRPr="00F071BC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    Current smoker</w:t>
            </w:r>
          </w:p>
        </w:tc>
        <w:tc>
          <w:tcPr>
            <w:tcW w:w="1376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3781</w:t>
            </w:r>
          </w:p>
        </w:tc>
        <w:tc>
          <w:tcPr>
            <w:tcW w:w="4307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0.909 (0.859, 0.962) 0.0010</w:t>
            </w:r>
          </w:p>
        </w:tc>
      </w:tr>
      <w:tr w:rsidR="00C87E9F" w:rsidRPr="00F071BC" w:rsidTr="002E368A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     Ever smoker</w:t>
            </w:r>
          </w:p>
        </w:tc>
        <w:tc>
          <w:tcPr>
            <w:tcW w:w="1376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743</w:t>
            </w:r>
          </w:p>
        </w:tc>
        <w:tc>
          <w:tcPr>
            <w:tcW w:w="4307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0.845 (0.736, 0.971) 0.0174</w:t>
            </w:r>
          </w:p>
        </w:tc>
      </w:tr>
      <w:tr w:rsidR="00C87E9F" w:rsidRPr="00F071BC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     Never </w:t>
            </w:r>
          </w:p>
        </w:tc>
        <w:tc>
          <w:tcPr>
            <w:tcW w:w="1376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10583</w:t>
            </w:r>
          </w:p>
        </w:tc>
        <w:tc>
          <w:tcPr>
            <w:tcW w:w="4307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0.855 (0.823, 0.888) &lt;0.0001</w:t>
            </w:r>
          </w:p>
        </w:tc>
      </w:tr>
      <w:bookmarkEnd w:id="8"/>
      <w:tr w:rsidR="00C87E9F" w:rsidRPr="00F071BC" w:rsidTr="002E368A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Drinking status</w:t>
            </w:r>
          </w:p>
        </w:tc>
        <w:tc>
          <w:tcPr>
            <w:tcW w:w="1376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307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0.5778</w:t>
            </w:r>
          </w:p>
        </w:tc>
      </w:tr>
      <w:tr w:rsidR="00C87E9F" w:rsidRPr="00F071BC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    Current drinker</w:t>
            </w:r>
          </w:p>
        </w:tc>
        <w:tc>
          <w:tcPr>
            <w:tcW w:w="1376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  <w:highlight w:val="yellow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753</w:t>
            </w:r>
          </w:p>
        </w:tc>
        <w:tc>
          <w:tcPr>
            <w:tcW w:w="4307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0.838 (0.730, 0.961) 0.0113</w:t>
            </w:r>
          </w:p>
        </w:tc>
      </w:tr>
      <w:tr w:rsidR="00C87E9F" w:rsidRPr="00F071BC" w:rsidTr="002E368A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>     Ever drinker</w:t>
            </w:r>
          </w:p>
        </w:tc>
        <w:tc>
          <w:tcPr>
            <w:tcW w:w="1376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  <w:highlight w:val="yellow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2944</w:t>
            </w:r>
          </w:p>
        </w:tc>
        <w:tc>
          <w:tcPr>
            <w:tcW w:w="4307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0.845 (0.786, 0.909) &lt;0.0001</w:t>
            </w:r>
          </w:p>
        </w:tc>
      </w:tr>
      <w:tr w:rsidR="00C87E9F" w:rsidRPr="00F071BC" w:rsidTr="002E3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     Never </w:t>
            </w:r>
          </w:p>
        </w:tc>
        <w:tc>
          <w:tcPr>
            <w:tcW w:w="1376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  <w:highlight w:val="yellow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11410</w:t>
            </w:r>
          </w:p>
        </w:tc>
        <w:tc>
          <w:tcPr>
            <w:tcW w:w="4307" w:type="dxa"/>
            <w:shd w:val="clear" w:color="auto" w:fill="auto"/>
          </w:tcPr>
          <w:p w:rsidR="00C87E9F" w:rsidRPr="00F071BC" w:rsidRDefault="00C87E9F" w:rsidP="002E368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F071BC">
              <w:rPr>
                <w:rFonts w:ascii="Times New Roman" w:hAnsi="Times New Roman" w:cs="Times New Roman"/>
                <w:sz w:val="15"/>
                <w:szCs w:val="15"/>
              </w:rPr>
              <w:t>0.876 (0.846, 0.907) &lt;0.0001</w:t>
            </w:r>
          </w:p>
        </w:tc>
      </w:tr>
    </w:tbl>
    <w:p w:rsidR="00C87E9F" w:rsidRDefault="00C87E9F" w:rsidP="00C87E9F">
      <w:pPr>
        <w:rPr>
          <w:rFonts w:ascii="Times New Roman" w:eastAsia="SimSun" w:hAnsi="Times New Roman" w:cs="Times New Roman"/>
          <w:kern w:val="0"/>
          <w:sz w:val="13"/>
          <w:szCs w:val="13"/>
        </w:rPr>
      </w:pPr>
      <w:r w:rsidRPr="009936A4">
        <w:rPr>
          <w:rFonts w:ascii="Times New Roman" w:hAnsi="Times New Roman" w:cs="Times New Roman"/>
          <w:color w:val="000000" w:themeColor="text1"/>
          <w:sz w:val="15"/>
          <w:szCs w:val="15"/>
        </w:rPr>
        <w:t>Note 1: Above model adjusted for</w:t>
      </w:r>
      <w:r w:rsidRPr="0002091C">
        <w:rPr>
          <w:rFonts w:ascii="Times New Roman" w:eastAsia="SimSun" w:hAnsi="Times New Roman" w:cs="Times New Roman"/>
          <w:kern w:val="0"/>
          <w:sz w:val="13"/>
          <w:szCs w:val="13"/>
        </w:rPr>
        <w:t xml:space="preserve"> </w:t>
      </w:r>
      <w:r w:rsidRPr="00CF4F49">
        <w:rPr>
          <w:rFonts w:ascii="Times New Roman" w:eastAsia="SimSun" w:hAnsi="Times New Roman" w:cs="Times New Roman"/>
          <w:kern w:val="0"/>
          <w:sz w:val="13"/>
          <w:szCs w:val="13"/>
        </w:rPr>
        <w:t>age,</w:t>
      </w:r>
      <w:r>
        <w:rPr>
          <w:rFonts w:ascii="Times New Roman" w:eastAsia="SimSun" w:hAnsi="Times New Roman" w:cs="Times New Roman"/>
          <w:kern w:val="0"/>
          <w:sz w:val="13"/>
          <w:szCs w:val="13"/>
        </w:rPr>
        <w:t xml:space="preserve"> </w:t>
      </w:r>
      <w:r w:rsidRPr="00CF4F49">
        <w:rPr>
          <w:rFonts w:ascii="Times New Roman" w:eastAsia="SimSun" w:hAnsi="Times New Roman" w:cs="Times New Roman" w:hint="eastAsia"/>
          <w:kern w:val="0"/>
          <w:sz w:val="13"/>
          <w:szCs w:val="13"/>
        </w:rPr>
        <w:t>sex</w:t>
      </w:r>
      <w:r w:rsidRPr="00CF4F49">
        <w:rPr>
          <w:rFonts w:ascii="Times New Roman" w:eastAsia="SimSun" w:hAnsi="Times New Roman" w:cs="Times New Roman"/>
          <w:kern w:val="0"/>
          <w:sz w:val="13"/>
          <w:szCs w:val="13"/>
        </w:rPr>
        <w:t>, BMI,</w:t>
      </w:r>
      <w:r>
        <w:rPr>
          <w:rFonts w:ascii="Times New Roman" w:eastAsia="SimSun" w:hAnsi="Times New Roman" w:cs="Times New Roman"/>
          <w:kern w:val="0"/>
          <w:sz w:val="13"/>
          <w:szCs w:val="13"/>
        </w:rPr>
        <w:t xml:space="preserve"> SBP,</w:t>
      </w:r>
      <w:r w:rsidRPr="00663F0F">
        <w:rPr>
          <w:rFonts w:ascii="Times New Roman" w:eastAsia="SimSun" w:hAnsi="Times New Roman" w:cs="Times New Roman" w:hint="eastAsia"/>
          <w:kern w:val="0"/>
          <w:sz w:val="13"/>
          <w:szCs w:val="13"/>
        </w:rPr>
        <w:t xml:space="preserve"> </w:t>
      </w:r>
      <w:r w:rsidRPr="00CF4F49">
        <w:rPr>
          <w:rFonts w:ascii="Times New Roman" w:eastAsia="SimSun" w:hAnsi="Times New Roman" w:cs="Times New Roman"/>
          <w:kern w:val="0"/>
          <w:sz w:val="13"/>
          <w:szCs w:val="13"/>
        </w:rPr>
        <w:t>DBP</w:t>
      </w:r>
      <w:r>
        <w:rPr>
          <w:rFonts w:ascii="Times New Roman" w:eastAsia="SimSun" w:hAnsi="Times New Roman" w:cs="Times New Roman"/>
          <w:kern w:val="0"/>
          <w:sz w:val="13"/>
          <w:szCs w:val="13"/>
        </w:rPr>
        <w:t xml:space="preserve">, FPG, LDL-c, </w:t>
      </w:r>
      <w:r w:rsidRPr="00CF4F49">
        <w:rPr>
          <w:rFonts w:ascii="Times New Roman" w:eastAsia="SimSun" w:hAnsi="Times New Roman" w:cs="Times New Roman"/>
          <w:kern w:val="0"/>
          <w:sz w:val="13"/>
          <w:szCs w:val="13"/>
        </w:rPr>
        <w:t>ALT</w:t>
      </w:r>
      <w:r w:rsidRPr="00CF4F49">
        <w:rPr>
          <w:rFonts w:ascii="Times New Roman" w:eastAsia="SimSun" w:hAnsi="Times New Roman" w:cs="Times New Roman" w:hint="eastAsia"/>
          <w:kern w:val="0"/>
          <w:sz w:val="13"/>
          <w:szCs w:val="13"/>
        </w:rPr>
        <w:t>,</w:t>
      </w:r>
      <w:r w:rsidRPr="00CF4F49">
        <w:rPr>
          <w:rFonts w:ascii="Times New Roman" w:eastAsia="SimSun" w:hAnsi="Times New Roman" w:cs="Times New Roman"/>
          <w:kern w:val="0"/>
          <w:sz w:val="13"/>
          <w:szCs w:val="13"/>
        </w:rPr>
        <w:t xml:space="preserve"> </w:t>
      </w:r>
      <w:r>
        <w:rPr>
          <w:rFonts w:ascii="Times New Roman" w:eastAsia="SimSun" w:hAnsi="Times New Roman" w:cs="Times New Roman"/>
          <w:kern w:val="0"/>
          <w:sz w:val="13"/>
          <w:szCs w:val="13"/>
        </w:rPr>
        <w:t>AST</w:t>
      </w:r>
      <w:r w:rsidRPr="00CF4F49">
        <w:rPr>
          <w:rFonts w:ascii="Times New Roman" w:eastAsia="SimSun" w:hAnsi="Times New Roman" w:cs="Times New Roman" w:hint="eastAsia"/>
          <w:kern w:val="0"/>
          <w:sz w:val="13"/>
          <w:szCs w:val="13"/>
        </w:rPr>
        <w:t xml:space="preserve">, </w:t>
      </w:r>
      <w:r>
        <w:rPr>
          <w:rFonts w:ascii="Times New Roman" w:eastAsia="SimSun" w:hAnsi="Times New Roman" w:cs="Times New Roman"/>
          <w:kern w:val="0"/>
          <w:sz w:val="13"/>
          <w:szCs w:val="13"/>
        </w:rPr>
        <w:t>Scr, BUN, smoking status, drinking status, family history of diabetes.</w:t>
      </w:r>
    </w:p>
    <w:p w:rsidR="00C87E9F" w:rsidRPr="009936A4" w:rsidRDefault="00C87E9F" w:rsidP="00C87E9F">
      <w:pPr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9936A4">
        <w:rPr>
          <w:rFonts w:ascii="Times New Roman" w:hAnsi="Times New Roman" w:cs="Times New Roman"/>
          <w:color w:val="000000" w:themeColor="text1"/>
          <w:sz w:val="15"/>
          <w:szCs w:val="15"/>
        </w:rPr>
        <w:t>Note 2: In each case, the model is not adjusted for the stratification variable.</w:t>
      </w:r>
    </w:p>
    <w:p w:rsidR="00C87E9F" w:rsidRPr="009936A4" w:rsidRDefault="00C87E9F" w:rsidP="00C87E9F">
      <w:pPr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9936A4">
        <w:rPr>
          <w:rFonts w:ascii="Times New Roman" w:hAnsi="Times New Roman" w:cs="Times New Roman"/>
          <w:color w:val="000000" w:themeColor="text1"/>
          <w:sz w:val="15"/>
          <w:szCs w:val="15"/>
        </w:rPr>
        <w:t>HR, Hazard ratios; CI: confidence, Ref: reference.</w:t>
      </w:r>
    </w:p>
    <w:p w:rsidR="00C87E9F" w:rsidRDefault="00C87E9F" w:rsidP="00C87E9F">
      <w:pPr>
        <w:rPr>
          <w:rFonts w:ascii="Times New Roman" w:eastAsia="SimSun" w:hAnsi="Times New Roman" w:cs="Times New Roman"/>
          <w:kern w:val="0"/>
          <w:sz w:val="13"/>
          <w:szCs w:val="13"/>
        </w:rPr>
      </w:pPr>
    </w:p>
    <w:p w:rsidR="00C87E9F" w:rsidRDefault="00C87E9F" w:rsidP="00C87E9F">
      <w:pPr>
        <w:rPr>
          <w:rFonts w:ascii="Times New Roman" w:eastAsia="SimSun" w:hAnsi="Times New Roman" w:cs="Times New Roman"/>
          <w:kern w:val="0"/>
          <w:sz w:val="13"/>
          <w:szCs w:val="13"/>
        </w:rPr>
      </w:pPr>
    </w:p>
    <w:p w:rsidR="00C87E9F" w:rsidRDefault="00C87E9F" w:rsidP="00C87E9F">
      <w:pPr>
        <w:rPr>
          <w:rFonts w:ascii="Times New Roman" w:eastAsia="SimSun" w:hAnsi="Times New Roman" w:cs="Times New Roman"/>
          <w:kern w:val="0"/>
          <w:sz w:val="13"/>
          <w:szCs w:val="13"/>
        </w:rPr>
      </w:pPr>
      <w:r>
        <w:rPr>
          <w:rFonts w:ascii="Times New Roman" w:eastAsia="SimSun" w:hAnsi="Times New Roman" w:cs="Times New Roman"/>
          <w:kern w:val="0"/>
          <w:sz w:val="13"/>
          <w:szCs w:val="13"/>
        </w:rPr>
        <w:br w:type="page"/>
      </w:r>
    </w:p>
    <w:p w:rsidR="00C87E9F" w:rsidRPr="0002091C" w:rsidRDefault="00C87E9F" w:rsidP="00C87E9F">
      <w:pPr>
        <w:rPr>
          <w:rFonts w:ascii="Times New Roman" w:eastAsia="SimSun" w:hAnsi="Times New Roman" w:cs="Times New Roman"/>
          <w:kern w:val="0"/>
          <w:sz w:val="13"/>
          <w:szCs w:val="13"/>
        </w:rPr>
      </w:pPr>
    </w:p>
    <w:p w:rsidR="00C87E9F" w:rsidRPr="00324FDA" w:rsidRDefault="00C87E9F" w:rsidP="00C87E9F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923AC5">
        <w:rPr>
          <w:rFonts w:ascii="Times New Roman" w:hAnsi="Times New Roman" w:cs="Times New Roman"/>
          <w:b/>
          <w:bCs/>
          <w:color w:val="000000" w:themeColor="text1"/>
        </w:rPr>
        <w:t xml:space="preserve">Figure </w:t>
      </w:r>
      <w:r>
        <w:rPr>
          <w:rFonts w:ascii="Times New Roman" w:hAnsi="Times New Roman" w:cs="Times New Roman"/>
          <w:b/>
          <w:bCs/>
          <w:color w:val="000000" w:themeColor="text1"/>
        </w:rPr>
        <w:t>S1</w:t>
      </w:r>
      <w:r w:rsidRPr="00923AC5">
        <w:rPr>
          <w:rFonts w:ascii="Times New Roman" w:hAnsi="Times New Roman" w:cs="Times New Roman"/>
          <w:b/>
          <w:bCs/>
          <w:color w:val="000000" w:themeColor="text1"/>
        </w:rPr>
        <w:t xml:space="preserve">. The rate of reversion to normoglycemia in people with prediabetes stratified by </w:t>
      </w:r>
      <w:r>
        <w:rPr>
          <w:rFonts w:ascii="Times New Roman" w:hAnsi="Times New Roman" w:cs="Times New Roman"/>
          <w:b/>
          <w:bCs/>
          <w:color w:val="000000" w:themeColor="text1"/>
        </w:rPr>
        <w:t>quartile</w:t>
      </w:r>
      <w:r w:rsidRPr="00923AC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of </w:t>
      </w:r>
      <w:r w:rsidRPr="00923AC5">
        <w:rPr>
          <w:rFonts w:ascii="Times New Roman" w:hAnsi="Times New Roman" w:cs="Times New Roman"/>
          <w:b/>
          <w:bCs/>
          <w:color w:val="000000" w:themeColor="text1"/>
        </w:rPr>
        <w:t>TG/HDL-c.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24FDA">
        <w:rPr>
          <w:rFonts w:ascii="Times New Roman" w:hAnsi="Times New Roman" w:cs="Times New Roman"/>
          <w:color w:val="000000" w:themeColor="text1"/>
        </w:rPr>
        <w:t>Participants with higher TG/HDL-c had a significantly lower reversal rate than those with a lower TG/HDL-c(p&lt;0.001 fo</w:t>
      </w:r>
      <w:bookmarkStart w:id="9" w:name="_GoBack"/>
      <w:bookmarkEnd w:id="9"/>
      <w:r w:rsidRPr="00324FDA">
        <w:rPr>
          <w:rFonts w:ascii="Times New Roman" w:hAnsi="Times New Roman" w:cs="Times New Roman"/>
          <w:color w:val="000000" w:themeColor="text1"/>
        </w:rPr>
        <w:t>r trend).</w:t>
      </w:r>
    </w:p>
    <w:p w:rsidR="00C87E9F" w:rsidRPr="00CD20AF" w:rsidRDefault="00C87E9F" w:rsidP="00C87E9F"/>
    <w:p w:rsidR="00A06EE6" w:rsidRDefault="00C87E9F">
      <w:r w:rsidRPr="00C87E9F">
        <w:drawing>
          <wp:inline distT="0" distB="0" distL="0" distR="0" wp14:anchorId="784CA34C" wp14:editId="3C37B397">
            <wp:extent cx="5274310" cy="4494530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9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E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NeueLTStd-Md">
    <w:altName w:val="Microsoft YaHei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9F"/>
    <w:rsid w:val="00676CA6"/>
    <w:rsid w:val="007B407B"/>
    <w:rsid w:val="007E497D"/>
    <w:rsid w:val="00A06EE6"/>
    <w:rsid w:val="00C87E9F"/>
    <w:rsid w:val="00E22922"/>
    <w:rsid w:val="00F0642F"/>
    <w:rsid w:val="00F9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98977D-54DF-414A-B690-56E007D65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E9F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C87E9F"/>
    <w:pPr>
      <w:spacing w:after="0" w:line="240" w:lineRule="auto"/>
    </w:pPr>
    <w:rPr>
      <w:rFonts w:eastAsiaTheme="minorEastAsia"/>
      <w:color w:val="000000" w:themeColor="text1"/>
      <w:kern w:val="2"/>
      <w:sz w:val="21"/>
      <w:lang w:val="en-US" w:eastAsia="zh-CN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11">
    <w:name w:val="清单表 6 彩色11"/>
    <w:basedOn w:val="TableNormal"/>
    <w:uiPriority w:val="51"/>
    <w:qFormat/>
    <w:rsid w:val="00C87E9F"/>
    <w:pPr>
      <w:spacing w:after="0" w:line="240" w:lineRule="auto"/>
    </w:pPr>
    <w:rPr>
      <w:rFonts w:eastAsiaTheme="minorEastAsia"/>
      <w:color w:val="000000" w:themeColor="text1"/>
      <w:kern w:val="2"/>
      <w:sz w:val="21"/>
      <w:lang w:val="en-US" w:eastAsia="zh-CN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38669029@qq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1043</Words>
  <Characters>5947</Characters>
  <Application>Microsoft Office Word</Application>
  <DocSecurity>0</DocSecurity>
  <Lines>49</Lines>
  <Paragraphs>13</Paragraphs>
  <ScaleCrop>false</ScaleCrop>
  <Company>HP Inc.</Company>
  <LinksUpToDate>false</LinksUpToDate>
  <CharactersWithSpaces>6977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Vinitha Balakotesh</dc:creator>
  <cp:keywords/>
  <dc:description/>
  <cp:lastModifiedBy>Vinitha Balakotesh</cp:lastModifiedBy>
  <cp:revision>1</cp:revision>
  <dcterms:created xsi:type="dcterms:W3CDTF">2023-11-24T02:16:00Z</dcterms:created>
  <dcterms:modified xsi:type="dcterms:W3CDTF">2023-11-24T02:17:00Z</dcterms:modified>
</cp:coreProperties>
</file>