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3FF" w:rsidRPr="00F97713" w:rsidRDefault="00E543FF" w:rsidP="003A515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E543FF" w:rsidRPr="00F97713" w:rsidRDefault="00E543FF" w:rsidP="003A515A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4"/>
          <w:lang w:val="en-GB"/>
        </w:rPr>
      </w:pPr>
      <w:r w:rsidRPr="00F97713">
        <w:rPr>
          <w:rFonts w:ascii="Times New Roman" w:hAnsi="Times New Roman" w:cs="Times New Roman"/>
          <w:b/>
          <w:sz w:val="28"/>
          <w:szCs w:val="24"/>
          <w:lang w:val="en-GB"/>
        </w:rPr>
        <w:t xml:space="preserve">SUPPLEMENTARY </w:t>
      </w:r>
      <w:r w:rsidR="009D59B7" w:rsidRPr="00F97713">
        <w:rPr>
          <w:rFonts w:ascii="Times New Roman" w:hAnsi="Times New Roman" w:cs="Times New Roman"/>
          <w:b/>
          <w:sz w:val="28"/>
          <w:szCs w:val="24"/>
          <w:lang w:val="en-GB"/>
        </w:rPr>
        <w:t>TABLES</w:t>
      </w:r>
    </w:p>
    <w:p w:rsidR="00E543FF" w:rsidRPr="00F97713" w:rsidRDefault="00E543FF" w:rsidP="003A515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43078D" w:rsidRPr="00F97713" w:rsidRDefault="0043078D" w:rsidP="003A515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7713">
        <w:rPr>
          <w:rFonts w:ascii="Times New Roman" w:hAnsi="Times New Roman" w:cs="Times New Roman"/>
          <w:b/>
          <w:sz w:val="24"/>
          <w:szCs w:val="24"/>
          <w:lang w:val="en-GB"/>
        </w:rPr>
        <w:t xml:space="preserve">Improved cognition after </w:t>
      </w:r>
      <w:proofErr w:type="spellStart"/>
      <w:r w:rsidRPr="00F97713">
        <w:rPr>
          <w:rFonts w:ascii="Times New Roman" w:hAnsi="Times New Roman" w:cs="Times New Roman"/>
          <w:b/>
          <w:sz w:val="24"/>
          <w:szCs w:val="24"/>
          <w:lang w:val="en-GB"/>
        </w:rPr>
        <w:t>rifaximin</w:t>
      </w:r>
      <w:proofErr w:type="spellEnd"/>
      <w:r w:rsidRPr="00F9771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treatment is associated with changes in intra- and inter-brain network functional connectivity</w:t>
      </w:r>
    </w:p>
    <w:p w:rsidR="00E543FF" w:rsidRPr="00F97713" w:rsidRDefault="00E543FF" w:rsidP="003A515A">
      <w:pPr>
        <w:spacing w:after="0" w:line="480" w:lineRule="auto"/>
        <w:jc w:val="both"/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  <w:lang w:val="en-US"/>
        </w:rPr>
      </w:pPr>
    </w:p>
    <w:p w:rsidR="00E543FF" w:rsidRPr="00F97713" w:rsidRDefault="00E543FF" w:rsidP="003A515A">
      <w:pPr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 xml:space="preserve">Franc Casanova, Juan-José Gallego, </w:t>
      </w:r>
      <w:proofErr w:type="spellStart"/>
      <w:r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>Ale</w:t>
      </w:r>
      <w:r w:rsidR="001639E4"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>ssandra</w:t>
      </w:r>
      <w:proofErr w:type="spellEnd"/>
      <w:r w:rsidR="001639E4"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1639E4"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>Fiorillo</w:t>
      </w:r>
      <w:proofErr w:type="spellEnd"/>
      <w:r w:rsidR="001639E4"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 xml:space="preserve">, Amparo </w:t>
      </w:r>
      <w:proofErr w:type="spellStart"/>
      <w:r w:rsidR="001639E4"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>Urios</w:t>
      </w:r>
      <w:proofErr w:type="spellEnd"/>
      <w:r w:rsidR="001639E4"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>,</w:t>
      </w:r>
      <w:r w:rsidR="00797975"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 xml:space="preserve"> María-</w:t>
      </w:r>
      <w:r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>Pilar Ríos, José Luis León</w:t>
      </w:r>
      <w:r w:rsidR="001639E4"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 xml:space="preserve">, </w:t>
      </w:r>
      <w:r w:rsidR="000505BE"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>María-Pilar Ballester,</w:t>
      </w:r>
      <w:r w:rsidR="000505BE"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  <w:vertAlign w:val="superscript"/>
        </w:rPr>
        <w:t xml:space="preserve"> </w:t>
      </w:r>
      <w:r w:rsidR="001639E4"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>Desamparados Escudero-García</w:t>
      </w:r>
      <w:r w:rsidR="00EB601B"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 xml:space="preserve">, </w:t>
      </w:r>
      <w:r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 xml:space="preserve">Elena </w:t>
      </w:r>
      <w:proofErr w:type="spellStart"/>
      <w:r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>Kosenko</w:t>
      </w:r>
      <w:proofErr w:type="spellEnd"/>
      <w:r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 xml:space="preserve">, Vicente Belloch, Carmina </w:t>
      </w:r>
      <w:proofErr w:type="spellStart"/>
      <w:r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</w:rPr>
        <w:t>Montoliu</w:t>
      </w:r>
      <w:proofErr w:type="spellEnd"/>
      <w:r w:rsidR="00464AD8" w:rsidRPr="00F97713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FFFFF"/>
          <w:vertAlign w:val="superscript"/>
        </w:rPr>
        <w:t>*</w:t>
      </w:r>
    </w:p>
    <w:p w:rsidR="00464AD8" w:rsidRPr="00F97713" w:rsidRDefault="00464AD8" w:rsidP="003A515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</w:p>
    <w:p w:rsidR="00464AD8" w:rsidRPr="00F97713" w:rsidRDefault="00464AD8" w:rsidP="003A515A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</w:pPr>
      <w:r w:rsidRPr="00F97713"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  <w:t>Contents:</w:t>
      </w:r>
    </w:p>
    <w:p w:rsidR="00464AD8" w:rsidRPr="00F97713" w:rsidRDefault="00464AD8" w:rsidP="003A515A">
      <w:pPr>
        <w:spacing w:after="0" w:line="480" w:lineRule="auto"/>
        <w:ind w:left="708" w:right="28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F97713"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  <w:t>Table S1.</w:t>
      </w:r>
      <w:r w:rsidRPr="00F97713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 Psychometric and biochemical characteristics of </w:t>
      </w:r>
      <w:r w:rsidR="00692396" w:rsidRPr="00F97713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c</w:t>
      </w:r>
      <w:r w:rsidRPr="00F97713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ontrols, </w:t>
      </w:r>
      <w:proofErr w:type="spellStart"/>
      <w:r w:rsidRPr="00F97713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nMHE</w:t>
      </w:r>
      <w:proofErr w:type="spellEnd"/>
      <w:r w:rsidRPr="00F97713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patients and MHE patients.</w:t>
      </w:r>
    </w:p>
    <w:p w:rsidR="0065779E" w:rsidRPr="00F97713" w:rsidRDefault="0072137C" w:rsidP="003A515A">
      <w:pPr>
        <w:spacing w:after="0" w:line="480" w:lineRule="auto"/>
        <w:ind w:left="708" w:right="28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F97713"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  <w:t>Table S2</w:t>
      </w:r>
      <w:r w:rsidR="0065779E" w:rsidRPr="00F97713"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  <w:t>.</w:t>
      </w:r>
      <w:r w:rsidR="0065779E" w:rsidRPr="00F97713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Correlations between changes in THN-1 cluster and psychometric and biochemical parameters in the group of patients responding to </w:t>
      </w:r>
      <w:proofErr w:type="spellStart"/>
      <w:r w:rsidR="0065779E" w:rsidRPr="00F97713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rifaximin</w:t>
      </w:r>
      <w:proofErr w:type="spellEnd"/>
      <w:r w:rsidR="0065779E" w:rsidRPr="00F97713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treatment.</w:t>
      </w:r>
    </w:p>
    <w:p w:rsidR="00E543FF" w:rsidRPr="00F97713" w:rsidRDefault="00E543FF" w:rsidP="003A515A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</w:pPr>
      <w:r w:rsidRPr="00F97713"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  <w:br w:type="page"/>
      </w:r>
    </w:p>
    <w:p w:rsidR="00E543FF" w:rsidRPr="00F97713" w:rsidRDefault="00E543FF" w:rsidP="003A515A">
      <w:pPr>
        <w:spacing w:after="0" w:line="480" w:lineRule="auto"/>
        <w:ind w:right="28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</w:pPr>
    </w:p>
    <w:p w:rsidR="00AA2317" w:rsidRPr="00F97713" w:rsidRDefault="00AA2317" w:rsidP="00BF3858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</w:pPr>
      <w:r w:rsidRPr="00F97713"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  <w:t>Table S1.</w:t>
      </w:r>
      <w:r w:rsidRPr="00F97713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 Psychometric and biochemical characteristics of </w:t>
      </w:r>
      <w:r w:rsidR="00692396" w:rsidRPr="00F97713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controls</w:t>
      </w:r>
      <w:r w:rsidRPr="00F97713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, </w:t>
      </w:r>
      <w:proofErr w:type="spellStart"/>
      <w:r w:rsidRPr="00F97713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nMHE</w:t>
      </w:r>
      <w:proofErr w:type="spellEnd"/>
      <w:r w:rsidRPr="00F97713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patients and MHE patients.</w:t>
      </w:r>
    </w:p>
    <w:tbl>
      <w:tblPr>
        <w:tblStyle w:val="PlainTable4"/>
        <w:tblpPr w:leftFromText="141" w:rightFromText="141" w:vertAnchor="text" w:horzAnchor="page" w:tblpX="1419" w:tblpY="20"/>
        <w:tblW w:w="8369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485"/>
        <w:gridCol w:w="1703"/>
        <w:gridCol w:w="145"/>
        <w:gridCol w:w="1917"/>
      </w:tblGrid>
      <w:tr w:rsidR="00F97713" w:rsidRPr="00F97713" w:rsidTr="007113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ind w:left="-1242" w:firstLine="1275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>Neuropsychological tests</w:t>
            </w:r>
          </w:p>
        </w:tc>
        <w:tc>
          <w:tcPr>
            <w:tcW w:w="1485" w:type="dxa"/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>Controls</w:t>
            </w:r>
          </w:p>
        </w:tc>
        <w:tc>
          <w:tcPr>
            <w:tcW w:w="1848" w:type="dxa"/>
            <w:gridSpan w:val="2"/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>nMHE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 xml:space="preserve"> patients</w:t>
            </w:r>
          </w:p>
        </w:tc>
        <w:tc>
          <w:tcPr>
            <w:tcW w:w="1917" w:type="dxa"/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>MHE patients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364029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PHES Global score</w:t>
            </w:r>
            <w:r w:rsidR="002C05FB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0.95 ± 0.25</w:t>
            </w:r>
          </w:p>
        </w:tc>
        <w:tc>
          <w:tcPr>
            <w:tcW w:w="1848" w:type="dxa"/>
            <w:gridSpan w:val="2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-1 ± 0.27**</w:t>
            </w:r>
          </w:p>
        </w:tc>
        <w:tc>
          <w:tcPr>
            <w:tcW w:w="1917" w:type="dxa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-7.3 ± 0.85***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ααα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ind w:firstLine="60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DST (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items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completed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)</w:t>
            </w:r>
            <w:r w:rsidR="002C05FB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†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44 ± 2.2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26 ± 1.7***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21 ± 2***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ind w:firstLine="60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NCT-A (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seconds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)</w:t>
            </w:r>
            <w:r w:rsidR="002C05FB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29 ± 1.6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41 ± 3.3**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74 ± 11***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ind w:firstLine="60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NCT-B (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seconds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)</w:t>
            </w:r>
            <w:r w:rsidR="002C05FB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73 ± 5.8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116 ± 9.4**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228 ± 39***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αα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ind w:firstLine="60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SD (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seconds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)</w:t>
            </w:r>
            <w:r w:rsidR="002C05FB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60 ± 2.7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80 ± 3.7**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119 ± 8.3***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ααα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ind w:firstLine="60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LTT (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seconds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+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errors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)</w:t>
            </w:r>
            <w:r w:rsidR="002C05FB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98 ± 3.5</w:t>
            </w:r>
          </w:p>
        </w:tc>
        <w:tc>
          <w:tcPr>
            <w:tcW w:w="1848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125 ± 6.7**</w:t>
            </w:r>
          </w:p>
        </w:tc>
        <w:tc>
          <w:tcPr>
            <w:tcW w:w="1917" w:type="dxa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210 ± 14*** 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>ααα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Stroop-congruent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task</w:t>
            </w:r>
            <w:proofErr w:type="spellEnd"/>
            <w:r w:rsidR="002C05FB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†</w:t>
            </w:r>
          </w:p>
        </w:tc>
        <w:tc>
          <w:tcPr>
            <w:tcW w:w="1485" w:type="dxa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119 ± 2.8</w:t>
            </w:r>
          </w:p>
        </w:tc>
        <w:tc>
          <w:tcPr>
            <w:tcW w:w="1848" w:type="dxa"/>
            <w:gridSpan w:val="2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98 ± 3***</w:t>
            </w:r>
          </w:p>
        </w:tc>
        <w:tc>
          <w:tcPr>
            <w:tcW w:w="1917" w:type="dxa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76 ± 4.2***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ααα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2C05FB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Stroop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-neutral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task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†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83 ± 3.1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74 ± 3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56 ± 2.3***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ααα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AA2317" w:rsidRPr="00F97713" w:rsidRDefault="002C05FB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Stroop-incongruent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task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†</w:t>
            </w:r>
          </w:p>
        </w:tc>
        <w:tc>
          <w:tcPr>
            <w:tcW w:w="14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47 ± 2</w:t>
            </w:r>
          </w:p>
        </w:tc>
        <w:tc>
          <w:tcPr>
            <w:tcW w:w="184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39 ± 2.3*</w:t>
            </w: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28 ± 2.1***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αα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Bimanual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coordination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(min)</w:t>
            </w:r>
            <w:r w:rsidR="002C05FB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1.9 ± 0.04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2.2 ± 0.05**</w:t>
            </w:r>
          </w:p>
        </w:tc>
        <w:tc>
          <w:tcPr>
            <w:tcW w:w="19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3.3 ± 0.37***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αα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s-ES"/>
              </w:rPr>
            </w:pP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>Visuo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>-motor coordination (min)</w:t>
            </w:r>
            <w:r w:rsidR="002C05FB"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‡</w:t>
            </w:r>
          </w:p>
        </w:tc>
        <w:tc>
          <w:tcPr>
            <w:tcW w:w="14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2.4 ± 0.08</w:t>
            </w:r>
          </w:p>
        </w:tc>
        <w:tc>
          <w:tcPr>
            <w:tcW w:w="184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2.8 ± 0.11**</w:t>
            </w: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3.8 ± 0.21***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αα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A2317" w:rsidRPr="00F97713" w:rsidRDefault="00AA2317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d2 test</w:t>
            </w:r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ind w:left="60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TR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Values</w:t>
            </w:r>
            <w:proofErr w:type="spellEnd"/>
            <w:r w:rsidR="0071130D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†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428 ± 16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295 ± 19***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279 ± 19***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ind w:left="60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TA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Values</w:t>
            </w:r>
            <w:proofErr w:type="spellEnd"/>
            <w:r w:rsidR="0071130D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†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159 ± 7.6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104 ± 7.3***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97 ± 7.9***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ind w:left="60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O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Values</w:t>
            </w:r>
            <w:proofErr w:type="spellEnd"/>
            <w:r w:rsidR="0071130D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23 ± 5.6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21 ± 7.5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23 ± 6.8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ind w:left="60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C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Values</w:t>
            </w:r>
            <w:proofErr w:type="spellEnd"/>
            <w:r w:rsidR="0071130D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 ± 0.31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6.8 ± 3.5**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11 ± 4.1**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ind w:left="60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>O+C Values</w:t>
            </w:r>
            <w:r w:rsidR="0071130D"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24 ± 5.7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28 ± 8.3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35 ± 9.7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ind w:left="60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TOT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Values</w:t>
            </w:r>
            <w:proofErr w:type="spellEnd"/>
            <w:r w:rsidR="0071130D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†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404 ± 16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271 ± 17***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247 ± 18***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ind w:left="60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CON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Values</w:t>
            </w:r>
            <w:proofErr w:type="spellEnd"/>
            <w:r w:rsidR="0071130D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†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158 ± 7.8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97 ± 8***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85 ± 11***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ind w:left="60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VAR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Values</w:t>
            </w:r>
            <w:proofErr w:type="spellEnd"/>
            <w:r w:rsidR="0071130D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14 ± 0.82</w:t>
            </w:r>
          </w:p>
        </w:tc>
        <w:tc>
          <w:tcPr>
            <w:tcW w:w="1848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13 ± 1.6</w:t>
            </w:r>
          </w:p>
        </w:tc>
        <w:tc>
          <w:tcPr>
            <w:tcW w:w="1917" w:type="dxa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14 ± 2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>Oral SDMT-correct pairings</w:t>
            </w:r>
            <w:r w:rsidR="0071130D"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‡</w:t>
            </w:r>
          </w:p>
        </w:tc>
        <w:tc>
          <w:tcPr>
            <w:tcW w:w="1485" w:type="dxa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51 ± 1.3</w:t>
            </w:r>
          </w:p>
        </w:tc>
        <w:tc>
          <w:tcPr>
            <w:tcW w:w="1848" w:type="dxa"/>
            <w:gridSpan w:val="2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36 ± 2.4***</w:t>
            </w:r>
          </w:p>
        </w:tc>
        <w:tc>
          <w:tcPr>
            <w:tcW w:w="1917" w:type="dxa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25 ± 2.9***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>Oral SDMT-incorrect pairings</w:t>
            </w:r>
            <w:r w:rsidR="0071130D"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1.1 ± 0.35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1.9 ± 0.52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1.5 ± 0.36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>Oral SDMT-total pairings</w:t>
            </w:r>
            <w:r w:rsidR="0071130D"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‡</w:t>
            </w:r>
          </w:p>
        </w:tc>
        <w:tc>
          <w:tcPr>
            <w:tcW w:w="1485" w:type="dxa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52 ± 1.1</w:t>
            </w:r>
          </w:p>
        </w:tc>
        <w:tc>
          <w:tcPr>
            <w:tcW w:w="1848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38 ± 2.1***</w:t>
            </w:r>
          </w:p>
        </w:tc>
        <w:tc>
          <w:tcPr>
            <w:tcW w:w="1917" w:type="dxa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27 ± 2.9***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αα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2C05FB" w:rsidP="00364029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Digit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span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-forward</w:t>
            </w:r>
            <w:r w:rsidR="0071130D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9.5 ± 0.48</w:t>
            </w:r>
          </w:p>
        </w:tc>
        <w:tc>
          <w:tcPr>
            <w:tcW w:w="1848" w:type="dxa"/>
            <w:gridSpan w:val="2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7.5 ± 0.28**</w:t>
            </w:r>
          </w:p>
        </w:tc>
        <w:tc>
          <w:tcPr>
            <w:tcW w:w="1917" w:type="dxa"/>
            <w:tcBorders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6.8 ± 0.3***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2C05FB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</w:pP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Digit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span-backward</w:t>
            </w:r>
            <w:proofErr w:type="spellEnd"/>
            <w:r w:rsidR="0071130D"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6.7 ± 0.61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4.6 ± 0.28**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4.1 ± 0.43***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2C05FB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>Digit span-total score</w:t>
            </w:r>
            <w:r w:rsidR="0071130D"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16 ± 0.98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12 ± 0.48**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11 ± 0.62***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2C05FB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>Letter-number sequencing test</w:t>
            </w:r>
            <w:r w:rsidR="0071130D"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†</w:t>
            </w:r>
          </w:p>
        </w:tc>
        <w:tc>
          <w:tcPr>
            <w:tcW w:w="1485" w:type="dxa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10 ± 0.54</w:t>
            </w:r>
          </w:p>
        </w:tc>
        <w:tc>
          <w:tcPr>
            <w:tcW w:w="1848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6.8 ± 0.48**</w:t>
            </w:r>
          </w:p>
        </w:tc>
        <w:tc>
          <w:tcPr>
            <w:tcW w:w="1917" w:type="dxa"/>
            <w:tcBorders>
              <w:top w:val="nil"/>
            </w:tcBorders>
            <w:shd w:val="clear" w:color="auto" w:fill="auto"/>
            <w:noWrap/>
            <w:hideMark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5.4 ± 0.72***</w:t>
            </w:r>
          </w:p>
        </w:tc>
      </w:tr>
      <w:tr w:rsidR="00F97713" w:rsidRPr="00F97713" w:rsidTr="0071130D">
        <w:trPr>
          <w:gridAfter w:val="2"/>
          <w:wAfter w:w="2062" w:type="dxa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7" w:type="dxa"/>
            <w:gridSpan w:val="3"/>
            <w:shd w:val="clear" w:color="auto" w:fill="auto"/>
          </w:tcPr>
          <w:p w:rsidR="00AA2317" w:rsidRPr="00F97713" w:rsidRDefault="00AA2317" w:rsidP="0071130D">
            <w:pPr>
              <w:rPr>
                <w:sz w:val="20"/>
                <w:szCs w:val="20"/>
              </w:rPr>
            </w:pP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  <w:t>Biochemical determinations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32622" w:rsidRPr="00F97713" w:rsidRDefault="00232622" w:rsidP="0071130D">
            <w:pPr>
              <w:tabs>
                <w:tab w:val="left" w:pos="-1239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Ammonia</w:t>
            </w:r>
            <w:proofErr w:type="spellEnd"/>
            <w:r w:rsidR="0071130D" w:rsidRPr="00F977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32622" w:rsidRPr="00F97713" w:rsidRDefault="00232622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E635C" w:rsidRPr="00F97713">
              <w:rPr>
                <w:rFonts w:ascii="Times New Roman" w:hAnsi="Times New Roman" w:cs="Times New Roman"/>
                <w:sz w:val="20"/>
                <w:szCs w:val="20"/>
              </w:rPr>
              <w:t>.1 ± 0.72</w:t>
            </w:r>
          </w:p>
        </w:tc>
        <w:tc>
          <w:tcPr>
            <w:tcW w:w="1848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</w:tcPr>
          <w:p w:rsidR="00232622" w:rsidRPr="00F97713" w:rsidRDefault="00232622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AE635C" w:rsidRPr="00F97713">
              <w:rPr>
                <w:rFonts w:ascii="Times New Roman" w:hAnsi="Times New Roman" w:cs="Times New Roman"/>
                <w:sz w:val="20"/>
                <w:szCs w:val="20"/>
              </w:rPr>
              <w:t xml:space="preserve"> ± 5.2</w:t>
            </w:r>
            <w:r w:rsidR="00E03D92" w:rsidRPr="00F97713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917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32622" w:rsidRPr="00F97713" w:rsidRDefault="00232622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39 ± 6.8</w:t>
            </w:r>
            <w:r w:rsidR="00AE635C" w:rsidRPr="00F97713">
              <w:rPr>
                <w:rFonts w:ascii="Times New Roman" w:hAnsi="Times New Roman" w:cs="Times New Roman"/>
                <w:sz w:val="20"/>
                <w:szCs w:val="20"/>
              </w:rPr>
              <w:t xml:space="preserve"> ***</w:t>
            </w:r>
            <w:r w:rsidR="00E03D92" w:rsidRPr="00F977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3D92"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αα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  <w:r w:rsidR="0071130D" w:rsidRPr="00F977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1.5 ± 0.07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2.6 ± 0.36**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3.7 ± 0.45***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IL18</w:t>
            </w:r>
            <w:r w:rsidR="0071130D" w:rsidRPr="00F977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‡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153 ± 18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240 ± 26*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410 ± 39***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αα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71130D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 xml:space="preserve">Mip3/CCL20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9.7 ± 1.2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54 ± 7.5***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80 ± 14***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 xml:space="preserve">CXCL13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‡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57 ± 2.7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124 ± 9***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168 ± 15***</w:t>
            </w:r>
            <w:r w:rsidRPr="00F977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s-ES"/>
              </w:rPr>
              <w:t xml:space="preserve"> α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IL22</w:t>
            </w:r>
            <w:r w:rsidR="0071130D" w:rsidRPr="00F977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40 ± 4.5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51 ± 3.5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70 ± 12*</w:t>
            </w:r>
          </w:p>
        </w:tc>
      </w:tr>
      <w:tr w:rsidR="00F97713" w:rsidRPr="00F97713" w:rsidTr="00711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IL15</w:t>
            </w:r>
            <w:r w:rsidR="0071130D" w:rsidRPr="00F977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2.9 ± 0.22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6.1 ± 0.77***</w:t>
            </w:r>
          </w:p>
        </w:tc>
        <w:tc>
          <w:tcPr>
            <w:tcW w:w="191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5.2 ± 0.48***</w:t>
            </w:r>
          </w:p>
        </w:tc>
      </w:tr>
      <w:tr w:rsidR="00F97713" w:rsidRPr="00F97713" w:rsidTr="007113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top w:val="nil"/>
            </w:tcBorders>
            <w:shd w:val="clear" w:color="auto" w:fill="auto"/>
            <w:noWrap/>
            <w:vAlign w:val="bottom"/>
          </w:tcPr>
          <w:p w:rsidR="00AA2317" w:rsidRPr="00F97713" w:rsidRDefault="0071130D" w:rsidP="0071130D">
            <w:pPr>
              <w:tabs>
                <w:tab w:val="left" w:pos="-1239"/>
              </w:tabs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s-ES"/>
              </w:rPr>
            </w:pPr>
            <w:proofErr w:type="spellStart"/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Fractalkine</w:t>
            </w:r>
            <w:proofErr w:type="spellEnd"/>
            <w:r w:rsidRPr="00F97713">
              <w:rPr>
                <w:rFonts w:ascii="Times New Roman" w:hAnsi="Times New Roman" w:cs="Times New Roman"/>
                <w:sz w:val="20"/>
                <w:szCs w:val="20"/>
              </w:rPr>
              <w:t xml:space="preserve">/CX3CL1 </w:t>
            </w:r>
            <w:r w:rsidR="00364029" w:rsidRPr="00F97713">
              <w:rPr>
                <w:rFonts w:ascii="Arial" w:eastAsia="Times New Roman" w:hAnsi="Arial" w:cs="Arial"/>
                <w:b w:val="0"/>
                <w:sz w:val="21"/>
                <w:szCs w:val="21"/>
                <w:vertAlign w:val="superscript"/>
                <w:lang w:eastAsia="es-ES"/>
              </w:rPr>
              <w:t>§</w:t>
            </w:r>
          </w:p>
        </w:tc>
        <w:tc>
          <w:tcPr>
            <w:tcW w:w="14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419 ± 21</w:t>
            </w:r>
          </w:p>
        </w:tc>
        <w:tc>
          <w:tcPr>
            <w:tcW w:w="1848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597 ± 46**</w:t>
            </w:r>
          </w:p>
        </w:tc>
        <w:tc>
          <w:tcPr>
            <w:tcW w:w="19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AA2317" w:rsidRPr="00F97713" w:rsidRDefault="00AA2317" w:rsidP="0071130D">
            <w:pPr>
              <w:tabs>
                <w:tab w:val="left" w:pos="-12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F97713">
              <w:rPr>
                <w:rFonts w:ascii="Times New Roman" w:hAnsi="Times New Roman" w:cs="Times New Roman"/>
                <w:sz w:val="20"/>
                <w:szCs w:val="20"/>
              </w:rPr>
              <w:t>728 ± 82***</w:t>
            </w:r>
          </w:p>
        </w:tc>
      </w:tr>
    </w:tbl>
    <w:p w:rsidR="00BF3858" w:rsidRPr="00F97713" w:rsidRDefault="00AA2317" w:rsidP="00144BC2">
      <w:pPr>
        <w:spacing w:line="240" w:lineRule="auto"/>
        <w:ind w:right="425"/>
        <w:jc w:val="both"/>
        <w:rPr>
          <w:rFonts w:ascii="Times New Roman" w:hAnsi="Times New Roman" w:cs="Times New Roman"/>
          <w:sz w:val="20"/>
          <w:lang w:val="en-GB"/>
        </w:rPr>
      </w:pPr>
      <w:r w:rsidRPr="00F97713">
        <w:rPr>
          <w:rFonts w:ascii="Times New Roman" w:hAnsi="Times New Roman" w:cs="Times New Roman"/>
          <w:sz w:val="20"/>
          <w:lang w:val="en-GB"/>
        </w:rPr>
        <w:t>Values are expressed as mean ± SEM. MHE, minimal hepatic encephalopathy.</w:t>
      </w:r>
      <w:r w:rsidRPr="00F97713">
        <w:rPr>
          <w:sz w:val="20"/>
          <w:lang w:val="en-GB"/>
        </w:rPr>
        <w:t xml:space="preserve"> </w:t>
      </w:r>
      <w:proofErr w:type="spellStart"/>
      <w:r w:rsidR="00797975" w:rsidRPr="00F97713">
        <w:rPr>
          <w:rFonts w:ascii="Times New Roman" w:hAnsi="Times New Roman" w:cs="Times New Roman"/>
          <w:sz w:val="20"/>
          <w:lang w:val="en-GB"/>
        </w:rPr>
        <w:t>nMHE</w:t>
      </w:r>
      <w:proofErr w:type="spellEnd"/>
      <w:r w:rsidR="00797975" w:rsidRPr="00F97713">
        <w:rPr>
          <w:rFonts w:ascii="Times New Roman" w:hAnsi="Times New Roman" w:cs="Times New Roman"/>
          <w:sz w:val="20"/>
          <w:lang w:val="en-GB"/>
        </w:rPr>
        <w:t xml:space="preserve">, patients without MHE. </w:t>
      </w:r>
      <w:r w:rsidRPr="00F97713">
        <w:rPr>
          <w:rFonts w:ascii="Times New Roman" w:hAnsi="Times New Roman" w:cs="Times New Roman"/>
          <w:sz w:val="20"/>
          <w:lang w:val="en-GB"/>
        </w:rPr>
        <w:t xml:space="preserve">PHES, Psychometric Hepatic Encephalopathy Score; DST, Digit Symbol Test; NCT-A, NCT-B: Number Connection Test A and B; SD, Serial Dotting Test; LTT, Line Tracing Test; d2 test: TR, Total number of characters processed; TA, Total right answers; O, Total omission errors; C, Total </w:t>
      </w:r>
      <w:proofErr w:type="spellStart"/>
      <w:r w:rsidRPr="00F97713">
        <w:rPr>
          <w:rFonts w:ascii="Times New Roman" w:hAnsi="Times New Roman" w:cs="Times New Roman"/>
          <w:sz w:val="20"/>
          <w:lang w:val="en-GB"/>
        </w:rPr>
        <w:t>comission</w:t>
      </w:r>
      <w:proofErr w:type="spellEnd"/>
      <w:r w:rsidRPr="00F97713">
        <w:rPr>
          <w:rFonts w:ascii="Times New Roman" w:hAnsi="Times New Roman" w:cs="Times New Roman"/>
          <w:sz w:val="20"/>
          <w:lang w:val="en-GB"/>
        </w:rPr>
        <w:t xml:space="preserve"> errors; TOT, Total correctly processed; CON, Concentration performance; VAR, difference between maximum and minimum score. </w:t>
      </w:r>
      <w:r w:rsidR="008C2D62" w:rsidRPr="00F97713">
        <w:rPr>
          <w:rFonts w:ascii="Times New Roman" w:hAnsi="Times New Roman" w:cs="Times New Roman"/>
          <w:sz w:val="20"/>
          <w:lang w:val="en-GB"/>
        </w:rPr>
        <w:t xml:space="preserve">All biochemical parameters are in </w:t>
      </w:r>
      <w:proofErr w:type="spellStart"/>
      <w:r w:rsidR="008C2D62" w:rsidRPr="00F97713">
        <w:rPr>
          <w:rFonts w:ascii="Times New Roman" w:hAnsi="Times New Roman" w:cs="Times New Roman"/>
          <w:sz w:val="20"/>
          <w:lang w:val="en-GB"/>
        </w:rPr>
        <w:t>pg</w:t>
      </w:r>
      <w:proofErr w:type="spellEnd"/>
      <w:r w:rsidR="008C2D62" w:rsidRPr="00F97713">
        <w:rPr>
          <w:rFonts w:ascii="Times New Roman" w:hAnsi="Times New Roman" w:cs="Times New Roman"/>
          <w:sz w:val="20"/>
          <w:lang w:val="en-GB"/>
        </w:rPr>
        <w:t>/mL, except ammonia levels, which are in µM.</w:t>
      </w:r>
      <w:r w:rsidRPr="00F97713">
        <w:rPr>
          <w:rFonts w:ascii="Times New Roman" w:hAnsi="Times New Roman" w:cs="Times New Roman"/>
          <w:sz w:val="20"/>
          <w:lang w:val="en-GB"/>
        </w:rPr>
        <w:t xml:space="preserve"> </w:t>
      </w:r>
      <w:r w:rsidR="002C05FB" w:rsidRPr="00F97713">
        <w:rPr>
          <w:rFonts w:ascii="Times New Roman" w:hAnsi="Times New Roman" w:cs="Times New Roman"/>
          <w:sz w:val="20"/>
          <w:lang w:val="en-GB"/>
        </w:rPr>
        <w:t>Stroop</w:t>
      </w:r>
      <w:r w:rsidR="00C00FA2" w:rsidRPr="00F97713">
        <w:rPr>
          <w:rFonts w:ascii="Times New Roman" w:hAnsi="Times New Roman" w:cs="Times New Roman"/>
          <w:sz w:val="20"/>
          <w:lang w:val="en-GB"/>
        </w:rPr>
        <w:t xml:space="preserve"> test: </w:t>
      </w:r>
      <w:r w:rsidRPr="00F97713">
        <w:rPr>
          <w:rFonts w:ascii="Times New Roman" w:hAnsi="Times New Roman" w:cs="Times New Roman"/>
          <w:sz w:val="20"/>
          <w:lang w:val="en-GB"/>
        </w:rPr>
        <w:t>Congruent task</w:t>
      </w:r>
      <w:r w:rsidR="00C00FA2" w:rsidRPr="00F97713">
        <w:rPr>
          <w:rFonts w:ascii="Times New Roman" w:hAnsi="Times New Roman" w:cs="Times New Roman"/>
          <w:sz w:val="20"/>
          <w:lang w:val="en-GB"/>
        </w:rPr>
        <w:t>:</w:t>
      </w:r>
      <w:r w:rsidRPr="00F97713">
        <w:rPr>
          <w:rFonts w:ascii="Times New Roman" w:hAnsi="Times New Roman" w:cs="Times New Roman"/>
          <w:sz w:val="20"/>
          <w:lang w:val="en-GB"/>
        </w:rPr>
        <w:t xml:space="preserve"> number of words read in 45 seconds; </w:t>
      </w:r>
      <w:r w:rsidR="002C05FB" w:rsidRPr="00F97713">
        <w:rPr>
          <w:rFonts w:ascii="Times New Roman" w:hAnsi="Times New Roman" w:cs="Times New Roman"/>
          <w:sz w:val="20"/>
          <w:lang w:val="en-GB"/>
        </w:rPr>
        <w:t>Neutral task</w:t>
      </w:r>
      <w:r w:rsidR="00C00FA2" w:rsidRPr="00F97713">
        <w:rPr>
          <w:rFonts w:ascii="Times New Roman" w:hAnsi="Times New Roman" w:cs="Times New Roman"/>
          <w:sz w:val="20"/>
          <w:lang w:val="en-GB"/>
        </w:rPr>
        <w:t xml:space="preserve">: </w:t>
      </w:r>
      <w:r w:rsidRPr="00F97713">
        <w:rPr>
          <w:rFonts w:ascii="Times New Roman" w:hAnsi="Times New Roman" w:cs="Times New Roman"/>
          <w:sz w:val="20"/>
          <w:lang w:val="en-GB"/>
        </w:rPr>
        <w:t xml:space="preserve">number of colours read in 45 seconds; </w:t>
      </w:r>
      <w:r w:rsidR="002C05FB" w:rsidRPr="00F97713">
        <w:rPr>
          <w:rFonts w:ascii="Times New Roman" w:hAnsi="Times New Roman" w:cs="Times New Roman"/>
          <w:sz w:val="20"/>
          <w:lang w:val="en-GB"/>
        </w:rPr>
        <w:t>Incongruent task</w:t>
      </w:r>
      <w:r w:rsidR="00C00FA2" w:rsidRPr="00F97713">
        <w:rPr>
          <w:rFonts w:ascii="Times New Roman" w:hAnsi="Times New Roman" w:cs="Times New Roman"/>
          <w:sz w:val="20"/>
          <w:lang w:val="en-GB"/>
        </w:rPr>
        <w:t>:</w:t>
      </w:r>
      <w:r w:rsidRPr="00F97713">
        <w:rPr>
          <w:rFonts w:ascii="Times New Roman" w:hAnsi="Times New Roman" w:cs="Times New Roman"/>
          <w:sz w:val="20"/>
          <w:lang w:val="en-GB"/>
        </w:rPr>
        <w:t xml:space="preserve"> number of</w:t>
      </w:r>
      <w:r w:rsidR="002C05FB" w:rsidRPr="00F97713">
        <w:rPr>
          <w:rFonts w:ascii="Times New Roman" w:hAnsi="Times New Roman" w:cs="Times New Roman"/>
          <w:sz w:val="20"/>
          <w:lang w:val="en-GB"/>
        </w:rPr>
        <w:t xml:space="preserve"> items completed in 45 seconds. Digit span and Letter-number sequencing test</w:t>
      </w:r>
      <w:r w:rsidR="00C00FA2" w:rsidRPr="00F97713">
        <w:rPr>
          <w:rFonts w:ascii="Times New Roman" w:hAnsi="Times New Roman" w:cs="Times New Roman"/>
          <w:sz w:val="20"/>
          <w:lang w:val="en-GB"/>
        </w:rPr>
        <w:t xml:space="preserve">s: </w:t>
      </w:r>
      <w:r w:rsidR="002C05FB" w:rsidRPr="00F97713">
        <w:rPr>
          <w:rFonts w:ascii="Times New Roman" w:hAnsi="Times New Roman" w:cs="Times New Roman"/>
          <w:sz w:val="20"/>
          <w:lang w:val="en-GB"/>
        </w:rPr>
        <w:t>measured as number of r</w:t>
      </w:r>
      <w:r w:rsidRPr="00F97713">
        <w:rPr>
          <w:rFonts w:ascii="Times New Roman" w:hAnsi="Times New Roman" w:cs="Times New Roman"/>
          <w:sz w:val="20"/>
          <w:lang w:val="en-GB"/>
        </w:rPr>
        <w:t>ight answers.</w:t>
      </w:r>
      <w:r w:rsidRPr="00F97713">
        <w:rPr>
          <w:sz w:val="20"/>
          <w:lang w:val="en-GB"/>
        </w:rPr>
        <w:t xml:space="preserve"> </w:t>
      </w:r>
      <w:r w:rsidRPr="00F97713">
        <w:rPr>
          <w:rFonts w:ascii="Times New Roman" w:hAnsi="Times New Roman" w:cs="Times New Roman"/>
          <w:sz w:val="20"/>
          <w:lang w:val="en-GB"/>
        </w:rPr>
        <w:lastRenderedPageBreak/>
        <w:t xml:space="preserve">When comparing controls, </w:t>
      </w:r>
      <w:proofErr w:type="spellStart"/>
      <w:r w:rsidRPr="00F97713">
        <w:rPr>
          <w:rFonts w:ascii="Times New Roman" w:hAnsi="Times New Roman" w:cs="Times New Roman"/>
          <w:sz w:val="20"/>
          <w:lang w:val="en-GB"/>
        </w:rPr>
        <w:t>nMHE</w:t>
      </w:r>
      <w:proofErr w:type="spellEnd"/>
      <w:r w:rsidRPr="00F97713">
        <w:rPr>
          <w:rFonts w:ascii="Times New Roman" w:hAnsi="Times New Roman" w:cs="Times New Roman"/>
          <w:sz w:val="20"/>
          <w:lang w:val="en-GB"/>
        </w:rPr>
        <w:t xml:space="preserve"> patients and MHE patients, differences between groups were </w:t>
      </w:r>
      <w:proofErr w:type="spellStart"/>
      <w:r w:rsidRPr="00F97713">
        <w:rPr>
          <w:rFonts w:ascii="Times New Roman" w:hAnsi="Times New Roman" w:cs="Times New Roman"/>
          <w:sz w:val="20"/>
          <w:lang w:val="en-GB"/>
        </w:rPr>
        <w:t>analyzed</w:t>
      </w:r>
      <w:proofErr w:type="spellEnd"/>
      <w:r w:rsidRPr="00F97713">
        <w:rPr>
          <w:rFonts w:ascii="Times New Roman" w:hAnsi="Times New Roman" w:cs="Times New Roman"/>
          <w:sz w:val="20"/>
          <w:lang w:val="en-GB"/>
        </w:rPr>
        <w:t xml:space="preserve"> using</w:t>
      </w:r>
      <w:r w:rsidR="002C05FB" w:rsidRPr="00F97713">
        <w:rPr>
          <w:rFonts w:ascii="Times New Roman" w:hAnsi="Times New Roman" w:cs="Times New Roman"/>
          <w:sz w:val="20"/>
          <w:lang w:val="en-GB"/>
        </w:rPr>
        <w:t xml:space="preserve"> (</w:t>
      </w:r>
      <w:r w:rsidR="00364029" w:rsidRPr="00F97713">
        <w:rPr>
          <w:rFonts w:ascii="Arial" w:eastAsia="Times New Roman" w:hAnsi="Arial" w:cs="Arial"/>
          <w:sz w:val="21"/>
          <w:szCs w:val="21"/>
          <w:vertAlign w:val="superscript"/>
          <w:lang w:eastAsia="es-ES"/>
        </w:rPr>
        <w:t>†</w:t>
      </w:r>
      <w:r w:rsidR="002C05FB" w:rsidRPr="00F97713">
        <w:rPr>
          <w:rFonts w:ascii="Times New Roman" w:hAnsi="Times New Roman" w:cs="Times New Roman"/>
          <w:sz w:val="20"/>
          <w:lang w:val="en-GB"/>
        </w:rPr>
        <w:t>)</w:t>
      </w:r>
      <w:r w:rsidRPr="00F97713">
        <w:rPr>
          <w:rFonts w:ascii="Times New Roman" w:hAnsi="Times New Roman" w:cs="Times New Roman"/>
          <w:sz w:val="20"/>
          <w:lang w:val="en-GB"/>
        </w:rPr>
        <w:t xml:space="preserve"> one-way ANOVA</w:t>
      </w:r>
      <w:r w:rsidR="00C00FA2" w:rsidRPr="00F97713">
        <w:rPr>
          <w:rFonts w:ascii="Times New Roman" w:hAnsi="Times New Roman" w:cs="Times New Roman"/>
          <w:sz w:val="20"/>
          <w:lang w:val="en-GB"/>
        </w:rPr>
        <w:t xml:space="preserve"> followed by post-hoc Tukey for</w:t>
      </w:r>
      <w:r w:rsidR="002C05FB" w:rsidRPr="00F97713">
        <w:rPr>
          <w:rFonts w:ascii="Times New Roman" w:hAnsi="Times New Roman" w:cs="Times New Roman"/>
          <w:sz w:val="20"/>
          <w:lang w:val="en-GB"/>
        </w:rPr>
        <w:t xml:space="preserve"> parametric and homoscedastic</w:t>
      </w:r>
      <w:r w:rsidR="00C00FA2" w:rsidRPr="00F97713">
        <w:rPr>
          <w:rFonts w:ascii="Times New Roman" w:hAnsi="Times New Roman" w:cs="Times New Roman"/>
          <w:sz w:val="20"/>
          <w:lang w:val="en-GB"/>
        </w:rPr>
        <w:t xml:space="preserve"> measurements</w:t>
      </w:r>
      <w:r w:rsidR="002C05FB" w:rsidRPr="00F97713">
        <w:rPr>
          <w:rFonts w:ascii="Times New Roman" w:hAnsi="Times New Roman" w:cs="Times New Roman"/>
          <w:sz w:val="20"/>
          <w:lang w:val="en-GB"/>
        </w:rPr>
        <w:t>, (</w:t>
      </w:r>
      <w:r w:rsidR="00364029" w:rsidRPr="00F97713">
        <w:rPr>
          <w:rFonts w:ascii="Arial" w:eastAsia="Times New Roman" w:hAnsi="Arial" w:cs="Arial"/>
          <w:sz w:val="21"/>
          <w:szCs w:val="21"/>
          <w:vertAlign w:val="superscript"/>
          <w:lang w:eastAsia="es-ES"/>
        </w:rPr>
        <w:t>‡</w:t>
      </w:r>
      <w:r w:rsidR="002C05FB" w:rsidRPr="00F97713">
        <w:rPr>
          <w:rFonts w:ascii="Times New Roman" w:hAnsi="Times New Roman" w:cs="Times New Roman"/>
          <w:sz w:val="20"/>
          <w:lang w:val="en-GB"/>
        </w:rPr>
        <w:t xml:space="preserve">) </w:t>
      </w:r>
      <w:r w:rsidRPr="00F97713">
        <w:rPr>
          <w:rFonts w:ascii="Times New Roman" w:hAnsi="Times New Roman" w:cs="Times New Roman"/>
          <w:sz w:val="20"/>
          <w:lang w:val="en-GB"/>
        </w:rPr>
        <w:t xml:space="preserve">Welch's ANOVA </w:t>
      </w:r>
      <w:r w:rsidR="002C05FB" w:rsidRPr="00F97713">
        <w:rPr>
          <w:rFonts w:ascii="Times New Roman" w:hAnsi="Times New Roman" w:cs="Times New Roman"/>
          <w:sz w:val="20"/>
          <w:lang w:val="en-GB"/>
        </w:rPr>
        <w:t xml:space="preserve">followed by post-hoc Games-Howell test if measurements were parametric but not homoscedastic, </w:t>
      </w:r>
      <w:r w:rsidRPr="00F97713">
        <w:rPr>
          <w:rFonts w:ascii="Times New Roman" w:hAnsi="Times New Roman" w:cs="Times New Roman"/>
          <w:sz w:val="20"/>
          <w:lang w:val="en-GB"/>
        </w:rPr>
        <w:t>or</w:t>
      </w:r>
      <w:r w:rsidR="002C05FB" w:rsidRPr="00F97713">
        <w:rPr>
          <w:rFonts w:ascii="Times New Roman" w:hAnsi="Times New Roman" w:cs="Times New Roman"/>
          <w:sz w:val="20"/>
          <w:lang w:val="en-GB"/>
        </w:rPr>
        <w:t xml:space="preserve"> (</w:t>
      </w:r>
      <w:r w:rsidR="00364029" w:rsidRPr="00F97713">
        <w:rPr>
          <w:rFonts w:ascii="Arial" w:eastAsia="Times New Roman" w:hAnsi="Arial" w:cs="Arial"/>
          <w:sz w:val="21"/>
          <w:szCs w:val="21"/>
          <w:vertAlign w:val="superscript"/>
          <w:lang w:eastAsia="es-ES"/>
        </w:rPr>
        <w:t>§</w:t>
      </w:r>
      <w:r w:rsidR="002C05FB" w:rsidRPr="00F97713">
        <w:rPr>
          <w:rFonts w:ascii="Times New Roman" w:hAnsi="Times New Roman" w:cs="Times New Roman"/>
          <w:sz w:val="20"/>
          <w:lang w:val="en-GB"/>
        </w:rPr>
        <w:t>)</w:t>
      </w:r>
      <w:r w:rsidRPr="00F97713">
        <w:rPr>
          <w:rFonts w:ascii="Times New Roman" w:hAnsi="Times New Roman" w:cs="Times New Roman"/>
          <w:sz w:val="20"/>
          <w:lang w:val="en-GB"/>
        </w:rPr>
        <w:t xml:space="preserve"> </w:t>
      </w:r>
      <w:proofErr w:type="spellStart"/>
      <w:r w:rsidRPr="00F97713">
        <w:rPr>
          <w:rFonts w:ascii="Times New Roman" w:hAnsi="Times New Roman" w:cs="Times New Roman"/>
          <w:sz w:val="20"/>
          <w:lang w:val="en-GB"/>
        </w:rPr>
        <w:t>Kruskal-wallis</w:t>
      </w:r>
      <w:proofErr w:type="spellEnd"/>
      <w:r w:rsidR="002C05FB" w:rsidRPr="00F97713">
        <w:rPr>
          <w:rFonts w:ascii="Times New Roman" w:hAnsi="Times New Roman" w:cs="Times New Roman"/>
          <w:sz w:val="20"/>
          <w:lang w:val="en-GB"/>
        </w:rPr>
        <w:t xml:space="preserve"> followed by post-hoc Dunn test </w:t>
      </w:r>
      <w:r w:rsidR="00C00FA2" w:rsidRPr="00F97713">
        <w:rPr>
          <w:rFonts w:ascii="Times New Roman" w:hAnsi="Times New Roman" w:cs="Times New Roman"/>
          <w:sz w:val="20"/>
          <w:lang w:val="en-GB"/>
        </w:rPr>
        <w:t>for</w:t>
      </w:r>
      <w:r w:rsidR="002C05FB" w:rsidRPr="00F97713">
        <w:rPr>
          <w:rFonts w:ascii="Times New Roman" w:hAnsi="Times New Roman" w:cs="Times New Roman"/>
          <w:sz w:val="20"/>
          <w:lang w:val="en-GB"/>
        </w:rPr>
        <w:t xml:space="preserve"> </w:t>
      </w:r>
      <w:r w:rsidR="00C00FA2" w:rsidRPr="00F97713">
        <w:rPr>
          <w:rFonts w:ascii="Times New Roman" w:hAnsi="Times New Roman" w:cs="Times New Roman"/>
          <w:sz w:val="20"/>
          <w:lang w:val="en-GB"/>
        </w:rPr>
        <w:t>non-</w:t>
      </w:r>
      <w:r w:rsidR="002C05FB" w:rsidRPr="00F97713">
        <w:rPr>
          <w:rFonts w:ascii="Times New Roman" w:hAnsi="Times New Roman" w:cs="Times New Roman"/>
          <w:sz w:val="20"/>
          <w:lang w:val="en-GB"/>
        </w:rPr>
        <w:t>parametric</w:t>
      </w:r>
      <w:r w:rsidR="00C00FA2" w:rsidRPr="00F97713">
        <w:rPr>
          <w:rFonts w:ascii="Times New Roman" w:hAnsi="Times New Roman" w:cs="Times New Roman"/>
          <w:sz w:val="20"/>
          <w:lang w:val="en-GB"/>
        </w:rPr>
        <w:t xml:space="preserve"> measurements</w:t>
      </w:r>
      <w:r w:rsidRPr="00F97713">
        <w:rPr>
          <w:rFonts w:ascii="Times New Roman" w:hAnsi="Times New Roman" w:cs="Times New Roman"/>
          <w:sz w:val="20"/>
          <w:lang w:val="en-GB"/>
        </w:rPr>
        <w:t xml:space="preserve">. Resulting levels of significance were corrected using False Discovery Rate method. </w:t>
      </w:r>
      <w:r w:rsidR="00C00FA2" w:rsidRPr="00F97713">
        <w:rPr>
          <w:rFonts w:ascii="Times New Roman" w:hAnsi="Times New Roman" w:cs="Times New Roman"/>
          <w:sz w:val="20"/>
          <w:lang w:val="en-GB"/>
        </w:rPr>
        <w:t>Differences were considered significant at p&lt;0.05 after False Discovery Rate correction</w:t>
      </w:r>
      <w:r w:rsidR="002C05FB" w:rsidRPr="00F97713">
        <w:rPr>
          <w:rFonts w:ascii="Times New Roman" w:hAnsi="Times New Roman" w:cs="Times New Roman"/>
          <w:sz w:val="20"/>
          <w:lang w:val="en-GB"/>
        </w:rPr>
        <w:t xml:space="preserve">. </w:t>
      </w:r>
      <w:r w:rsidRPr="00F97713">
        <w:rPr>
          <w:rFonts w:ascii="Times New Roman" w:hAnsi="Times New Roman" w:cs="Times New Roman"/>
          <w:sz w:val="20"/>
          <w:lang w:val="en-GB"/>
        </w:rPr>
        <w:t xml:space="preserve">Significant differences </w:t>
      </w:r>
      <w:r w:rsidR="002C05FB" w:rsidRPr="00F97713">
        <w:rPr>
          <w:rFonts w:ascii="Times New Roman" w:hAnsi="Times New Roman" w:cs="Times New Roman"/>
          <w:sz w:val="20"/>
          <w:lang w:val="en-GB"/>
        </w:rPr>
        <w:t xml:space="preserve">of MHE and </w:t>
      </w:r>
      <w:proofErr w:type="spellStart"/>
      <w:r w:rsidR="002C05FB" w:rsidRPr="00F97713">
        <w:rPr>
          <w:rFonts w:ascii="Times New Roman" w:hAnsi="Times New Roman" w:cs="Times New Roman"/>
          <w:sz w:val="20"/>
          <w:lang w:val="en-GB"/>
        </w:rPr>
        <w:t>nMHE</w:t>
      </w:r>
      <w:proofErr w:type="spellEnd"/>
      <w:r w:rsidR="002C05FB" w:rsidRPr="00F97713">
        <w:rPr>
          <w:rFonts w:ascii="Times New Roman" w:hAnsi="Times New Roman" w:cs="Times New Roman"/>
          <w:sz w:val="20"/>
          <w:lang w:val="en-GB"/>
        </w:rPr>
        <w:t xml:space="preserve"> patients </w:t>
      </w:r>
      <w:r w:rsidRPr="00F97713">
        <w:rPr>
          <w:rFonts w:ascii="Times New Roman" w:hAnsi="Times New Roman" w:cs="Times New Roman"/>
          <w:sz w:val="20"/>
          <w:lang w:val="en-GB"/>
        </w:rPr>
        <w:t>compared to controls are indicated by *: * p&lt;0.05, ** p&lt;0.01, *** p&lt;0.001. Significant differences</w:t>
      </w:r>
      <w:r w:rsidR="002C05FB" w:rsidRPr="00F97713">
        <w:rPr>
          <w:rFonts w:ascii="Times New Roman" w:hAnsi="Times New Roman" w:cs="Times New Roman"/>
          <w:sz w:val="20"/>
          <w:lang w:val="en-GB"/>
        </w:rPr>
        <w:t xml:space="preserve"> of MHE patients</w:t>
      </w:r>
      <w:r w:rsidRPr="00F97713">
        <w:rPr>
          <w:rFonts w:ascii="Times New Roman" w:hAnsi="Times New Roman" w:cs="Times New Roman"/>
          <w:sz w:val="20"/>
          <w:lang w:val="en-GB"/>
        </w:rPr>
        <w:t xml:space="preserve"> compared to </w:t>
      </w:r>
      <w:proofErr w:type="spellStart"/>
      <w:r w:rsidRPr="00F97713">
        <w:rPr>
          <w:rFonts w:ascii="Times New Roman" w:hAnsi="Times New Roman" w:cs="Times New Roman"/>
          <w:sz w:val="20"/>
          <w:lang w:val="en-GB"/>
        </w:rPr>
        <w:t>nMHE</w:t>
      </w:r>
      <w:proofErr w:type="spellEnd"/>
      <w:r w:rsidRPr="00F97713">
        <w:rPr>
          <w:rFonts w:ascii="Times New Roman" w:hAnsi="Times New Roman" w:cs="Times New Roman"/>
          <w:sz w:val="20"/>
          <w:lang w:val="en-GB"/>
        </w:rPr>
        <w:t xml:space="preserve"> patients are indicated by </w:t>
      </w:r>
      <w:r w:rsidRPr="00F97713">
        <w:rPr>
          <w:rFonts w:ascii="Times New Roman" w:eastAsia="Times New Roman" w:hAnsi="Times New Roman" w:cs="Times New Roman"/>
          <w:sz w:val="20"/>
          <w:lang w:eastAsia="es-ES"/>
        </w:rPr>
        <w:t>α</w:t>
      </w:r>
      <w:r w:rsidRPr="00F97713">
        <w:rPr>
          <w:rFonts w:ascii="Times New Roman" w:eastAsia="Times New Roman" w:hAnsi="Times New Roman" w:cs="Times New Roman"/>
          <w:sz w:val="20"/>
          <w:lang w:val="en-GB" w:eastAsia="es-ES"/>
        </w:rPr>
        <w:t xml:space="preserve">: </w:t>
      </w:r>
      <w:r w:rsidRPr="00F97713">
        <w:rPr>
          <w:rFonts w:ascii="Times New Roman" w:eastAsia="Times New Roman" w:hAnsi="Times New Roman" w:cs="Times New Roman"/>
          <w:sz w:val="20"/>
          <w:lang w:eastAsia="es-ES"/>
        </w:rPr>
        <w:t>α</w:t>
      </w:r>
      <w:r w:rsidRPr="00F97713">
        <w:rPr>
          <w:rFonts w:ascii="Times New Roman" w:hAnsi="Times New Roman" w:cs="Times New Roman"/>
          <w:sz w:val="20"/>
          <w:lang w:val="en-GB"/>
        </w:rPr>
        <w:t xml:space="preserve"> p&lt;0.05, </w:t>
      </w:r>
      <w:r w:rsidRPr="00F97713">
        <w:rPr>
          <w:rFonts w:ascii="Times New Roman" w:eastAsia="Times New Roman" w:hAnsi="Times New Roman" w:cs="Times New Roman"/>
          <w:sz w:val="20"/>
          <w:lang w:eastAsia="es-ES"/>
        </w:rPr>
        <w:t>αα</w:t>
      </w:r>
      <w:r w:rsidRPr="00F97713">
        <w:rPr>
          <w:rFonts w:ascii="Times New Roman" w:hAnsi="Times New Roman" w:cs="Times New Roman"/>
          <w:sz w:val="20"/>
          <w:lang w:val="en-GB"/>
        </w:rPr>
        <w:t xml:space="preserve"> p&lt;0.01, </w:t>
      </w:r>
      <w:r w:rsidRPr="00F97713">
        <w:rPr>
          <w:rFonts w:ascii="Times New Roman" w:eastAsia="Times New Roman" w:hAnsi="Times New Roman" w:cs="Times New Roman"/>
          <w:sz w:val="20"/>
          <w:lang w:eastAsia="es-ES"/>
        </w:rPr>
        <w:t>ααα</w:t>
      </w:r>
      <w:r w:rsidRPr="00F97713">
        <w:rPr>
          <w:rFonts w:ascii="Times New Roman" w:hAnsi="Times New Roman" w:cs="Times New Roman"/>
          <w:sz w:val="20"/>
          <w:lang w:val="en-GB"/>
        </w:rPr>
        <w:t xml:space="preserve"> p&lt;0.001</w:t>
      </w:r>
    </w:p>
    <w:p w:rsidR="0065779E" w:rsidRPr="00F97713" w:rsidRDefault="00BF3858">
      <w:pPr>
        <w:rPr>
          <w:rFonts w:ascii="Times New Roman" w:hAnsi="Times New Roman" w:cs="Times New Roman"/>
          <w:sz w:val="20"/>
          <w:lang w:val="en-GB"/>
        </w:rPr>
      </w:pPr>
      <w:r w:rsidRPr="00F97713">
        <w:rPr>
          <w:rFonts w:ascii="Times New Roman" w:hAnsi="Times New Roman" w:cs="Times New Roman"/>
          <w:sz w:val="20"/>
          <w:lang w:val="en-GB"/>
        </w:rPr>
        <w:br w:type="page"/>
      </w:r>
    </w:p>
    <w:p w:rsidR="0065779E" w:rsidRPr="00F97713" w:rsidRDefault="0072137C" w:rsidP="0065779E">
      <w:pPr>
        <w:rPr>
          <w:rFonts w:ascii="Times New Roman" w:hAnsi="Times New Roman" w:cs="Times New Roman"/>
          <w:sz w:val="24"/>
        </w:rPr>
      </w:pPr>
      <w:proofErr w:type="spellStart"/>
      <w:r w:rsidRPr="00F97713">
        <w:rPr>
          <w:rFonts w:ascii="Times New Roman" w:hAnsi="Times New Roman" w:cs="Times New Roman"/>
          <w:b/>
          <w:sz w:val="24"/>
        </w:rPr>
        <w:lastRenderedPageBreak/>
        <w:t>Table</w:t>
      </w:r>
      <w:proofErr w:type="spellEnd"/>
      <w:r w:rsidRPr="00F97713">
        <w:rPr>
          <w:rFonts w:ascii="Times New Roman" w:hAnsi="Times New Roman" w:cs="Times New Roman"/>
          <w:b/>
          <w:sz w:val="24"/>
        </w:rPr>
        <w:t xml:space="preserve"> S2</w:t>
      </w:r>
      <w:r w:rsidR="0065779E" w:rsidRPr="00F97713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65779E" w:rsidRPr="00F97713">
        <w:rPr>
          <w:rFonts w:ascii="Times New Roman" w:hAnsi="Times New Roman" w:cs="Times New Roman"/>
          <w:sz w:val="24"/>
        </w:rPr>
        <w:t>Correlations</w:t>
      </w:r>
      <w:proofErr w:type="spellEnd"/>
      <w:r w:rsidR="0065779E" w:rsidRPr="00F9771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5779E" w:rsidRPr="00F97713">
        <w:rPr>
          <w:rFonts w:ascii="Times New Roman" w:hAnsi="Times New Roman" w:cs="Times New Roman"/>
          <w:sz w:val="24"/>
        </w:rPr>
        <w:t>between</w:t>
      </w:r>
      <w:proofErr w:type="spellEnd"/>
      <w:r w:rsidR="0065779E" w:rsidRPr="00F9771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5779E" w:rsidRPr="00F97713">
        <w:rPr>
          <w:rFonts w:ascii="Times New Roman" w:hAnsi="Times New Roman" w:cs="Times New Roman"/>
          <w:sz w:val="24"/>
        </w:rPr>
        <w:t>changes</w:t>
      </w:r>
      <w:proofErr w:type="spellEnd"/>
      <w:r w:rsidR="0065779E" w:rsidRPr="00F97713">
        <w:rPr>
          <w:rFonts w:ascii="Times New Roman" w:hAnsi="Times New Roman" w:cs="Times New Roman"/>
          <w:sz w:val="24"/>
        </w:rPr>
        <w:t xml:space="preserve"> in THN-1 </w:t>
      </w:r>
      <w:proofErr w:type="spellStart"/>
      <w:r w:rsidR="0065779E" w:rsidRPr="00F97713">
        <w:rPr>
          <w:rFonts w:ascii="Times New Roman" w:hAnsi="Times New Roman" w:cs="Times New Roman"/>
          <w:sz w:val="24"/>
        </w:rPr>
        <w:t>cluster</w:t>
      </w:r>
      <w:proofErr w:type="spellEnd"/>
      <w:r w:rsidR="00554557" w:rsidRPr="00F9771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4557" w:rsidRPr="00F97713">
        <w:rPr>
          <w:rFonts w:ascii="Times New Roman" w:hAnsi="Times New Roman" w:cs="Times New Roman"/>
          <w:sz w:val="24"/>
        </w:rPr>
        <w:t>from</w:t>
      </w:r>
      <w:proofErr w:type="spellEnd"/>
      <w:r w:rsidR="00554557" w:rsidRPr="00F9771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4557" w:rsidRPr="00F97713">
        <w:rPr>
          <w:rFonts w:ascii="Times New Roman" w:hAnsi="Times New Roman" w:cs="Times New Roman"/>
          <w:sz w:val="24"/>
        </w:rPr>
        <w:t>thalamic</w:t>
      </w:r>
      <w:proofErr w:type="spellEnd"/>
      <w:r w:rsidR="00554557" w:rsidRPr="00F9771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4557" w:rsidRPr="00F97713">
        <w:rPr>
          <w:rFonts w:ascii="Times New Roman" w:hAnsi="Times New Roman" w:cs="Times New Roman"/>
          <w:sz w:val="24"/>
        </w:rPr>
        <w:t>network</w:t>
      </w:r>
      <w:proofErr w:type="spellEnd"/>
      <w:r w:rsidR="0065779E" w:rsidRPr="00F97713">
        <w:rPr>
          <w:rFonts w:ascii="Times New Roman" w:hAnsi="Times New Roman" w:cs="Times New Roman"/>
          <w:sz w:val="24"/>
        </w:rPr>
        <w:t xml:space="preserve"> and  </w:t>
      </w:r>
      <w:proofErr w:type="spellStart"/>
      <w:r w:rsidR="0065779E" w:rsidRPr="00F97713">
        <w:rPr>
          <w:rFonts w:ascii="Times New Roman" w:hAnsi="Times New Roman" w:cs="Times New Roman"/>
          <w:sz w:val="24"/>
        </w:rPr>
        <w:t>psychometric</w:t>
      </w:r>
      <w:proofErr w:type="spellEnd"/>
      <w:r w:rsidR="0065779E" w:rsidRPr="00F97713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65779E" w:rsidRPr="00F97713">
        <w:rPr>
          <w:rFonts w:ascii="Times New Roman" w:hAnsi="Times New Roman" w:cs="Times New Roman"/>
          <w:sz w:val="24"/>
        </w:rPr>
        <w:t>biochemical</w:t>
      </w:r>
      <w:proofErr w:type="spellEnd"/>
      <w:r w:rsidR="0065779E" w:rsidRPr="00F9771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5779E" w:rsidRPr="00F97713">
        <w:rPr>
          <w:rFonts w:ascii="Times New Roman" w:hAnsi="Times New Roman" w:cs="Times New Roman"/>
          <w:sz w:val="24"/>
        </w:rPr>
        <w:t>parameters</w:t>
      </w:r>
      <w:proofErr w:type="spellEnd"/>
      <w:r w:rsidR="0065779E" w:rsidRPr="00F97713">
        <w:rPr>
          <w:rFonts w:ascii="Times New Roman" w:hAnsi="Times New Roman" w:cs="Times New Roman"/>
          <w:sz w:val="24"/>
        </w:rPr>
        <w:t xml:space="preserve"> in </w:t>
      </w:r>
      <w:proofErr w:type="spellStart"/>
      <w:r w:rsidR="0065779E" w:rsidRPr="00F97713">
        <w:rPr>
          <w:rFonts w:ascii="Times New Roman" w:hAnsi="Times New Roman" w:cs="Times New Roman"/>
          <w:sz w:val="24"/>
        </w:rPr>
        <w:t>the</w:t>
      </w:r>
      <w:proofErr w:type="spellEnd"/>
      <w:r w:rsidR="0065779E" w:rsidRPr="00F9771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5779E" w:rsidRPr="00F97713">
        <w:rPr>
          <w:rFonts w:ascii="Times New Roman" w:hAnsi="Times New Roman" w:cs="Times New Roman"/>
          <w:sz w:val="24"/>
        </w:rPr>
        <w:t>group</w:t>
      </w:r>
      <w:proofErr w:type="spellEnd"/>
      <w:r w:rsidR="0065779E" w:rsidRPr="00F97713">
        <w:rPr>
          <w:rFonts w:ascii="Times New Roman" w:hAnsi="Times New Roman" w:cs="Times New Roman"/>
          <w:sz w:val="24"/>
        </w:rPr>
        <w:t xml:space="preserve"> of </w:t>
      </w:r>
      <w:proofErr w:type="spellStart"/>
      <w:r w:rsidR="0065779E" w:rsidRPr="00F97713">
        <w:rPr>
          <w:rFonts w:ascii="Times New Roman" w:hAnsi="Times New Roman" w:cs="Times New Roman"/>
          <w:sz w:val="24"/>
        </w:rPr>
        <w:t>patients</w:t>
      </w:r>
      <w:proofErr w:type="spellEnd"/>
      <w:r w:rsidR="0065779E" w:rsidRPr="00F9771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5779E" w:rsidRPr="00F97713">
        <w:rPr>
          <w:rFonts w:ascii="Times New Roman" w:hAnsi="Times New Roman" w:cs="Times New Roman"/>
          <w:sz w:val="24"/>
        </w:rPr>
        <w:t>responding</w:t>
      </w:r>
      <w:proofErr w:type="spellEnd"/>
      <w:r w:rsidR="0065779E" w:rsidRPr="00F97713">
        <w:rPr>
          <w:rFonts w:ascii="Times New Roman" w:hAnsi="Times New Roman" w:cs="Times New Roman"/>
          <w:sz w:val="24"/>
        </w:rPr>
        <w:t xml:space="preserve"> to </w:t>
      </w:r>
      <w:proofErr w:type="spellStart"/>
      <w:r w:rsidR="0065779E" w:rsidRPr="00F97713">
        <w:rPr>
          <w:rFonts w:ascii="Times New Roman" w:hAnsi="Times New Roman" w:cs="Times New Roman"/>
          <w:sz w:val="24"/>
        </w:rPr>
        <w:t>rifaximin</w:t>
      </w:r>
      <w:proofErr w:type="spellEnd"/>
      <w:r w:rsidR="0065779E" w:rsidRPr="00F9771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5779E" w:rsidRPr="00F97713">
        <w:rPr>
          <w:rFonts w:ascii="Times New Roman" w:hAnsi="Times New Roman" w:cs="Times New Roman"/>
          <w:sz w:val="24"/>
        </w:rPr>
        <w:t>treatment</w:t>
      </w:r>
      <w:proofErr w:type="spellEnd"/>
      <w:r w:rsidR="0065779E" w:rsidRPr="00F97713">
        <w:rPr>
          <w:rFonts w:ascii="Times New Roman" w:hAnsi="Times New Roman" w:cs="Times New Roman"/>
          <w:sz w:val="24"/>
        </w:rPr>
        <w:t>.</w:t>
      </w:r>
    </w:p>
    <w:p w:rsidR="0065779E" w:rsidRPr="00F97713" w:rsidRDefault="0065779E" w:rsidP="0065779E">
      <w:pPr>
        <w:rPr>
          <w:rFonts w:ascii="Times New Roman" w:hAnsi="Times New Roman" w:cs="Times New Roman"/>
          <w:sz w:val="24"/>
        </w:rPr>
      </w:pPr>
    </w:p>
    <w:tbl>
      <w:tblPr>
        <w:tblpPr w:leftFromText="141" w:rightFromText="141" w:vertAnchor="text" w:horzAnchor="margin" w:tblpXSpec="center" w:tblpY="-38"/>
        <w:tblW w:w="56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50"/>
        <w:gridCol w:w="1313"/>
        <w:gridCol w:w="1179"/>
      </w:tblGrid>
      <w:tr w:rsidR="00F97713" w:rsidRPr="00F97713" w:rsidTr="00C80F0F">
        <w:trPr>
          <w:trHeight w:val="300"/>
        </w:trPr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proofErr w:type="spellStart"/>
            <w:r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Psychometric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 xml:space="preserve">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tests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R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65779E" w:rsidRPr="00F97713" w:rsidRDefault="00554557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proofErr w:type="spellStart"/>
            <w:r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Uncorrected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 xml:space="preserve"> </w:t>
            </w:r>
            <w:r w:rsidR="0065779E"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 xml:space="preserve">p </w:t>
            </w:r>
            <w:proofErr w:type="spellStart"/>
            <w:r w:rsidR="0065779E"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value</w:t>
            </w:r>
            <w:proofErr w:type="spellEnd"/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5779E" w:rsidRPr="00F97713" w:rsidRDefault="00554557" w:rsidP="00554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proofErr w:type="spellStart"/>
            <w:r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corrected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 xml:space="preserve"> </w:t>
            </w:r>
            <w:r w:rsidR="0065779E"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 xml:space="preserve">p </w:t>
            </w:r>
            <w:proofErr w:type="spellStart"/>
            <w:r w:rsidR="0065779E"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value</w:t>
            </w:r>
            <w:proofErr w:type="spellEnd"/>
            <w:r w:rsidR="0065779E"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 xml:space="preserve"> </w:t>
            </w:r>
          </w:p>
        </w:tc>
      </w:tr>
      <w:tr w:rsidR="00F97713" w:rsidRPr="00F97713" w:rsidTr="00C80F0F">
        <w:trPr>
          <w:trHeight w:val="348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proofErr w:type="spellStart"/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Stroop-incongruent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task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0.503</w:t>
            </w:r>
          </w:p>
        </w:tc>
        <w:tc>
          <w:tcPr>
            <w:tcW w:w="642" w:type="dxa"/>
            <w:tcBorders>
              <w:top w:val="nil"/>
              <w:left w:val="nil"/>
              <w:right w:val="nil"/>
            </w:tcBorders>
            <w:vAlign w:val="center"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0.067</w:t>
            </w: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0.579</w:t>
            </w:r>
          </w:p>
        </w:tc>
      </w:tr>
      <w:tr w:rsidR="00F97713" w:rsidRPr="00F97713" w:rsidTr="00C80F0F">
        <w:trPr>
          <w:trHeight w:val="300"/>
        </w:trPr>
        <w:tc>
          <w:tcPr>
            <w:tcW w:w="297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Oral SDMT (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correct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pairings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)</w:t>
            </w:r>
          </w:p>
        </w:tc>
        <w:tc>
          <w:tcPr>
            <w:tcW w:w="85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0.494</w:t>
            </w:r>
          </w:p>
        </w:tc>
        <w:tc>
          <w:tcPr>
            <w:tcW w:w="642" w:type="dxa"/>
            <w:tcBorders>
              <w:left w:val="nil"/>
              <w:bottom w:val="single" w:sz="8" w:space="0" w:color="auto"/>
              <w:right w:val="nil"/>
            </w:tcBorders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0.073</w:t>
            </w:r>
          </w:p>
        </w:tc>
        <w:tc>
          <w:tcPr>
            <w:tcW w:w="117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0579</w:t>
            </w:r>
          </w:p>
        </w:tc>
      </w:tr>
      <w:tr w:rsidR="00F97713" w:rsidRPr="00F97713" w:rsidTr="00C80F0F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proofErr w:type="spellStart"/>
            <w:r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Biochemical</w:t>
            </w:r>
            <w:proofErr w:type="spellEnd"/>
            <w:r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 xml:space="preserve">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parameters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R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 xml:space="preserve">p </w:t>
            </w:r>
            <w:proofErr w:type="spellStart"/>
            <w:r w:rsidRPr="00F97713">
              <w:rPr>
                <w:rFonts w:ascii="Times New Roman" w:eastAsia="Times New Roman" w:hAnsi="Times New Roman" w:cs="Times New Roman"/>
                <w:b/>
                <w:bCs/>
                <w:lang w:eastAsia="es-ES"/>
              </w:rPr>
              <w:t>value</w:t>
            </w:r>
            <w:proofErr w:type="spellEnd"/>
          </w:p>
        </w:tc>
      </w:tr>
      <w:tr w:rsidR="00F97713" w:rsidRPr="00F97713" w:rsidTr="00C80F0F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IL18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-0.611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right w:val="nil"/>
            </w:tcBorders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0.008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0.071</w:t>
            </w:r>
          </w:p>
        </w:tc>
      </w:tr>
      <w:tr w:rsidR="00F97713" w:rsidRPr="00F97713" w:rsidTr="00C80F0F">
        <w:trPr>
          <w:trHeight w:val="300"/>
        </w:trPr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IL15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-0.631</w:t>
            </w:r>
          </w:p>
        </w:tc>
        <w:tc>
          <w:tcPr>
            <w:tcW w:w="642" w:type="dxa"/>
            <w:tcBorders>
              <w:left w:val="nil"/>
              <w:bottom w:val="single" w:sz="4" w:space="0" w:color="auto"/>
              <w:right w:val="nil"/>
            </w:tcBorders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0.007</w:t>
            </w:r>
          </w:p>
        </w:tc>
        <w:tc>
          <w:tcPr>
            <w:tcW w:w="117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779E" w:rsidRPr="00F97713" w:rsidRDefault="0065779E" w:rsidP="00C8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F97713">
              <w:rPr>
                <w:rFonts w:ascii="Times New Roman" w:eastAsia="Times New Roman" w:hAnsi="Times New Roman" w:cs="Times New Roman"/>
                <w:lang w:eastAsia="es-ES"/>
              </w:rPr>
              <w:t>0.066</w:t>
            </w:r>
          </w:p>
        </w:tc>
      </w:tr>
    </w:tbl>
    <w:p w:rsidR="0065779E" w:rsidRPr="00F97713" w:rsidRDefault="0065779E" w:rsidP="0065779E">
      <w:pPr>
        <w:rPr>
          <w:rFonts w:ascii="Times New Roman" w:hAnsi="Times New Roman" w:cs="Times New Roman"/>
          <w:sz w:val="24"/>
        </w:rPr>
      </w:pPr>
    </w:p>
    <w:p w:rsidR="0065779E" w:rsidRPr="00F97713" w:rsidRDefault="0065779E" w:rsidP="0065779E">
      <w:pPr>
        <w:rPr>
          <w:rFonts w:ascii="Times New Roman" w:hAnsi="Times New Roman" w:cs="Times New Roman"/>
          <w:sz w:val="24"/>
        </w:rPr>
      </w:pPr>
    </w:p>
    <w:p w:rsidR="0065779E" w:rsidRPr="00F97713" w:rsidRDefault="0065779E" w:rsidP="0065779E">
      <w:pPr>
        <w:rPr>
          <w:rFonts w:ascii="Times New Roman" w:hAnsi="Times New Roman" w:cs="Times New Roman"/>
          <w:sz w:val="24"/>
        </w:rPr>
      </w:pPr>
    </w:p>
    <w:p w:rsidR="0065779E" w:rsidRPr="00F97713" w:rsidRDefault="0065779E" w:rsidP="0065779E">
      <w:pPr>
        <w:rPr>
          <w:rFonts w:ascii="Times New Roman" w:hAnsi="Times New Roman" w:cs="Times New Roman"/>
          <w:sz w:val="24"/>
        </w:rPr>
      </w:pPr>
    </w:p>
    <w:p w:rsidR="0065779E" w:rsidRPr="00F97713" w:rsidRDefault="0065779E" w:rsidP="0065779E">
      <w:pPr>
        <w:rPr>
          <w:rFonts w:ascii="Times New Roman" w:hAnsi="Times New Roman" w:cs="Times New Roman"/>
          <w:sz w:val="24"/>
        </w:rPr>
      </w:pPr>
    </w:p>
    <w:p w:rsidR="0065779E" w:rsidRPr="00F97713" w:rsidRDefault="0065779E" w:rsidP="0065779E">
      <w:pPr>
        <w:spacing w:after="0" w:line="240" w:lineRule="auto"/>
        <w:ind w:left="1418" w:right="1416"/>
        <w:jc w:val="both"/>
        <w:rPr>
          <w:rFonts w:ascii="Times New Roman" w:hAnsi="Times New Roman" w:cs="Times New Roman"/>
          <w:sz w:val="20"/>
          <w:lang w:val="en-GB"/>
        </w:rPr>
      </w:pPr>
      <w:r w:rsidRPr="00F97713">
        <w:rPr>
          <w:rFonts w:ascii="Times New Roman" w:hAnsi="Times New Roman" w:cs="Times New Roman"/>
          <w:sz w:val="20"/>
          <w:lang w:val="en-GB"/>
        </w:rPr>
        <w:t>R and p from significant Spearman correlations are shown. R, correlation coefficient. Correlations were considered significant at p&lt;0.05 after FDR correction.</w:t>
      </w:r>
    </w:p>
    <w:p w:rsidR="00BF3858" w:rsidRPr="00F97713" w:rsidRDefault="00BF3858" w:rsidP="00144BC2">
      <w:pPr>
        <w:spacing w:line="240" w:lineRule="auto"/>
        <w:ind w:right="425"/>
        <w:jc w:val="both"/>
        <w:rPr>
          <w:rFonts w:ascii="Times New Roman" w:hAnsi="Times New Roman" w:cs="Times New Roman"/>
          <w:sz w:val="20"/>
          <w:lang w:val="en-GB"/>
        </w:rPr>
      </w:pPr>
      <w:bookmarkStart w:id="0" w:name="_GoBack"/>
      <w:bookmarkEnd w:id="0"/>
    </w:p>
    <w:sectPr w:rsidR="00BF3858" w:rsidRPr="00F97713" w:rsidSect="003A515A">
      <w:footerReference w:type="default" r:id="rId6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8F8" w:rsidRDefault="005958F8" w:rsidP="00403C60">
      <w:pPr>
        <w:spacing w:after="0" w:line="240" w:lineRule="auto"/>
      </w:pPr>
      <w:r>
        <w:separator/>
      </w:r>
    </w:p>
  </w:endnote>
  <w:endnote w:type="continuationSeparator" w:id="0">
    <w:p w:rsidR="005958F8" w:rsidRDefault="005958F8" w:rsidP="00403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0447388"/>
      <w:docPartObj>
        <w:docPartGallery w:val="Page Numbers (Bottom of Page)"/>
        <w:docPartUnique/>
      </w:docPartObj>
    </w:sdtPr>
    <w:sdtEndPr/>
    <w:sdtContent>
      <w:p w:rsidR="00403C60" w:rsidRDefault="00403C6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713">
          <w:rPr>
            <w:noProof/>
          </w:rPr>
          <w:t>4</w:t>
        </w:r>
        <w:r>
          <w:fldChar w:fldCharType="end"/>
        </w:r>
      </w:p>
    </w:sdtContent>
  </w:sdt>
  <w:p w:rsidR="00403C60" w:rsidRDefault="00403C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8F8" w:rsidRDefault="005958F8" w:rsidP="00403C60">
      <w:pPr>
        <w:spacing w:after="0" w:line="240" w:lineRule="auto"/>
      </w:pPr>
      <w:r>
        <w:separator/>
      </w:r>
    </w:p>
  </w:footnote>
  <w:footnote w:type="continuationSeparator" w:id="0">
    <w:p w:rsidR="005958F8" w:rsidRDefault="005958F8" w:rsidP="00403C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317"/>
    <w:rsid w:val="000448B1"/>
    <w:rsid w:val="000505BE"/>
    <w:rsid w:val="00074BE1"/>
    <w:rsid w:val="000B58C4"/>
    <w:rsid w:val="00144BC2"/>
    <w:rsid w:val="00155B9F"/>
    <w:rsid w:val="001639E4"/>
    <w:rsid w:val="001B4D08"/>
    <w:rsid w:val="001E098C"/>
    <w:rsid w:val="001E1087"/>
    <w:rsid w:val="00223709"/>
    <w:rsid w:val="00232622"/>
    <w:rsid w:val="00245949"/>
    <w:rsid w:val="002977D5"/>
    <w:rsid w:val="002C05FB"/>
    <w:rsid w:val="0030605C"/>
    <w:rsid w:val="00317A8B"/>
    <w:rsid w:val="00334565"/>
    <w:rsid w:val="00364029"/>
    <w:rsid w:val="003A2BFE"/>
    <w:rsid w:val="003A515A"/>
    <w:rsid w:val="003C2EEA"/>
    <w:rsid w:val="00403C60"/>
    <w:rsid w:val="0043078D"/>
    <w:rsid w:val="00464AD8"/>
    <w:rsid w:val="00491828"/>
    <w:rsid w:val="00497D08"/>
    <w:rsid w:val="004C1B1C"/>
    <w:rsid w:val="004C5B79"/>
    <w:rsid w:val="004D21DB"/>
    <w:rsid w:val="00514133"/>
    <w:rsid w:val="00523396"/>
    <w:rsid w:val="00531451"/>
    <w:rsid w:val="00554557"/>
    <w:rsid w:val="0058121A"/>
    <w:rsid w:val="005958F8"/>
    <w:rsid w:val="005B15D0"/>
    <w:rsid w:val="005C426A"/>
    <w:rsid w:val="0065779E"/>
    <w:rsid w:val="00664D86"/>
    <w:rsid w:val="00692396"/>
    <w:rsid w:val="00694898"/>
    <w:rsid w:val="006A48D1"/>
    <w:rsid w:val="006D09B3"/>
    <w:rsid w:val="0071130D"/>
    <w:rsid w:val="0072137C"/>
    <w:rsid w:val="00794740"/>
    <w:rsid w:val="00797975"/>
    <w:rsid w:val="007A7545"/>
    <w:rsid w:val="007C4874"/>
    <w:rsid w:val="007D299A"/>
    <w:rsid w:val="00810767"/>
    <w:rsid w:val="008220AF"/>
    <w:rsid w:val="008C2D62"/>
    <w:rsid w:val="008F77D9"/>
    <w:rsid w:val="00900ABB"/>
    <w:rsid w:val="00913D07"/>
    <w:rsid w:val="00953E06"/>
    <w:rsid w:val="009A25D7"/>
    <w:rsid w:val="009C6BF8"/>
    <w:rsid w:val="009D59B7"/>
    <w:rsid w:val="00A4730A"/>
    <w:rsid w:val="00A51AFD"/>
    <w:rsid w:val="00A52FDF"/>
    <w:rsid w:val="00A558EF"/>
    <w:rsid w:val="00A56BEA"/>
    <w:rsid w:val="00A96F97"/>
    <w:rsid w:val="00AA2317"/>
    <w:rsid w:val="00AE635C"/>
    <w:rsid w:val="00AF6073"/>
    <w:rsid w:val="00B5003A"/>
    <w:rsid w:val="00B7121E"/>
    <w:rsid w:val="00BB06DE"/>
    <w:rsid w:val="00BB4AB0"/>
    <w:rsid w:val="00BB7BB9"/>
    <w:rsid w:val="00BC5C3A"/>
    <w:rsid w:val="00BF3858"/>
    <w:rsid w:val="00C00FA2"/>
    <w:rsid w:val="00C415A4"/>
    <w:rsid w:val="00C86607"/>
    <w:rsid w:val="00CB73B1"/>
    <w:rsid w:val="00CC19CD"/>
    <w:rsid w:val="00D118D7"/>
    <w:rsid w:val="00D9625B"/>
    <w:rsid w:val="00E03D92"/>
    <w:rsid w:val="00E16868"/>
    <w:rsid w:val="00E543FF"/>
    <w:rsid w:val="00E6762C"/>
    <w:rsid w:val="00E67BED"/>
    <w:rsid w:val="00E91780"/>
    <w:rsid w:val="00EB601B"/>
    <w:rsid w:val="00EC5489"/>
    <w:rsid w:val="00F1461A"/>
    <w:rsid w:val="00F31A41"/>
    <w:rsid w:val="00F57E59"/>
    <w:rsid w:val="00F82AD4"/>
    <w:rsid w:val="00F97713"/>
    <w:rsid w:val="00FA129C"/>
    <w:rsid w:val="00FA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5A97C2-EEFF-40EA-931C-39F400395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3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AA231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403C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C60"/>
  </w:style>
  <w:style w:type="paragraph" w:styleId="Footer">
    <w:name w:val="footer"/>
    <w:basedOn w:val="Normal"/>
    <w:link w:val="FooterChar"/>
    <w:uiPriority w:val="99"/>
    <w:unhideWhenUsed/>
    <w:rsid w:val="00403C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C60"/>
  </w:style>
  <w:style w:type="character" w:styleId="LineNumber">
    <w:name w:val="line number"/>
    <w:basedOn w:val="DefaultParagraphFont"/>
    <w:uiPriority w:val="99"/>
    <w:semiHidden/>
    <w:unhideWhenUsed/>
    <w:rsid w:val="003A5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cmontoliu</dc:creator>
  <cp:keywords/>
  <dc:description/>
  <cp:lastModifiedBy>Raja S.</cp:lastModifiedBy>
  <cp:revision>12</cp:revision>
  <dcterms:created xsi:type="dcterms:W3CDTF">2023-03-15T11:20:00Z</dcterms:created>
  <dcterms:modified xsi:type="dcterms:W3CDTF">2024-01-06T01:50:00Z</dcterms:modified>
</cp:coreProperties>
</file>