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SUPPLEMENTARY FIGURES AND TABLES</w:t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40" w:lineRule="auto"/>
        <w:jc w:val="both"/>
        <w:rPr>
          <w:i w:val="1"/>
          <w:sz w:val="20"/>
          <w:szCs w:val="20"/>
        </w:rPr>
      </w:pPr>
      <w:bookmarkStart w:colFirst="0" w:colLast="0" w:name="_heading=h.35nkun2" w:id="0"/>
      <w:bookmarkEnd w:id="0"/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Supplementary Figure 1</w:t>
      </w:r>
      <w:r w:rsidDel="00000000" w:rsidR="00000000" w:rsidRPr="00000000">
        <w:rPr>
          <w:i w:val="1"/>
          <w:sz w:val="20"/>
          <w:szCs w:val="20"/>
          <w:rtl w:val="0"/>
        </w:rPr>
        <w:t xml:space="preserve">. Kaplan-Meier curves for progression free survival (PFS) (A) and overall survival (OS) (B) of total population and stratified by sex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0" distT="0" distL="0" distR="0">
            <wp:extent cx="6120130" cy="2039620"/>
            <wp:effectExtent b="0" l="0" r="0" t="0"/>
            <wp:docPr id="2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396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40" w:lineRule="auto"/>
        <w:rPr>
          <w:i w:val="1"/>
          <w:sz w:val="20"/>
          <w:szCs w:val="20"/>
        </w:rPr>
      </w:pPr>
      <w:bookmarkStart w:colFirst="0" w:colLast="0" w:name="_heading=h.1ksv4uv" w:id="1"/>
      <w:bookmarkEnd w:id="1"/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Supplementary Figure 2</w:t>
      </w:r>
      <w:r w:rsidDel="00000000" w:rsidR="00000000" w:rsidRPr="00000000">
        <w:rPr>
          <w:i w:val="1"/>
          <w:sz w:val="20"/>
          <w:szCs w:val="20"/>
          <w:rtl w:val="0"/>
        </w:rPr>
        <w:t xml:space="preserve">. Kaplan-Meier curves for progression free survival (PFS) of Melanoma patients (A) and NSCLC patients (B) of all population and stratified by sex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/>
        <w:drawing>
          <wp:inline distB="0" distT="0" distL="0" distR="0">
            <wp:extent cx="6120130" cy="2039620"/>
            <wp:effectExtent b="0" l="0" r="0" t="0"/>
            <wp:docPr id="2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396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40" w:lineRule="auto"/>
        <w:rPr>
          <w:i w:val="1"/>
          <w:sz w:val="20"/>
          <w:szCs w:val="20"/>
        </w:rPr>
      </w:pPr>
      <w:bookmarkStart w:colFirst="0" w:colLast="0" w:name="_heading=h.44sinio" w:id="2"/>
      <w:bookmarkEnd w:id="2"/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Supplementary Figure 3</w:t>
      </w:r>
      <w:r w:rsidDel="00000000" w:rsidR="00000000" w:rsidRPr="00000000">
        <w:rPr>
          <w:i w:val="1"/>
          <w:sz w:val="20"/>
          <w:szCs w:val="20"/>
          <w:rtl w:val="0"/>
        </w:rPr>
        <w:t xml:space="preserve">. Kaplan-Meier curves for overall survival (OS) of Melanoma patients (A) and NSCLC patients (B) of all population and stratified by sex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/>
        <w:drawing>
          <wp:inline distB="0" distT="0" distL="0" distR="0">
            <wp:extent cx="6120130" cy="2039620"/>
            <wp:effectExtent b="0" l="0" r="0" t="0"/>
            <wp:docPr id="2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396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40" w:lineRule="auto"/>
        <w:rPr>
          <w:i w:val="1"/>
          <w:sz w:val="20"/>
          <w:szCs w:val="20"/>
        </w:rPr>
      </w:pPr>
      <w:bookmarkStart w:colFirst="0" w:colLast="0" w:name="_heading=h.2jxsxqh" w:id="3"/>
      <w:bookmarkEnd w:id="3"/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Supplementary Figure 4</w:t>
      </w:r>
      <w:r w:rsidDel="00000000" w:rsidR="00000000" w:rsidRPr="00000000">
        <w:rPr>
          <w:i w:val="1"/>
          <w:sz w:val="20"/>
          <w:szCs w:val="20"/>
          <w:rtl w:val="0"/>
        </w:rPr>
        <w:t xml:space="preserve">. Boxplot of circulating levels of biomarkers (pg/ml) in patients achieving disease control (CR/PR/SD) according to RECIST 1.1 criteria. Baseline values for the total population (A) and according to sex (B). Changes at cycle 2  from baseline values for the total population (C) and according to sex (D).</w:t>
      </w:r>
    </w:p>
    <w:p w:rsidR="00000000" w:rsidDel="00000000" w:rsidP="00000000" w:rsidRDefault="00000000" w:rsidRPr="00000000" w14:paraId="0000000C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</w:rPr>
        <w:drawing>
          <wp:inline distB="0" distT="0" distL="0" distR="0">
            <wp:extent cx="6145657" cy="4389573"/>
            <wp:effectExtent b="0" l="0" r="0" t="0"/>
            <wp:docPr id="2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45657" cy="438957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40" w:lineRule="auto"/>
        <w:rPr>
          <w:i w:val="1"/>
          <w:color w:val="44546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40" w:lineRule="auto"/>
        <w:rPr>
          <w:i w:val="1"/>
          <w:color w:val="44546a"/>
          <w:sz w:val="18"/>
          <w:szCs w:val="1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40" w:lineRule="auto"/>
        <w:jc w:val="both"/>
        <w:rPr>
          <w:b w:val="1"/>
          <w:i w:val="1"/>
          <w:sz w:val="20"/>
          <w:szCs w:val="20"/>
        </w:rPr>
      </w:pPr>
      <w:bookmarkStart w:colFirst="0" w:colLast="0" w:name="_heading=h.z337ya" w:id="4"/>
      <w:bookmarkEnd w:id="4"/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Supplementary Table 1.</w:t>
      </w:r>
      <w:r w:rsidDel="00000000" w:rsidR="00000000" w:rsidRPr="00000000">
        <w:rPr>
          <w:b w:val="1"/>
          <w:sz w:val="20"/>
          <w:szCs w:val="20"/>
          <w:highlight w:val="white"/>
          <w:rtl w:val="0"/>
        </w:rPr>
        <w:t xml:space="preserve"> </w:t>
      </w:r>
      <w:r w:rsidDel="00000000" w:rsidR="00000000" w:rsidRPr="00000000">
        <w:rPr>
          <w:i w:val="1"/>
          <w:sz w:val="20"/>
          <w:szCs w:val="20"/>
          <w:highlight w:val="white"/>
          <w:rtl w:val="0"/>
        </w:rPr>
        <w:t xml:space="preserve">Italian Medicines Agency indications for Immune Checkpoint Inhibitors in Melanoma and NSCLC patients, at the time of study enrollment</w:t>
      </w:r>
      <w:r w:rsidDel="00000000" w:rsidR="00000000" w:rsidRPr="00000000">
        <w:rPr>
          <w:rtl w:val="0"/>
        </w:rPr>
      </w:r>
    </w:p>
    <w:tbl>
      <w:tblPr>
        <w:tblStyle w:val="Table1"/>
        <w:tblW w:w="9526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802"/>
        <w:gridCol w:w="1275"/>
        <w:gridCol w:w="709"/>
        <w:gridCol w:w="1437"/>
        <w:gridCol w:w="2077"/>
        <w:gridCol w:w="1226"/>
        <w:tblGridChange w:id="0">
          <w:tblGrid>
            <w:gridCol w:w="2802"/>
            <w:gridCol w:w="1275"/>
            <w:gridCol w:w="709"/>
            <w:gridCol w:w="1437"/>
            <w:gridCol w:w="2077"/>
            <w:gridCol w:w="12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righ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highlight w:val="white"/>
                <w:rtl w:val="0"/>
              </w:rPr>
              <w:t xml:space="preserve">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highlight w:val="white"/>
                <w:rtl w:val="0"/>
              </w:rPr>
              <w:t xml:space="preserve">Dose regimen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highlight w:val="white"/>
                <w:rtl w:val="0"/>
              </w:rPr>
              <w:t xml:space="preserve">Timing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highlight w:val="white"/>
                <w:rtl w:val="0"/>
              </w:rPr>
              <w:t xml:space="preserve">Treatment Line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highlight w:val="white"/>
                <w:rtl w:val="0"/>
              </w:rPr>
              <w:t xml:space="preserve">Association with chemo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highlight w:val="white"/>
                <w:rtl w:val="0"/>
              </w:rPr>
              <w:t xml:space="preserve">PD-L1 (TPS)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Melanoma patients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Nivolumab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240 mg flat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Q2W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every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not required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Nivolumab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480 mg flat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Q4W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every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not required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Pembrolizumab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200 mg flat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Q3W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every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not required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NSCLC  patients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Pembrolizumab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200 mg flat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Q3W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1st line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≥50%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200 mg flat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Q3W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1st line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yes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0-49%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40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200 mg flat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4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Q3W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2nd line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≥1%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Atezolizumab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1200 mg flat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Q3W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1st line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≥50%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1200 mg flat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Q3W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2nd line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≥0% or ND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right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Nivolumab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240 mg flat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Q2W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2nd line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≥0% or ND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480 mg flat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Q4W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2nd line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D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≥0% or ND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spacing w:after="0" w:line="240" w:lineRule="auto"/>
        <w:jc w:val="both"/>
        <w:rPr>
          <w:i w:val="1"/>
          <w:sz w:val="18"/>
          <w:szCs w:val="18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Abbreviations:</w:t>
      </w:r>
    </w:p>
    <w:p w:rsidR="00000000" w:rsidDel="00000000" w:rsidP="00000000" w:rsidRDefault="00000000" w:rsidRPr="00000000" w14:paraId="0000005F">
      <w:pPr>
        <w:spacing w:after="0" w:line="240" w:lineRule="auto"/>
        <w:jc w:val="both"/>
        <w:rPr>
          <w:b w:val="1"/>
          <w:sz w:val="18"/>
          <w:szCs w:val="18"/>
          <w:highlight w:val="yellow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Chemo, Chemotherapy; ICI, Immune Checkpoint Inhibitor; ND, Not Determined; NSCLC, Non-Small Cell Lung Cancer; PD-L1, Programmed Death - Ligand 1; Q2W, every 2 weeks; Q3W, every 3 weeks; Q4W, every 4 weeks; TPS, Tumor Proportion Score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40" w:lineRule="auto"/>
        <w:rPr>
          <w:b w:val="1"/>
          <w:i w:val="1"/>
          <w:color w:val="44546a"/>
          <w:sz w:val="18"/>
          <w:szCs w:val="18"/>
        </w:rPr>
      </w:pPr>
      <w:bookmarkStart w:colFirst="0" w:colLast="0" w:name="_heading=h.3j2qqm3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40" w:lineRule="auto"/>
        <w:rPr>
          <w:i w:val="1"/>
          <w:sz w:val="20"/>
          <w:szCs w:val="20"/>
        </w:rPr>
      </w:pP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Supplementary Table 2</w:t>
      </w:r>
      <w:r w:rsidDel="00000000" w:rsidR="00000000" w:rsidRPr="00000000">
        <w:rPr>
          <w:i w:val="1"/>
          <w:sz w:val="20"/>
          <w:szCs w:val="20"/>
          <w:rtl w:val="0"/>
        </w:rPr>
        <w:t xml:space="preserve">. Patient characteristics for the melanoma study population</w:t>
      </w:r>
    </w:p>
    <w:tbl>
      <w:tblPr>
        <w:tblStyle w:val="Table2"/>
        <w:tblW w:w="9534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305"/>
        <w:gridCol w:w="1559"/>
        <w:gridCol w:w="1559"/>
        <w:gridCol w:w="1560"/>
        <w:gridCol w:w="1559"/>
        <w:gridCol w:w="992"/>
        <w:tblGridChange w:id="0">
          <w:tblGrid>
            <w:gridCol w:w="2305"/>
            <w:gridCol w:w="1559"/>
            <w:gridCol w:w="1559"/>
            <w:gridCol w:w="1560"/>
            <w:gridCol w:w="1559"/>
            <w:gridCol w:w="99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Melanoma patients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Male (N=53)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Female (N=39)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Total (N=92)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p value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Median (Q1, Q3)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73.0 (56.0, 78.0)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67.0 (55.5, 80.0)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71.0 (56.0, 78.2)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0.6550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ECOG Performance Status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N-Miss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39 (73.6%)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27 (69.2%)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66 (71.7%)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0.7060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12 (22.6%)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9 (23.1%)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21 (22.8%)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 (3.8%)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 (7.7%)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5 (5.4%)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Prior systemic treatment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N-Miss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48 (90.6%)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32 (84.2%)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80 (87.9%)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0.3590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 (9.4%)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 (15.8%)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11 (12.1%)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Current stage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N-Miss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 (15.1%)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 (15.4%)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14 (15.2%)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0.9690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A5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A6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45 (84.9%)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33 (84.6%)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78 (84.8%)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Treatment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Nivolumab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A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41 (77.4%)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A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31 (79.5%)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72 (78.3%)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0.8070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Pembrolizumab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12 (22.6%)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8 (20.5%)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20 (21.7%)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spacing w:after="0" w:line="240" w:lineRule="auto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RECIST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CR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8 (15.1%)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B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4 (10.3%)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12 (13.0%)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BC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0.4030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BD">
            <w:pPr>
              <w:spacing w:after="0" w:line="240" w:lineRule="auto"/>
              <w:jc w:val="center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BE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PR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B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19 (35.8%)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C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9 (23.1%)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C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28 (30.4%)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C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C3">
            <w:pPr>
              <w:spacing w:after="0" w:line="240" w:lineRule="auto"/>
              <w:jc w:val="center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C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SD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C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8 (15.1%)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C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9 (23.1%)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C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17 (18.5%)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C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C9">
            <w:pPr>
              <w:spacing w:after="0" w:line="240" w:lineRule="auto"/>
              <w:jc w:val="center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CA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PD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C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18 (34.0%)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C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17 (43.6%)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C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35 (38.0%)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C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CF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Progression of disease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D0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D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22 (41.5%)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14 (35.9%)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D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36 (39.1%)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D4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0.5860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D5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D6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D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31 (58.5%)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D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25 (64.1%)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56 (60.9%)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DA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Progression free survival (months)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Median (95%CI)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13.4 (6.9,26.7)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9.6 (3.0,-)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9.8 (6.9,17.1)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0.6215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E1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Status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E2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Alive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E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27 (50.9%)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E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21 (53.8%)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E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48 (52.2%)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E6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0.7830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E7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E8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Death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E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26 (49.1%)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E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18 (46.2%)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E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44 (47.8%)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EC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ED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Overall survival (months)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EE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Median (95%CI)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E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24.2 (13.4,-)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F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22.6 (11.8,-)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F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24.2 (18.4,-)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F2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0.8458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F3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Follow-up (months)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F4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Median (Q1, Q3)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23.1 (18.9,31.3)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F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22.3 (19.5,27.6)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F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23.1 (18.9,28.5)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F8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40" w:lineRule="auto"/>
        <w:rPr>
          <w:i w:val="1"/>
          <w:sz w:val="20"/>
          <w:szCs w:val="20"/>
        </w:rPr>
      </w:pPr>
      <w:bookmarkStart w:colFirst="0" w:colLast="0" w:name="_heading=h.1y810tw" w:id="6"/>
      <w:bookmarkEnd w:id="6"/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Supplementary Table 3.</w:t>
      </w:r>
      <w:r w:rsidDel="00000000" w:rsidR="00000000" w:rsidRPr="00000000">
        <w:rPr>
          <w:i w:val="1"/>
          <w:sz w:val="20"/>
          <w:szCs w:val="20"/>
          <w:rtl w:val="0"/>
        </w:rPr>
        <w:t xml:space="preserve"> Patient characteristics for the NSCLC study population</w:t>
      </w:r>
    </w:p>
    <w:tbl>
      <w:tblPr>
        <w:tblStyle w:val="Table3"/>
        <w:tblW w:w="9534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305"/>
        <w:gridCol w:w="1559"/>
        <w:gridCol w:w="1559"/>
        <w:gridCol w:w="1560"/>
        <w:gridCol w:w="1559"/>
        <w:gridCol w:w="992"/>
        <w:tblGridChange w:id="0">
          <w:tblGrid>
            <w:gridCol w:w="2305"/>
            <w:gridCol w:w="1559"/>
            <w:gridCol w:w="1559"/>
            <w:gridCol w:w="1560"/>
            <w:gridCol w:w="1559"/>
            <w:gridCol w:w="99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01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NSCLC patients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02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03">
            <w:pPr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Male (N=45)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04">
            <w:pPr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Female (N=24)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05">
            <w:pPr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Total (N=69)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06">
            <w:pPr>
              <w:spacing w:after="0" w:line="240" w:lineRule="auto"/>
              <w:jc w:val="center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p value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07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08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Median (Q1, Q3)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0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72.0 (65.0, 76.0)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0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67.0 (63.0, 71.5)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0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70.0 (65.0, 75.0)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0C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0.0690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0D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ECOG Performance Status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0E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N-Miss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0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1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1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12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0.3010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13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14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1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13 (28.9%)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1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6 (26.1%)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1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19 (27.9%)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18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19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1A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1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28 (62.2%)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1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17 (73.9%)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1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45 (66.2%)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1E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1F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20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2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4 (8.9%)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2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0 (0.0%)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2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4 (5.9%)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24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25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Prior systemic treatment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26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N-Miss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27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28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29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2A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2B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2C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2D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36 (80.0%)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2E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19 (79.2%)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2F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55 (79.7%)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30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0.9350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31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32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3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 (20.0%)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3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 (20.8%)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3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14 (20.3%)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36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37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Current stage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38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N-Miss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39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3A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3B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3C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3D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3E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3F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 (7.0%)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40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 (4.2%)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41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 (6.0%)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42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0.6420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43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144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4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40 (93.0%)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23 (95.8%)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4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63 (94.0%)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48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49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Treatment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4A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Nivolumab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4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5 (11.1%)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4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 (8.3%)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4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7 (10.1%)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4E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0.5180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4F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50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Pembrolizumab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18 (40.0%)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5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14 (58.3%)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5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32 (46.4%)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54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55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56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Atezolizumab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5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4 (8.9%)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5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 (8.3%)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5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6 (8.7%)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5A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5B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5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Chemo-immuno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5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18 (40.0%)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5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6 (25.0%)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5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24 (34.8%)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60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61">
            <w:pPr>
              <w:spacing w:after="0" w:line="240" w:lineRule="auto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RECIST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62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PR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6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15 (33.3%)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6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5 (20.8%)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6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20 (29.0%)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6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0.4470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67">
            <w:pPr>
              <w:spacing w:after="0" w:line="240" w:lineRule="auto"/>
              <w:jc w:val="center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6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SD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6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13 (28.9%)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6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10 (41.7%)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6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23 (33.3%)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6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6D">
            <w:pPr>
              <w:spacing w:after="0" w:line="240" w:lineRule="auto"/>
              <w:jc w:val="center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6E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PD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6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17 (37.8%)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7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9 (37.5%)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7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26 (37.7%)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7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73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Progression of disease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74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7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11 (24.4%)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7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4 (16.7%)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7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15 (21.7%)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78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0.4560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79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7A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7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34 (75.6%)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7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20 (83.3%)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7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54 (78.3%)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7E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Progression free survival (months)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Median (95%CI)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6.1 (3.1,8.8)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7.1 (2.9,9.8)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6.3 (3.8,8.8)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0.9976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85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Status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86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Alive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8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14 (31.1%)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8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7 (29.2%)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8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21 (30.4%)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8A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0.8670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8B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8C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Death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8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31 (68.9%)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8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17 (70.8%)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8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48 (69.6%)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90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91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Overall survival (months)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92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Median (95%CI)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9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9.7 (4.5,13.9)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9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13.8 (5.6,17.6)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9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9.7 (6.6,14.0)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96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0.9607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97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Follow-up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98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Median (Q1, Q3)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9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22.9 (16.5,26.5)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9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18.1 (11.5,--)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9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22.9 (16.5,27.0)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9C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40" w:lineRule="auto"/>
        <w:rPr>
          <w:i w:val="1"/>
          <w:color w:val="44546a"/>
          <w:sz w:val="18"/>
          <w:szCs w:val="1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40" w:lineRule="auto"/>
        <w:rPr>
          <w:i w:val="1"/>
          <w:sz w:val="20"/>
          <w:szCs w:val="20"/>
        </w:rPr>
      </w:pPr>
      <w:bookmarkStart w:colFirst="0" w:colLast="0" w:name="_heading=h.4i7ojhp" w:id="7"/>
      <w:bookmarkEnd w:id="7"/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Supplementary Table 4</w:t>
      </w:r>
      <w:r w:rsidDel="00000000" w:rsidR="00000000" w:rsidRPr="00000000">
        <w:rPr>
          <w:i w:val="1"/>
          <w:sz w:val="20"/>
          <w:szCs w:val="20"/>
          <w:rtl w:val="0"/>
        </w:rPr>
        <w:t xml:space="preserve">. Baseline levels of biomarkers (pg/ml) according to sex</w:t>
      </w:r>
    </w:p>
    <w:tbl>
      <w:tblPr>
        <w:tblStyle w:val="Table4"/>
        <w:tblW w:w="8789.0" w:type="dxa"/>
        <w:jc w:val="left"/>
        <w:tblInd w:w="-115.0" w:type="dxa"/>
        <w:tblLayout w:type="fixed"/>
        <w:tblLook w:val="0400"/>
      </w:tblPr>
      <w:tblGrid>
        <w:gridCol w:w="1985"/>
        <w:gridCol w:w="1997"/>
        <w:gridCol w:w="1880"/>
        <w:gridCol w:w="2076"/>
        <w:gridCol w:w="851"/>
        <w:tblGridChange w:id="0">
          <w:tblGrid>
            <w:gridCol w:w="1985"/>
            <w:gridCol w:w="1997"/>
            <w:gridCol w:w="1880"/>
            <w:gridCol w:w="2076"/>
            <w:gridCol w:w="851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9F">
            <w:pPr>
              <w:spacing w:after="0" w:line="240" w:lineRule="auto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Baseline marker levels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A0">
            <w:pPr>
              <w:spacing w:after="0" w:line="240" w:lineRule="auto"/>
              <w:jc w:val="center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 Male (N=98)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A1">
            <w:pPr>
              <w:spacing w:after="0" w:line="240" w:lineRule="auto"/>
              <w:jc w:val="center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Female (N=63)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A2">
            <w:pPr>
              <w:spacing w:after="0" w:line="240" w:lineRule="auto"/>
              <w:jc w:val="center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Total (N=161)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A3">
            <w:pPr>
              <w:spacing w:after="0" w:line="240" w:lineRule="auto"/>
              <w:jc w:val="center"/>
              <w:rPr>
                <w:b w:val="1"/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18"/>
                <w:szCs w:val="18"/>
                <w:rtl w:val="0"/>
              </w:rPr>
              <w:t xml:space="preserve"> p value 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A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MCP-1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A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 432.5 (334.8, 540.8)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 454.0 (383.0, 546.0)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A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 448.0 (338.0, 545.0)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A8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0.5930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A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IP-10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A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 170.5 (116.5, 244.0)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 209.0 (132.5, 324.0)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A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 177.0 (120.0, 280.0)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AD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0.0820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AE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GM-CSF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A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3.3 (2.0, 6.1)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B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3.1 (1.9, 6.4)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B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3.1 (1.9, 6.3)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B2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0.9100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B3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IL-1β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B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1.0 (0.7, 1.7)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1.0 (0.6, 1.4)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1.0 (0.7, 1.6)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B7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0.5200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B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IL-2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B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2.1 (1.4, 4.2)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B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1.8 (1.3, 3.8)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B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2.1 (1.4, 4.0)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BC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0.2940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BD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IL-4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B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37.6 (24.9, 46.4)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B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35.2 (25.4, 45.0)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C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35.7 (25.3, 45.7)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C1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0.6330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C2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IL-5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C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0.7 (0.4, 1.3)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C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0.7 (0.4, 1.2)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C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0.7 (0.4, 1.2)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C6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0.4920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C7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IL-6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C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 4.3 (2.8, 10.0)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C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3.3 (2.1, 5.5)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C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3.9 (2.5, 7.8)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CB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0.0250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C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IL-8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C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23.4 (15.2, 50.9)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C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25.6 (18.1, 44.9)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C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24.0 (15.9, 46.8)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D0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0.4110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D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IL-10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1.6 (1.0, 2.2)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D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1.4 (0.8, 2.0)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D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1.5 (0.9, 2.2)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D5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0.4130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D6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TNF-α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D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19.0 (15.7, 22.1)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D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17.7 (15.3, 21.3)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18.0 (15.7, 21.9)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DA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0.3660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DB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VEGF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D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 328.5 (217.2, 545.0)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D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 427.0 (247.5, 599.0)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D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 371.0 (225.0, 578.0)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DF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0.3000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E0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sPD-L1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E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97.1 (82.0, 118.5)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92.6 (75.3, 111.0)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E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94.5 (78.9, 117.0)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E4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0.2100</w:t>
            </w:r>
          </w:p>
        </w:tc>
      </w:tr>
    </w:tbl>
    <w:p w:rsidR="00000000" w:rsidDel="00000000" w:rsidP="00000000" w:rsidRDefault="00000000" w:rsidRPr="00000000" w14:paraId="000001E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40" w:lineRule="auto"/>
        <w:rPr>
          <w:i w:val="1"/>
          <w:sz w:val="20"/>
          <w:szCs w:val="20"/>
        </w:rPr>
      </w:pPr>
      <w:bookmarkStart w:colFirst="0" w:colLast="0" w:name="_heading=h.2xcytpi" w:id="8"/>
      <w:bookmarkEnd w:id="8"/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Supplementary Table 5</w:t>
      </w:r>
      <w:r w:rsidDel="00000000" w:rsidR="00000000" w:rsidRPr="00000000">
        <w:rPr>
          <w:i w:val="1"/>
          <w:sz w:val="20"/>
          <w:szCs w:val="20"/>
          <w:rtl w:val="0"/>
        </w:rPr>
        <w:t xml:space="preserve">. Baseline levels of biomarkers (pg/ml) according to diagnosis</w:t>
      </w:r>
    </w:p>
    <w:tbl>
      <w:tblPr>
        <w:tblStyle w:val="Table5"/>
        <w:tblW w:w="8795.0" w:type="dxa"/>
        <w:jc w:val="left"/>
        <w:tblInd w:w="-115.0" w:type="dxa"/>
        <w:tblLayout w:type="fixed"/>
        <w:tblLook w:val="0400"/>
      </w:tblPr>
      <w:tblGrid>
        <w:gridCol w:w="1981"/>
        <w:gridCol w:w="1960"/>
        <w:gridCol w:w="1960"/>
        <w:gridCol w:w="1960"/>
        <w:gridCol w:w="934"/>
        <w:tblGridChange w:id="0">
          <w:tblGrid>
            <w:gridCol w:w="1981"/>
            <w:gridCol w:w="1960"/>
            <w:gridCol w:w="1960"/>
            <w:gridCol w:w="1960"/>
            <w:gridCol w:w="934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E7">
            <w:pPr>
              <w:spacing w:after="0" w:line="240" w:lineRule="auto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Baseline marker levels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E8">
            <w:pPr>
              <w:spacing w:after="0" w:line="240" w:lineRule="auto"/>
              <w:jc w:val="center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Melanoma (N=92)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E9">
            <w:pPr>
              <w:spacing w:after="0" w:line="240" w:lineRule="auto"/>
              <w:jc w:val="center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NSCLC (N=69)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EA">
            <w:pPr>
              <w:spacing w:after="0" w:line="240" w:lineRule="auto"/>
              <w:jc w:val="center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Total (N=161)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EB">
            <w:pPr>
              <w:spacing w:after="0" w:line="240" w:lineRule="auto"/>
              <w:jc w:val="center"/>
              <w:rPr>
                <w:b w:val="1"/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18"/>
                <w:szCs w:val="18"/>
                <w:rtl w:val="0"/>
              </w:rPr>
              <w:t xml:space="preserve"> p value 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E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MCP-1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E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 443.5 (362.5, 524.0)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E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 454.0 (327.0, 590.0)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E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 448.0 (338.0, 545.0)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F0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0.7570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F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IP-10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F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 173.0 (121.0, 280.0)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F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 188.0 (120.0, 279.0)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F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 177.0 (120.0, 280.0)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F5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0.8640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F6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GM-CSF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F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2.9 (1.9, 6.0)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3.8 (1.8, 6.5)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F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3.1 (1.9, 6.3)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FA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0.2990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FB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IL-1β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F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1.0 (0.7, 1.5)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F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1.1 (0.6, 1.7)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F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1.0 (0.7, 1.6)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FF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0.3030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00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IL-2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20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2.1 (1.4, 3.7)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0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2.2 (1.3, 4.0)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2.1 (1.4, 4.0)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04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0.5340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0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IL-4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20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35.9 (26.1, 45.2)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0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35.7 (25.2, 46.6)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0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35.7 (25.3, 45.7)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09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0.8750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0A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IL-5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20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0.8 (0.5, 1.3)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0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0.7 (0.4, 1.2)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0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0.7 (0.4, 1.2)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0E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0.5940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0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IL-6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21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3.0 (2.0, 5.0)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1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 6.2 (3.2, 13.0)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1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3.9 (2.5, 7.8)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13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 &lt; 0.001 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1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IL-8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21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20.9 (15.4, 38.9)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1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29.9 (19.7, 57.8)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1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24.0 (15.9, 46.8)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18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0.0190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1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IL-10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2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1.5 (1.0, 2.0)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1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1.5 (0.8, 2.6)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1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1.5 (0.9, 2.2)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1D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0.4610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1E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TNF-α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21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17.6 (15.4, 21.4)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2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19.0 (15.8, 22.5)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2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18.0 (15.7, 21.9)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22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0.2930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23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VEGF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22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 332.0 (197.0, 558.2)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2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 396.0 (239.0, 674.0)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2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 371.0 (225.0, 578.0)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27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0.1740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2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sPD-L1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2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89.4 (74.9, 111.8)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2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 104.0 (85.3, 123.0)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2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94.5 (78.9, 117.0)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2C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0.0060</w:t>
            </w:r>
          </w:p>
        </w:tc>
      </w:tr>
    </w:tbl>
    <w:p w:rsidR="00000000" w:rsidDel="00000000" w:rsidP="00000000" w:rsidRDefault="00000000" w:rsidRPr="00000000" w14:paraId="000002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40" w:lineRule="auto"/>
        <w:rPr>
          <w:b w:val="1"/>
          <w:i w:val="1"/>
          <w:color w:val="44546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40" w:lineRule="auto"/>
        <w:rPr>
          <w:b w:val="1"/>
          <w:i w:val="1"/>
          <w:color w:val="44546a"/>
          <w:sz w:val="18"/>
          <w:szCs w:val="1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40" w:lineRule="auto"/>
        <w:rPr>
          <w:i w:val="1"/>
          <w:sz w:val="20"/>
          <w:szCs w:val="20"/>
        </w:rPr>
      </w:pPr>
      <w:bookmarkStart w:colFirst="0" w:colLast="0" w:name="_heading=h.1ci93xb" w:id="9"/>
      <w:bookmarkEnd w:id="9"/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Supplementary Table 6.</w:t>
      </w:r>
      <w:r w:rsidDel="00000000" w:rsidR="00000000" w:rsidRPr="00000000">
        <w:rPr>
          <w:b w:val="1"/>
          <w:i w:val="1"/>
          <w:sz w:val="20"/>
          <w:szCs w:val="20"/>
          <w:highlight w:val="white"/>
          <w:rtl w:val="0"/>
        </w:rPr>
        <w:t xml:space="preserve"> </w:t>
      </w:r>
      <w:r w:rsidDel="00000000" w:rsidR="00000000" w:rsidRPr="00000000">
        <w:rPr>
          <w:i w:val="1"/>
          <w:sz w:val="20"/>
          <w:szCs w:val="20"/>
          <w:highlight w:val="white"/>
          <w:rtl w:val="0"/>
        </w:rPr>
        <w:t xml:space="preserve">Multiple logistic regression predicting the objective response</w:t>
      </w:r>
      <w:r w:rsidDel="00000000" w:rsidR="00000000" w:rsidRPr="00000000">
        <w:rPr>
          <w:i w:val="1"/>
          <w:sz w:val="20"/>
          <w:szCs w:val="20"/>
          <w:rtl w:val="0"/>
        </w:rPr>
        <w:t xml:space="preserve"> rate </w:t>
      </w:r>
      <w:r w:rsidDel="00000000" w:rsidR="00000000" w:rsidRPr="00000000">
        <w:rPr>
          <w:i w:val="1"/>
          <w:sz w:val="20"/>
          <w:szCs w:val="20"/>
          <w:highlight w:val="white"/>
          <w:rtl w:val="0"/>
        </w:rPr>
        <w:t xml:space="preserve">for biomarkers baseline levels (pg/ml) (A), and variation between cycle 2 and baseline (</w:t>
      </w:r>
      <w:r w:rsidDel="00000000" w:rsidR="00000000" w:rsidRPr="00000000">
        <w:rPr>
          <w:i w:val="1"/>
          <w:sz w:val="20"/>
          <w:szCs w:val="20"/>
          <w:rtl w:val="0"/>
        </w:rPr>
        <w:t xml:space="preserve">B)</w:t>
      </w:r>
    </w:p>
    <w:tbl>
      <w:tblPr>
        <w:tblStyle w:val="Table6"/>
        <w:tblW w:w="9746.0" w:type="dxa"/>
        <w:jc w:val="left"/>
        <w:tblInd w:w="-1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21"/>
        <w:gridCol w:w="576"/>
        <w:gridCol w:w="3329"/>
        <w:gridCol w:w="730"/>
        <w:gridCol w:w="983"/>
        <w:gridCol w:w="1493"/>
        <w:gridCol w:w="865"/>
        <w:gridCol w:w="1349"/>
        <w:tblGridChange w:id="0">
          <w:tblGrid>
            <w:gridCol w:w="421"/>
            <w:gridCol w:w="576"/>
            <w:gridCol w:w="3329"/>
            <w:gridCol w:w="730"/>
            <w:gridCol w:w="983"/>
            <w:gridCol w:w="1493"/>
            <w:gridCol w:w="865"/>
            <w:gridCol w:w="1349"/>
          </w:tblGrid>
        </w:tblGridChange>
      </w:tblGrid>
      <w:tr>
        <w:trPr>
          <w:cantSplit w:val="0"/>
          <w:trHeight w:val="225" w:hRule="atLeast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230">
            <w:pPr>
              <w:spacing w:after="0" w:line="240" w:lineRule="auto"/>
              <w:ind w:hanging="2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31">
            <w:pPr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Sex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32">
            <w:pPr>
              <w:spacing w:after="0" w:line="240" w:lineRule="auto"/>
              <w:ind w:hanging="2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Baseline marker levels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33">
            <w:pPr>
              <w:spacing w:after="0" w:line="240" w:lineRule="auto"/>
              <w:ind w:hanging="2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cut</w:t>
            </w: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-off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34">
            <w:pPr>
              <w:spacing w:after="0" w:line="240" w:lineRule="auto"/>
              <w:ind w:hanging="2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35">
            <w:pPr>
              <w:spacing w:after="0" w:line="240" w:lineRule="auto"/>
              <w:ind w:hanging="2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OR (95%CI)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36">
            <w:pPr>
              <w:spacing w:after="0" w:line="240" w:lineRule="auto"/>
              <w:ind w:hanging="2"/>
              <w:jc w:val="center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P value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237">
            <w:pPr>
              <w:spacing w:after="0" w:line="240" w:lineRule="auto"/>
              <w:ind w:hanging="2"/>
              <w:jc w:val="center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P value interaction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38">
            <w:pPr>
              <w:spacing w:after="0" w:line="240" w:lineRule="auto"/>
              <w:ind w:hanging="2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39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3A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IL-6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3B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5.29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3C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low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3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Ref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3E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3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240">
            <w:pPr>
              <w:spacing w:after="0" w:line="240" w:lineRule="auto"/>
              <w:ind w:hanging="2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241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42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43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44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high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4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0.37 (0.17,0.81)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46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0.0134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247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48">
            <w:pPr>
              <w:spacing w:after="0" w:line="240" w:lineRule="auto"/>
              <w:ind w:hanging="2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4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4A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TNF-α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4B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19.75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4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low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4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Ref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4E">
            <w:pPr>
              <w:spacing w:after="0" w:line="240" w:lineRule="auto"/>
              <w:jc w:val="center"/>
              <w:rPr>
                <w:b w:val="1"/>
                <w:i w:val="1"/>
                <w:color w:val="c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4F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0.0386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50">
            <w:pPr>
              <w:spacing w:after="0" w:line="240" w:lineRule="auto"/>
              <w:ind w:hanging="2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5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52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53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5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high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5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1.57 (0.66,3.77)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56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0.3111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57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58">
            <w:pPr>
              <w:spacing w:after="0" w:line="240" w:lineRule="auto"/>
              <w:ind w:hanging="2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5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5A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TNF-α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5B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5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low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5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Ref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5E">
            <w:pPr>
              <w:spacing w:after="0" w:line="240" w:lineRule="auto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5F">
            <w:pPr>
              <w:spacing w:after="0" w:line="240" w:lineRule="auto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260">
            <w:pPr>
              <w:spacing w:after="0" w:line="240" w:lineRule="auto"/>
              <w:ind w:hanging="2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6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62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63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6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high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6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0.23 (0.05,1.16)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66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0.0747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267">
            <w:pPr>
              <w:spacing w:after="0" w:line="240" w:lineRule="auto"/>
              <w:jc w:val="center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268">
            <w:pPr>
              <w:spacing w:after="0" w:line="240" w:lineRule="auto"/>
              <w:ind w:hanging="2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B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269">
            <w:pPr>
              <w:spacing w:after="0" w:line="240" w:lineRule="auto"/>
              <w:ind w:hanging="2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6A">
            <w:pPr>
              <w:spacing w:after="0" w:line="240" w:lineRule="auto"/>
              <w:ind w:hanging="2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Δ of cycle 2 marker levels from baseline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6B">
            <w:pPr>
              <w:spacing w:after="0" w:line="240" w:lineRule="auto"/>
              <w:ind w:hanging="2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cut-off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6C">
            <w:pPr>
              <w:spacing w:after="0" w:line="240" w:lineRule="auto"/>
              <w:ind w:hanging="2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6D">
            <w:pPr>
              <w:spacing w:after="0" w:line="240" w:lineRule="auto"/>
              <w:ind w:hanging="2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OR (95%CI)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6E">
            <w:pPr>
              <w:spacing w:after="0" w:line="240" w:lineRule="auto"/>
              <w:ind w:hanging="2"/>
              <w:jc w:val="center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P value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26F">
            <w:pPr>
              <w:spacing w:after="0" w:line="240" w:lineRule="auto"/>
              <w:ind w:hanging="2"/>
              <w:jc w:val="center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70">
            <w:pPr>
              <w:spacing w:after="0" w:line="240" w:lineRule="auto"/>
              <w:ind w:hanging="2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71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72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IL-8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73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3.23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74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decrease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7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ref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7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78">
            <w:pPr>
              <w:spacing w:after="0" w:line="240" w:lineRule="auto"/>
              <w:ind w:hanging="2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79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7A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7B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7C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increase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7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0.36 (0.17,0.77)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7E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0.0086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7F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80">
            <w:pPr>
              <w:spacing w:after="0" w:line="240" w:lineRule="auto"/>
              <w:ind w:hanging="2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81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82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VEGF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83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45.00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84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decrease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8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ref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8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8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288">
            <w:pPr>
              <w:spacing w:after="0" w:line="240" w:lineRule="auto"/>
              <w:ind w:hanging="2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289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8A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8B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8C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increase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8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0.32 (0.15,0.69)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8E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0.0040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28F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9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40" w:lineRule="auto"/>
        <w:rPr>
          <w:b w:val="1"/>
          <w:i w:val="1"/>
          <w:color w:val="44546a"/>
          <w:sz w:val="18"/>
          <w:szCs w:val="18"/>
        </w:rPr>
      </w:pPr>
      <w:bookmarkStart w:colFirst="0" w:colLast="0" w:name="_heading=h.3whwml4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40" w:lineRule="auto"/>
        <w:rPr>
          <w:b w:val="1"/>
          <w:i w:val="1"/>
          <w:color w:val="44546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40" w:lineRule="auto"/>
        <w:rPr>
          <w:b w:val="1"/>
          <w:i w:val="1"/>
          <w:color w:val="44546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40" w:lineRule="auto"/>
        <w:rPr>
          <w:i w:val="1"/>
        </w:rPr>
      </w:pP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Supplementary Table 7</w:t>
      </w:r>
      <w:r w:rsidDel="00000000" w:rsidR="00000000" w:rsidRPr="00000000">
        <w:rPr>
          <w:i w:val="1"/>
          <w:sz w:val="20"/>
          <w:szCs w:val="20"/>
          <w:rtl w:val="0"/>
        </w:rPr>
        <w:t xml:space="preserve">. Multiple logistic regression predicting disease control rate of biomarkers baseline levels (pg/ml) (A), and variation between cycle 2 and baseline (B)</w:t>
      </w:r>
      <w:r w:rsidDel="00000000" w:rsidR="00000000" w:rsidRPr="00000000">
        <w:rPr>
          <w:rtl w:val="0"/>
        </w:rPr>
      </w:r>
    </w:p>
    <w:tbl>
      <w:tblPr>
        <w:tblStyle w:val="Table7"/>
        <w:tblW w:w="8397.0" w:type="dxa"/>
        <w:jc w:val="left"/>
        <w:tblInd w:w="-1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21"/>
        <w:gridCol w:w="576"/>
        <w:gridCol w:w="3329"/>
        <w:gridCol w:w="730"/>
        <w:gridCol w:w="983"/>
        <w:gridCol w:w="1493"/>
        <w:gridCol w:w="865"/>
        <w:tblGridChange w:id="0">
          <w:tblGrid>
            <w:gridCol w:w="421"/>
            <w:gridCol w:w="576"/>
            <w:gridCol w:w="3329"/>
            <w:gridCol w:w="730"/>
            <w:gridCol w:w="983"/>
            <w:gridCol w:w="1493"/>
            <w:gridCol w:w="865"/>
          </w:tblGrid>
        </w:tblGridChange>
      </w:tblGrid>
      <w:tr>
        <w:trPr>
          <w:cantSplit w:val="0"/>
          <w:trHeight w:val="225" w:hRule="atLeast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294">
            <w:pPr>
              <w:spacing w:after="0" w:line="240" w:lineRule="auto"/>
              <w:ind w:hanging="2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95">
            <w:pPr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Sex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96">
            <w:pPr>
              <w:spacing w:after="0" w:line="240" w:lineRule="auto"/>
              <w:ind w:hanging="2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Baseline marker levels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97">
            <w:pPr>
              <w:spacing w:after="0" w:line="240" w:lineRule="auto"/>
              <w:ind w:hanging="2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cut</w:t>
            </w: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-off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98">
            <w:pPr>
              <w:spacing w:after="0" w:line="240" w:lineRule="auto"/>
              <w:ind w:hanging="2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99">
            <w:pPr>
              <w:spacing w:after="0" w:line="240" w:lineRule="auto"/>
              <w:ind w:hanging="2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OR (95%CI)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9A">
            <w:pPr>
              <w:spacing w:after="0" w:line="240" w:lineRule="auto"/>
              <w:ind w:hanging="2"/>
              <w:jc w:val="center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P value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9B">
            <w:pPr>
              <w:spacing w:after="0" w:line="240" w:lineRule="auto"/>
              <w:ind w:hanging="2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9C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9D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IL-6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9E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9F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low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A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Ref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A1">
            <w:pPr>
              <w:spacing w:after="0" w:line="240" w:lineRule="auto"/>
              <w:ind w:hanging="2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A2">
            <w:pPr>
              <w:spacing w:after="0" w:line="240" w:lineRule="auto"/>
              <w:ind w:hanging="2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A3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A4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A5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A6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high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A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0.30 [0.14;0.66]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A8">
            <w:pPr>
              <w:spacing w:after="0" w:line="240" w:lineRule="auto"/>
              <w:ind w:hanging="2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0.0026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A9">
            <w:pPr>
              <w:spacing w:after="0" w:line="240" w:lineRule="auto"/>
              <w:ind w:hanging="2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AA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AB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IL-8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AC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19.86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AD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low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A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Ref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AF">
            <w:pPr>
              <w:spacing w:after="0" w:line="240" w:lineRule="auto"/>
              <w:ind w:hanging="2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2B0">
            <w:pPr>
              <w:spacing w:after="0" w:line="240" w:lineRule="auto"/>
              <w:ind w:hanging="2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2B1">
            <w:pPr>
              <w:spacing w:after="0" w:line="240" w:lineRule="auto"/>
              <w:ind w:hanging="2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B2">
            <w:pPr>
              <w:spacing w:after="0" w:line="240" w:lineRule="auto"/>
              <w:ind w:hanging="2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B3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B4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high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0.30 [0.14;0.66]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B6">
            <w:pPr>
              <w:spacing w:after="0" w:line="240" w:lineRule="auto"/>
              <w:ind w:hanging="2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0.0026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2B7">
            <w:pPr>
              <w:spacing w:after="0" w:line="240" w:lineRule="auto"/>
              <w:ind w:hanging="2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B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2B8">
            <w:pPr>
              <w:spacing w:after="0" w:line="240" w:lineRule="auto"/>
              <w:ind w:hanging="2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B9">
            <w:pPr>
              <w:spacing w:after="0" w:line="240" w:lineRule="auto"/>
              <w:ind w:hanging="2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Δ of cycle 2 marker levels from baseline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BA">
            <w:pPr>
              <w:spacing w:after="0" w:line="240" w:lineRule="auto"/>
              <w:ind w:hanging="2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cut-off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BB">
            <w:pPr>
              <w:spacing w:after="0" w:line="240" w:lineRule="auto"/>
              <w:ind w:hanging="2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BC">
            <w:pPr>
              <w:spacing w:after="0" w:line="240" w:lineRule="auto"/>
              <w:ind w:hanging="2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OR (95%CI)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BD">
            <w:pPr>
              <w:spacing w:after="0" w:line="240" w:lineRule="auto"/>
              <w:ind w:hanging="2"/>
              <w:jc w:val="center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P value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BE">
            <w:pPr>
              <w:spacing w:after="0" w:line="240" w:lineRule="auto"/>
              <w:ind w:hanging="2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BF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C0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sPD-L1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C1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C2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decrease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C3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C4">
            <w:pPr>
              <w:spacing w:after="0" w:line="240" w:lineRule="auto"/>
              <w:ind w:hanging="2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2C5">
            <w:pPr>
              <w:spacing w:after="0" w:line="240" w:lineRule="auto"/>
              <w:ind w:hanging="2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2C6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C7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C8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C9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increase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CA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0.40 [0.19,0.85]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2CB">
            <w:pPr>
              <w:spacing w:after="0" w:line="240" w:lineRule="auto"/>
              <w:ind w:hanging="2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0.0180</w:t>
            </w:r>
          </w:p>
        </w:tc>
      </w:tr>
    </w:tbl>
    <w:p w:rsidR="00000000" w:rsidDel="00000000" w:rsidP="00000000" w:rsidRDefault="00000000" w:rsidRPr="00000000" w14:paraId="000002C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40" w:lineRule="auto"/>
        <w:rPr>
          <w:b w:val="1"/>
          <w:i w:val="1"/>
          <w:color w:val="44546a"/>
          <w:sz w:val="18"/>
          <w:szCs w:val="18"/>
        </w:rPr>
      </w:pPr>
      <w:bookmarkStart w:colFirst="0" w:colLast="0" w:name="_heading=h.2bn6wsx" w:id="11"/>
      <w:bookmarkEnd w:id="11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40" w:lineRule="auto"/>
        <w:rPr>
          <w:i w:val="1"/>
          <w:sz w:val="20"/>
          <w:szCs w:val="20"/>
        </w:rPr>
      </w:pP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Supplementary Table 8</w:t>
      </w:r>
      <w:r w:rsidDel="00000000" w:rsidR="00000000" w:rsidRPr="00000000">
        <w:rPr>
          <w:i w:val="1"/>
          <w:sz w:val="20"/>
          <w:szCs w:val="20"/>
          <w:rtl w:val="0"/>
        </w:rPr>
        <w:t xml:space="preserve">. </w:t>
      </w:r>
      <w:r w:rsidDel="00000000" w:rsidR="00000000" w:rsidRPr="00000000">
        <w:rPr>
          <w:i w:val="1"/>
          <w:sz w:val="20"/>
          <w:szCs w:val="20"/>
          <w:highlight w:val="white"/>
          <w:rtl w:val="0"/>
        </w:rPr>
        <w:t xml:space="preserve">Multiple Cox regression predicting the progression free survival</w:t>
      </w:r>
      <w:r w:rsidDel="00000000" w:rsidR="00000000" w:rsidRPr="00000000">
        <w:rPr>
          <w:i w:val="1"/>
          <w:sz w:val="20"/>
          <w:szCs w:val="20"/>
          <w:rtl w:val="0"/>
        </w:rPr>
        <w:t xml:space="preserve"> (PFS) </w:t>
      </w:r>
      <w:r w:rsidDel="00000000" w:rsidR="00000000" w:rsidRPr="00000000">
        <w:rPr>
          <w:i w:val="1"/>
          <w:sz w:val="20"/>
          <w:szCs w:val="20"/>
          <w:highlight w:val="white"/>
          <w:rtl w:val="0"/>
        </w:rPr>
        <w:t xml:space="preserve">for biomarkers baseline levels (pg/ml) (A), and variation between cycle 2 and baseline (B)</w:t>
      </w:r>
      <w:r w:rsidDel="00000000" w:rsidR="00000000" w:rsidRPr="00000000">
        <w:rPr>
          <w:rtl w:val="0"/>
        </w:rPr>
      </w:r>
    </w:p>
    <w:tbl>
      <w:tblPr>
        <w:tblStyle w:val="Table8"/>
        <w:tblW w:w="9816.0" w:type="dxa"/>
        <w:jc w:val="left"/>
        <w:tblInd w:w="-70.0" w:type="dxa"/>
        <w:tblLayout w:type="fixed"/>
        <w:tblLook w:val="0400"/>
      </w:tblPr>
      <w:tblGrid>
        <w:gridCol w:w="360"/>
        <w:gridCol w:w="570"/>
        <w:gridCol w:w="3526"/>
        <w:gridCol w:w="593"/>
        <w:gridCol w:w="988"/>
        <w:gridCol w:w="1518"/>
        <w:gridCol w:w="840"/>
        <w:gridCol w:w="1421"/>
        <w:tblGridChange w:id="0">
          <w:tblGrid>
            <w:gridCol w:w="360"/>
            <w:gridCol w:w="570"/>
            <w:gridCol w:w="3526"/>
            <w:gridCol w:w="593"/>
            <w:gridCol w:w="988"/>
            <w:gridCol w:w="1518"/>
            <w:gridCol w:w="840"/>
            <w:gridCol w:w="142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CF">
            <w:pPr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D0">
            <w:pPr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Sex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2D1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Baseline marker levels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2D2">
            <w:pPr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cut-off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2D3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D4">
            <w:pPr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PFS HR (95%CI)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D5">
            <w:pPr>
              <w:spacing w:after="0" w:line="240" w:lineRule="auto"/>
              <w:jc w:val="center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P value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2D6">
            <w:pPr>
              <w:spacing w:after="0" w:line="240" w:lineRule="auto"/>
              <w:jc w:val="center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P value interaction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D7">
            <w:pPr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D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2D9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MCP-1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2D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365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2DB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low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2D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Ref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2D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D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DF">
            <w:pPr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E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2E1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2E2">
            <w:pPr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2E3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high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2E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0.43 (0.28,0.66)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2E5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0.0001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E6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E7">
            <w:pPr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2E9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IL-5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2E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2EB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low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2E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Ref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2ED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EE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EF">
            <w:pPr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F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2F1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2F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2F3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high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2F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0.39 (0.25,0.60)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2F5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0.0001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F6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F7">
            <w:pPr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F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2F9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IL-8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2F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34.1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2FB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low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2F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Ref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2FD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FE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FF">
            <w:pPr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01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0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03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high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0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2.93 (1.77,4.84)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05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0.0001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306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07">
            <w:pPr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0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09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IL-4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28.6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0B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low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0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Ref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0D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0E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0.0002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0F">
            <w:pPr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1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11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1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13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high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1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0.98 (0.59,1.62)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15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0.9339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16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17">
            <w:pPr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1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19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IL-4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1B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low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1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Ref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1D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1E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1F">
            <w:pPr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2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21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2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23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high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2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7.35 (2.95,18.28)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25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0.0001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326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27">
            <w:pPr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29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IL-6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2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2.97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2B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low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2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Ref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2D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2E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0.0067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2F">
            <w:pPr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3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31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3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33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high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3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4.45 (2.35,8.44)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35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0.0001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36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37">
            <w:pPr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3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39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IL-6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3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3B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low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3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Ref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3D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3E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3F">
            <w:pPr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4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41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4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43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high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4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1.03 (0.45,2.36)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45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0.9515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346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47">
            <w:pPr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4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49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IL-10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4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1.43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4B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low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4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Ref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4D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4E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0.0239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4F">
            <w:pPr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5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51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5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53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high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5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0.92 (0.55,1.55)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55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0.7635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56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57">
            <w:pPr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5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59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IL-10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5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5B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low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5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Ref 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5D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5E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5F">
            <w:pPr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61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6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63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high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6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2.62 (1.24,5.55)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65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0.0115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366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67">
            <w:pPr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69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sPD-L1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6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111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6B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low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6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Ref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6D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6E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0.0022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6F">
            <w:pPr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7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71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7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73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high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7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0.69 (0.39,1.22)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75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0.2063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76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77">
            <w:pPr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7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79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sPD-L1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7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7B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low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7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Ref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7D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7E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7F">
            <w:pPr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8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81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8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83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high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3.12 (1.37,7.13)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85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0.0070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386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87">
            <w:pPr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B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88">
            <w:pPr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Sex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89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Δ of cycle 2 marker levels from baseline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8A">
            <w:pPr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cut-off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8B">
            <w:pPr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8C">
            <w:pPr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PFS HR (95%CI)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8D">
            <w:pPr>
              <w:spacing w:after="0" w:line="240" w:lineRule="auto"/>
              <w:jc w:val="center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P value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8E">
            <w:pPr>
              <w:spacing w:after="0" w:line="240" w:lineRule="auto"/>
              <w:jc w:val="center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8F">
            <w:pPr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1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IL-8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4.63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3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decrease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9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Ref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95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6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97">
            <w:pPr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9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B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increase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9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2.18 (1.44,3.31)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9D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0.0001</w:t>
            </w:r>
          </w:p>
        </w:tc>
        <w:tc>
          <w:tcPr/>
          <w:p w:rsidR="00000000" w:rsidDel="00000000" w:rsidP="00000000" w:rsidRDefault="00000000" w:rsidRPr="00000000" w14:paraId="0000039E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9F">
            <w:pPr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1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TNF-α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2.92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3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decrease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A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Ref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A5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6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A7">
            <w:pPr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9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B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increase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A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0.59 (0.38,0.90)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AD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0.0144</w:t>
            </w:r>
          </w:p>
        </w:tc>
        <w:tc>
          <w:tcPr/>
          <w:p w:rsidR="00000000" w:rsidDel="00000000" w:rsidP="00000000" w:rsidRDefault="00000000" w:rsidRPr="00000000" w14:paraId="000003AE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AF">
            <w:pPr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1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VEGF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3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decrease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B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ref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B5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6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B7">
            <w:pPr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B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B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B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BB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increase </w:t>
            </w:r>
          </w:p>
        </w:tc>
        <w:tc>
          <w:tcPr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3B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2.43 (1.63,3.62)</w:t>
            </w:r>
          </w:p>
        </w:tc>
        <w:tc>
          <w:tcPr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3BD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0.0001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3BE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BF">
      <w:pPr>
        <w:spacing w:after="0" w:line="24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rPr>
          <w:b w:val="1"/>
          <w:i w:val="1"/>
          <w:sz w:val="20"/>
          <w:szCs w:val="20"/>
        </w:rPr>
      </w:pPr>
      <w:bookmarkStart w:colFirst="0" w:colLast="0" w:name="_heading=h.atq70zy8bej2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rPr>
          <w:b w:val="1"/>
          <w:i w:val="1"/>
          <w:sz w:val="20"/>
          <w:szCs w:val="20"/>
        </w:rPr>
      </w:pPr>
      <w:bookmarkStart w:colFirst="0" w:colLast="0" w:name="_heading=h.v1dbof48bb0p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rPr>
          <w:b w:val="1"/>
          <w:i w:val="1"/>
          <w:sz w:val="20"/>
          <w:szCs w:val="20"/>
        </w:rPr>
      </w:pPr>
      <w:bookmarkStart w:colFirst="0" w:colLast="0" w:name="_heading=h.s4ph8z5nwke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rPr>
          <w:b w:val="1"/>
          <w:i w:val="1"/>
          <w:sz w:val="20"/>
          <w:szCs w:val="20"/>
        </w:rPr>
      </w:pPr>
      <w:bookmarkStart w:colFirst="0" w:colLast="0" w:name="_heading=h.skk4y5ejub1x" w:id="15"/>
      <w:bookmarkEnd w:id="1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rPr>
          <w:b w:val="1"/>
          <w:i w:val="1"/>
          <w:sz w:val="20"/>
          <w:szCs w:val="20"/>
        </w:rPr>
      </w:pPr>
      <w:bookmarkStart w:colFirst="0" w:colLast="0" w:name="_heading=h.ozlqndqe27cj" w:id="16"/>
      <w:bookmarkEnd w:id="1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rPr>
          <w:b w:val="1"/>
          <w:i w:val="1"/>
          <w:sz w:val="20"/>
          <w:szCs w:val="20"/>
        </w:rPr>
      </w:pPr>
      <w:bookmarkStart w:colFirst="0" w:colLast="0" w:name="_heading=h.6yj94wxfhlk2" w:id="17"/>
      <w:bookmarkEnd w:id="1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rPr>
          <w:b w:val="1"/>
          <w:i w:val="1"/>
          <w:sz w:val="20"/>
          <w:szCs w:val="20"/>
        </w:rPr>
      </w:pPr>
      <w:bookmarkStart w:colFirst="0" w:colLast="0" w:name="_heading=h.4pum6wy38mav" w:id="18"/>
      <w:bookmarkEnd w:id="1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rPr>
          <w:b w:val="1"/>
          <w:i w:val="1"/>
          <w:sz w:val="20"/>
          <w:szCs w:val="20"/>
        </w:rPr>
      </w:pPr>
      <w:bookmarkStart w:colFirst="0" w:colLast="0" w:name="_heading=h.nim53arawrua" w:id="19"/>
      <w:bookmarkEnd w:id="1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rPr>
          <w:b w:val="1"/>
          <w:i w:val="1"/>
          <w:sz w:val="20"/>
          <w:szCs w:val="20"/>
        </w:rPr>
      </w:pPr>
      <w:bookmarkStart w:colFirst="0" w:colLast="0" w:name="_heading=h.l5udvx20k56y" w:id="20"/>
      <w:bookmarkEnd w:id="2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rPr>
          <w:b w:val="1"/>
          <w:i w:val="1"/>
          <w:sz w:val="20"/>
          <w:szCs w:val="20"/>
        </w:rPr>
      </w:pPr>
      <w:bookmarkStart w:colFirst="0" w:colLast="0" w:name="_heading=h.k2fkn2t8v6vv" w:id="21"/>
      <w:bookmarkEnd w:id="2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rPr>
          <w:b w:val="1"/>
          <w:i w:val="1"/>
          <w:sz w:val="20"/>
          <w:szCs w:val="20"/>
        </w:rPr>
      </w:pPr>
      <w:bookmarkStart w:colFirst="0" w:colLast="0" w:name="_heading=h.kixb6x2l015j" w:id="22"/>
      <w:bookmarkEnd w:id="2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rPr>
          <w:b w:val="1"/>
          <w:i w:val="1"/>
          <w:sz w:val="20"/>
          <w:szCs w:val="20"/>
        </w:rPr>
      </w:pPr>
      <w:bookmarkStart w:colFirst="0" w:colLast="0" w:name="_heading=h.9hboql6osll7" w:id="23"/>
      <w:bookmarkEnd w:id="2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rPr>
          <w:b w:val="1"/>
          <w:i w:val="1"/>
          <w:sz w:val="20"/>
          <w:szCs w:val="20"/>
        </w:rPr>
      </w:pPr>
      <w:bookmarkStart w:colFirst="0" w:colLast="0" w:name="_heading=h.lm9fpzcs8ab3" w:id="24"/>
      <w:bookmarkEnd w:id="2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rPr>
          <w:b w:val="1"/>
          <w:i w:val="1"/>
          <w:sz w:val="20"/>
          <w:szCs w:val="20"/>
        </w:rPr>
      </w:pPr>
      <w:bookmarkStart w:colFirst="0" w:colLast="0" w:name="_heading=h.icvx4ri2i3m3" w:id="25"/>
      <w:bookmarkEnd w:id="2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rPr>
          <w:b w:val="1"/>
          <w:i w:val="1"/>
          <w:sz w:val="20"/>
          <w:szCs w:val="20"/>
        </w:rPr>
      </w:pPr>
      <w:bookmarkStart w:colFirst="0" w:colLast="0" w:name="_heading=h.8v7fnlt8mfqi" w:id="26"/>
      <w:bookmarkEnd w:id="2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rPr>
          <w:b w:val="1"/>
          <w:i w:val="1"/>
          <w:sz w:val="20"/>
          <w:szCs w:val="20"/>
        </w:rPr>
      </w:pPr>
      <w:bookmarkStart w:colFirst="0" w:colLast="0" w:name="_heading=h.mez69gbt6yrs" w:id="27"/>
      <w:bookmarkEnd w:id="2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rPr>
          <w:i w:val="1"/>
          <w:sz w:val="20"/>
          <w:szCs w:val="20"/>
        </w:rPr>
      </w:pPr>
      <w:bookmarkStart w:colFirst="0" w:colLast="0" w:name="_heading=h.qsh70q" w:id="28"/>
      <w:bookmarkEnd w:id="28"/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Supplementary Table 9</w:t>
      </w:r>
      <w:r w:rsidDel="00000000" w:rsidR="00000000" w:rsidRPr="00000000">
        <w:rPr>
          <w:i w:val="1"/>
          <w:sz w:val="20"/>
          <w:szCs w:val="20"/>
          <w:rtl w:val="0"/>
        </w:rPr>
        <w:t xml:space="preserve">. Multiple Cox regression predicting the overall survival (OS) for biomarkers baseline levels (pg/ml) (A), and variation between cycle 2 and baseline (B)</w:t>
      </w:r>
    </w:p>
    <w:tbl>
      <w:tblPr>
        <w:tblStyle w:val="Table9"/>
        <w:jc w:val="left"/>
        <w:tblInd w:w="-70.0" w:type="dxa"/>
        <w:tblLayout w:type="fixed"/>
        <w:tblLook w:val="0400"/>
      </w:tblPr>
      <w:tblGrid>
        <w:gridCol w:w="1204.75"/>
        <w:gridCol w:w="1204.75"/>
        <w:gridCol w:w="1204.75"/>
        <w:gridCol w:w="1204.75"/>
        <w:gridCol w:w="1204.75"/>
        <w:gridCol w:w="1204.75"/>
        <w:gridCol w:w="1204.75"/>
        <w:gridCol w:w="1204.75"/>
        <w:tblGridChange w:id="0">
          <w:tblGrid>
            <w:gridCol w:w="1204.75"/>
            <w:gridCol w:w="1204.75"/>
            <w:gridCol w:w="1204.75"/>
            <w:gridCol w:w="1204.75"/>
            <w:gridCol w:w="1204.75"/>
            <w:gridCol w:w="1204.75"/>
            <w:gridCol w:w="1204.75"/>
            <w:gridCol w:w="1204.7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D1">
            <w:pPr>
              <w:spacing w:after="0" w:line="240" w:lineRule="auto"/>
              <w:ind w:hanging="2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D2">
            <w:pPr>
              <w:spacing w:after="0" w:line="240" w:lineRule="auto"/>
              <w:ind w:hanging="2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Sex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D3">
            <w:pPr>
              <w:spacing w:after="0" w:line="240" w:lineRule="auto"/>
              <w:ind w:hanging="2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Baseline marker levels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D4">
            <w:pPr>
              <w:spacing w:after="0" w:line="240" w:lineRule="auto"/>
              <w:ind w:hanging="2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     cut-off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D5">
            <w:pPr>
              <w:spacing w:after="0" w:line="240" w:lineRule="auto"/>
              <w:ind w:hanging="2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D6">
            <w:pPr>
              <w:spacing w:after="0" w:line="240" w:lineRule="auto"/>
              <w:ind w:hanging="2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OS HR (95%CI)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D7">
            <w:pPr>
              <w:spacing w:after="0" w:line="240" w:lineRule="auto"/>
              <w:ind w:hanging="2"/>
              <w:jc w:val="center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P value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D8">
            <w:pPr>
              <w:spacing w:after="0" w:line="240" w:lineRule="auto"/>
              <w:ind w:hanging="2"/>
              <w:jc w:val="center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P value interaction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D9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DA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DB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MCP-1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DC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365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DD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low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D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Ref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DF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E0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E1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E2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E3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E4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E5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high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0.52  (0.34,0.82)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E7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0.0043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E8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E9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EA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EB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IL-6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EC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ED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low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E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Ref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EF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F0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F1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F2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F3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F4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F5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high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F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4.35  (2.55,7.41)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F7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0.0001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F8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F9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FA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FB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IL-8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FC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34.12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FD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low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F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Ref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FF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00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01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02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03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04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05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high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40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3.13  (1.99,4.94)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407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0.0001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08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09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0A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0B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GM-CSF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0C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4.03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0D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low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40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Ref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40F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10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0.0139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11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412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413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14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15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high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416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0.24  (0.12,0.47)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417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0.0001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18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19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41A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1B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GM-CSF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1C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1D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low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41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Ref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41F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20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21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422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423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24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25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high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426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0.81  (0.40,1.63)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427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0.5598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28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29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2A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42B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IL-1β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2C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1.22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2D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low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42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Ref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42F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30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0.0013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31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432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433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34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35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high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436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2.57  (1.37,4.82)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437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0.0032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38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39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43A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43B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IL-1β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3C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3D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low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43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Ref 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43F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40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41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442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443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44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45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high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446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0.53  (0.25,1.11)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447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0.0918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48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49">
            <w:pPr>
              <w:spacing w:after="0" w:line="240" w:lineRule="auto"/>
              <w:ind w:hanging="2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B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4A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Sex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4B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Δ of cycle 2 marker levels from baseline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4C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     cut-off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4D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44E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OS HR (95%CI)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44F">
            <w:pPr>
              <w:spacing w:after="0" w:line="240" w:lineRule="auto"/>
              <w:ind w:hanging="2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P 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50">
            <w:pPr>
              <w:spacing w:after="0" w:line="240" w:lineRule="auto"/>
              <w:ind w:hanging="2"/>
              <w:jc w:val="center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51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52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53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IL-4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54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0.88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55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decrease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45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Ref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45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5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59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5A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5B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5C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5D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increase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45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1.92 (1.21,3.06)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45F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0.0060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60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61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62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63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IL-5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64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0.06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65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decrease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46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Ref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46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69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6A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6B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6C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6D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increase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46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0.47 (0.30,0.76)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46F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0.0018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70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71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72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73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IL-8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74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4.63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75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decrease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47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Ref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4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7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79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7A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7B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7C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7D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increase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47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2.24 (1.43,3.52)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47F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0.0001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80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81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82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83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VEGF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84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69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85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decrease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48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Ref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48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89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8A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8B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8C">
            <w:pPr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8D">
            <w:pPr>
              <w:spacing w:after="0" w:line="240" w:lineRule="auto"/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increase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48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2.20 (1.40,3.46)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48F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0.0001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90">
            <w:pPr>
              <w:spacing w:after="0" w:line="240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91">
      <w:pPr>
        <w:spacing w:after="0" w:line="276" w:lineRule="auto"/>
        <w:jc w:val="both"/>
        <w:rPr/>
      </w:pPr>
      <w:bookmarkStart w:colFirst="0" w:colLast="0" w:name="_heading=h.1fob9te" w:id="29"/>
      <w:bookmarkEnd w:id="29"/>
      <w:r w:rsidDel="00000000" w:rsidR="00000000" w:rsidRPr="00000000">
        <w:rPr>
          <w:rtl w:val="0"/>
        </w:rPr>
      </w:r>
    </w:p>
    <w:sectPr>
      <w:footerReference r:id="rId11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492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</w:style>
  <w:style w:type="paragraph" w:styleId="Titolo1">
    <w:name w:val="heading 1"/>
    <w:basedOn w:val="Normale"/>
    <w:next w:val="Normale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ottotitolo">
    <w:name w:val="Subtitle"/>
    <w:basedOn w:val="Normale"/>
    <w:next w:val="Normale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Revisione">
    <w:name w:val="Revision"/>
    <w:hidden w:val="1"/>
    <w:uiPriority w:val="99"/>
    <w:semiHidden w:val="1"/>
    <w:rsid w:val="002A51AE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F3296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 w:val="1"/>
    <w:unhideWhenUsed w:val="1"/>
    <w:rsid w:val="00F32965"/>
    <w:pPr>
      <w:spacing w:line="240" w:lineRule="auto"/>
    </w:pPr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 w:val="1"/>
    <w:rsid w:val="00F3296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unhideWhenUsed w:val="1"/>
    <w:rsid w:val="00F32965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 w:val="1"/>
    <w:rsid w:val="00F32965"/>
    <w:rPr>
      <w:b w:val="1"/>
      <w:bCs w:val="1"/>
      <w:sz w:val="20"/>
      <w:szCs w:val="20"/>
    </w:rPr>
  </w:style>
  <w:style w:type="table" w:styleId="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5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6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7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8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9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EC29F5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EC29F5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image" Target="media/image3.png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Fo6XnxRlCsTTk1xspAgYxh5XFA==">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2023-11-29T08:54:00Z</dcterms:created>
  <dc:creator>Valentina Salizzato</dc:creator>
</cp:coreProperties>
</file>