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70" w:rsidRDefault="008B5D8A">
      <w:pPr>
        <w:pStyle w:val="a"/>
        <w:spacing w:line="480" w:lineRule="auto"/>
        <w:ind w:firstLineChars="0" w:firstLine="0"/>
        <w:jc w:val="both"/>
        <w:rPr>
          <w:rFonts w:ascii="Times New Roman Regular" w:hAnsi="Times New Roman Regular" w:cs="Times New Roman Regular"/>
        </w:rPr>
      </w:pPr>
      <w:bookmarkStart w:id="0" w:name="_GoBack"/>
      <w:bookmarkEnd w:id="0"/>
      <w:r>
        <w:rPr>
          <w:rFonts w:ascii="Times New Roman Regular" w:hAnsi="Times New Roman Regular" w:cs="Times New Roman Regular"/>
          <w:color w:val="000008"/>
        </w:rPr>
        <w:t>Table S</w:t>
      </w:r>
      <w:r>
        <w:rPr>
          <w:rFonts w:ascii="Times New Roman Regular" w:hAnsi="Times New Roman Regular" w:cs="Times New Roman Regular" w:hint="eastAsia"/>
          <w:color w:val="000008"/>
        </w:rPr>
        <w:t>1</w:t>
      </w:r>
      <w:r>
        <w:rPr>
          <w:rFonts w:ascii="Times New Roman Regular" w:hAnsi="Times New Roman Regular" w:cs="Times New Roman Regular"/>
          <w:color w:val="000008"/>
        </w:rPr>
        <w:t>. T</w:t>
      </w:r>
      <w:r>
        <w:rPr>
          <w:rFonts w:ascii="Times New Roman Regular" w:hAnsi="Times New Roman Regular" w:cs="Times New Roman Regular"/>
        </w:rPr>
        <w:t>he correlation between TIM3/Galectin-9 enrichment and clinical features in DLBCL.</w:t>
      </w:r>
    </w:p>
    <w:p w:rsidR="00670370" w:rsidRDefault="00670370">
      <w:pPr>
        <w:rPr>
          <w:rFonts w:ascii="Times New Roman Regular" w:hAnsi="Times New Roman Regular" w:cs="Times New Roman Regular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9"/>
        <w:gridCol w:w="2802"/>
        <w:gridCol w:w="2814"/>
        <w:gridCol w:w="937"/>
      </w:tblGrid>
      <w:tr w:rsidR="00670370">
        <w:tc>
          <w:tcPr>
            <w:tcW w:w="1969" w:type="dxa"/>
            <w:tcBorders>
              <w:bottom w:val="single" w:sz="4" w:space="0" w:color="auto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Characteristic</w:t>
            </w:r>
          </w:p>
        </w:tc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low TIM3/Galectin-9 enrichment</w:t>
            </w:r>
          </w:p>
        </w:tc>
        <w:tc>
          <w:tcPr>
            <w:tcW w:w="2814" w:type="dxa"/>
            <w:tcBorders>
              <w:bottom w:val="single" w:sz="4" w:space="0" w:color="auto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high TIM3/Galectin-9 enrichment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Italic" w:eastAsia="SimSun" w:hAnsi="Times New Roman Italic" w:cs="Times New Roman Italic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</w:tr>
      <w:tr w:rsidR="00670370">
        <w:tc>
          <w:tcPr>
            <w:tcW w:w="196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</w:t>
            </w:r>
          </w:p>
        </w:tc>
        <w:tc>
          <w:tcPr>
            <w:tcW w:w="280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281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937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Age, mean (range)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59.8(25-88)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67.1(30-85)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Age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0.139</w:t>
            </w: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&gt;60 years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39/76(51.3%)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16/24(66.7%)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≤60 years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37/76(48.7%)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8/24(33.3%)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Gender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0.1</w:t>
            </w: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Male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47/76(61.8%)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10/24(41.7%)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29/76(38.2%)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14/24(58.3%)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COO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0.519</w:t>
            </w: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GCB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24/76(31.6%)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7/24(29.2%)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Non-GCB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52/76(68.4%)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17/24(70.8%)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PS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Bold" w:eastAsia="SimSun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0.028</w:t>
            </w: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0-1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58/73(79.5%)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12/22(54.5%)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2-5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15/73(20.5%)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10/22(45.5%)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Stage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Bold" w:eastAsia="SimSun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0.003</w:t>
            </w: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I/II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35/74(47.3%)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3/23(13%)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III/IV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39/74(52.7%)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20/23(87%)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IPI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0.051</w:t>
            </w: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0-1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39/74(52.7%)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6/22(27.3%)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2-5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35/74(47.3%)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16/22(72.7%)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B-symptom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0.126</w:t>
            </w: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21/74(28.4%)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11/23(47.8%)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53/74(71.6%)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12/23(52.2%)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Primary site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0.121</w:t>
            </w: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Nodal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53/74(71.6%)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12/23(52.2%)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proofErr w:type="spellStart"/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Extranodal</w:t>
            </w:r>
            <w:proofErr w:type="spellEnd"/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21/74(28.4%)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11/23(47.8%)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LDH&gt;220 IU/L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0.609</w:t>
            </w: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31/54(57.4%)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8/14(57.1%)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23/54(42.6%)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6/14(42.9%)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Response to CHOP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Bold" w:eastAsia="SimSun" w:hAnsi="Times New Roman Bold" w:cs="Times New Roman Bold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0.045</w:t>
            </w: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CR+PR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35/48(72.9%)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5/13(38.5%)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  <w:tr w:rsidR="00670370">
        <w:tc>
          <w:tcPr>
            <w:tcW w:w="1969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SD+PD</w:t>
            </w:r>
          </w:p>
        </w:tc>
        <w:tc>
          <w:tcPr>
            <w:tcW w:w="2802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13/48(27.1%)</w:t>
            </w:r>
          </w:p>
        </w:tc>
        <w:tc>
          <w:tcPr>
            <w:tcW w:w="2814" w:type="dxa"/>
            <w:tcBorders>
              <w:tl2br w:val="nil"/>
              <w:tr2bl w:val="nil"/>
            </w:tcBorders>
            <w:vAlign w:val="center"/>
          </w:tcPr>
          <w:p w:rsidR="00670370" w:rsidRDefault="008B5D8A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8/13(61.5%)</w:t>
            </w:r>
          </w:p>
        </w:tc>
        <w:tc>
          <w:tcPr>
            <w:tcW w:w="937" w:type="dxa"/>
            <w:tcBorders>
              <w:tl2br w:val="nil"/>
              <w:tr2bl w:val="nil"/>
            </w:tcBorders>
            <w:vAlign w:val="center"/>
          </w:tcPr>
          <w:p w:rsidR="00670370" w:rsidRDefault="00670370">
            <w:pPr>
              <w:jc w:val="left"/>
              <w:rPr>
                <w:rFonts w:ascii="Times New Roman Regular" w:hAnsi="Times New Roman Regular" w:cs="Times New Roman Regular"/>
              </w:rPr>
            </w:pPr>
          </w:p>
        </w:tc>
      </w:tr>
    </w:tbl>
    <w:p w:rsidR="00670370" w:rsidRDefault="00670370">
      <w:pPr>
        <w:rPr>
          <w:rFonts w:ascii="Times New Roman Regular" w:hAnsi="Times New Roman Regular" w:cs="Times New Roman Regular"/>
        </w:rPr>
      </w:pPr>
    </w:p>
    <w:p w:rsidR="00670370" w:rsidRDefault="008B5D8A">
      <w:p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 xml:space="preserve">COO cell of origin; GCB germinal center B-cell-like; PS performance status; </w:t>
      </w:r>
      <w:r>
        <w:rPr>
          <w:rFonts w:ascii="Times New Roman Regular" w:hAnsi="Times New Roman Regular" w:cs="Times New Roman Regular"/>
        </w:rPr>
        <w:t>IPI International Prognostic Index;</w:t>
      </w:r>
      <w:r>
        <w:rPr>
          <w:rFonts w:ascii="Times New Roman Regular" w:hAnsi="Times New Roman Regular" w:cs="Times New Roman Regular"/>
        </w:rPr>
        <w:t xml:space="preserve"> LDH lactate dehydrogenase; CHOP cyclophosphamide, doxorubicin, vincristine, prednisone; CR complete remission; PR partial remission; SD stable disease; PD progressive disease.</w:t>
      </w:r>
    </w:p>
    <w:sectPr w:rsidR="00670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Times New Roman Italic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1" w:usb3="00000000" w:csb0="400001BF" w:csb1="DFF7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jZDljZWNiNTljZjk4ZTdjMDdhYjQ4MjI5OWQ0YjcifQ=="/>
  </w:docVars>
  <w:rsids>
    <w:rsidRoot w:val="FFFFC001"/>
    <w:rsid w:val="FFFFC001"/>
    <w:rsid w:val="00FC79B1"/>
    <w:rsid w:val="15986438"/>
    <w:rsid w:val="2A2C54B4"/>
    <w:rsid w:val="3756DB09"/>
    <w:rsid w:val="3D4F9C6A"/>
    <w:rsid w:val="3E1A70B4"/>
    <w:rsid w:val="4B563BCA"/>
    <w:rsid w:val="4BAE77C4"/>
    <w:rsid w:val="53EFA831"/>
    <w:rsid w:val="5A9FC773"/>
    <w:rsid w:val="5BF377A2"/>
    <w:rsid w:val="5EFAE163"/>
    <w:rsid w:val="5F6E3B80"/>
    <w:rsid w:val="5FB716E4"/>
    <w:rsid w:val="6D4D325B"/>
    <w:rsid w:val="6DDD480C"/>
    <w:rsid w:val="6DFDA396"/>
    <w:rsid w:val="6DFF96C0"/>
    <w:rsid w:val="751BED1E"/>
    <w:rsid w:val="75EAE646"/>
    <w:rsid w:val="7EEF94B5"/>
    <w:rsid w:val="7F354FAB"/>
    <w:rsid w:val="7F77B2CB"/>
    <w:rsid w:val="7FF709DE"/>
    <w:rsid w:val="9B6D52CB"/>
    <w:rsid w:val="9FFEC5F6"/>
    <w:rsid w:val="B7DF13E7"/>
    <w:rsid w:val="BD6F68C2"/>
    <w:rsid w:val="BF79DAF3"/>
    <w:rsid w:val="BFD6D87C"/>
    <w:rsid w:val="CBEE481A"/>
    <w:rsid w:val="CDEFEA0C"/>
    <w:rsid w:val="D5FB3B94"/>
    <w:rsid w:val="DCFF544A"/>
    <w:rsid w:val="DD7FFB33"/>
    <w:rsid w:val="DEAF538F"/>
    <w:rsid w:val="DFFE1570"/>
    <w:rsid w:val="E56D2C91"/>
    <w:rsid w:val="E9FF7C59"/>
    <w:rsid w:val="EBAFF5E6"/>
    <w:rsid w:val="EBBE8264"/>
    <w:rsid w:val="F7CF55CE"/>
    <w:rsid w:val="F7FA7926"/>
    <w:rsid w:val="FA5F3DE9"/>
    <w:rsid w:val="FABF6896"/>
    <w:rsid w:val="FDFEA64F"/>
    <w:rsid w:val="FEBE6DAE"/>
    <w:rsid w:val="FEBFF83A"/>
    <w:rsid w:val="FEFF49AF"/>
    <w:rsid w:val="FFFFC001"/>
    <w:rsid w:val="FFFFD6E9"/>
    <w:rsid w:val="00670370"/>
    <w:rsid w:val="008B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BFB0F77-8E1C-4783-86BD-6C2177EA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中文正文"/>
    <w:basedOn w:val="Normal"/>
    <w:autoRedefine/>
    <w:qFormat/>
    <w:pPr>
      <w:widowControl/>
      <w:spacing w:line="360" w:lineRule="auto"/>
      <w:ind w:firstLineChars="200" w:firstLine="480"/>
      <w:jc w:val="left"/>
    </w:pPr>
    <w:rPr>
      <w:rFonts w:ascii="Times New Roman" w:hAnsi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qqqqq</dc:creator>
  <cp:lastModifiedBy>Jini Mol</cp:lastModifiedBy>
  <cp:revision>2</cp:revision>
  <dcterms:created xsi:type="dcterms:W3CDTF">2024-01-12T18:36:00Z</dcterms:created>
  <dcterms:modified xsi:type="dcterms:W3CDTF">2024-02-16T17:22:00Z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2566614028294524BA8DA499AD3A7CAD_13</vt:lpwstr>
  </property>
</Properties>
</file>