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581" w:rsidRDefault="002F25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Table S</w:t>
      </w:r>
      <w:r>
        <w:rPr>
          <w:rFonts w:ascii="Times New Roman" w:hAnsi="Times New Roman" w:hint="eastAsia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5B3767" w:rsidRPr="002F25CA">
        <w:rPr>
          <w:rFonts w:ascii="Times New Roman" w:hAnsi="Times New Roman" w:cs="Times New Roman"/>
          <w:sz w:val="24"/>
        </w:rPr>
        <w:t>HLA typing of healthy donors and AML cells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30"/>
        <w:gridCol w:w="2130"/>
      </w:tblGrid>
      <w:tr w:rsidR="00ED2581">
        <w:trPr>
          <w:jc w:val="center"/>
        </w:trPr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AML cells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HLA</w:t>
            </w:r>
          </w:p>
        </w:tc>
      </w:tr>
      <w:tr w:rsidR="00ED2581">
        <w:trPr>
          <w:jc w:val="center"/>
        </w:trPr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THP-1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HLA-A*0201</w:t>
            </w:r>
          </w:p>
        </w:tc>
        <w:bookmarkStart w:id="0" w:name="_GoBack"/>
        <w:bookmarkEnd w:id="0"/>
      </w:tr>
      <w:tr w:rsidR="00ED2581"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OCI-AML2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HLA-A*0201</w:t>
            </w:r>
          </w:p>
        </w:tc>
      </w:tr>
      <w:tr w:rsidR="00ED2581"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OCI-AML3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HLA-A*0201</w:t>
            </w:r>
          </w:p>
        </w:tc>
      </w:tr>
      <w:tr w:rsidR="00ED2581"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MV4-11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HLA-A*0301</w:t>
            </w:r>
          </w:p>
        </w:tc>
      </w:tr>
      <w:tr w:rsidR="00ED2581">
        <w:trPr>
          <w:jc w:val="center"/>
        </w:trPr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healthy donor 1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HLA-A*0201</w:t>
            </w:r>
          </w:p>
        </w:tc>
      </w:tr>
      <w:tr w:rsidR="00ED2581">
        <w:trPr>
          <w:jc w:val="center"/>
        </w:trPr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healthy donor 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2581" w:rsidRDefault="005B3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HLA-A*0301</w:t>
            </w:r>
          </w:p>
        </w:tc>
      </w:tr>
    </w:tbl>
    <w:p w:rsidR="00ED2581" w:rsidRDefault="00ED25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D2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767" w:rsidRDefault="005B3767" w:rsidP="002F25CA">
      <w:r>
        <w:separator/>
      </w:r>
    </w:p>
  </w:endnote>
  <w:endnote w:type="continuationSeparator" w:id="0">
    <w:p w:rsidR="005B3767" w:rsidRDefault="005B3767" w:rsidP="002F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767" w:rsidRDefault="005B3767" w:rsidP="002F25CA">
      <w:r>
        <w:separator/>
      </w:r>
    </w:p>
  </w:footnote>
  <w:footnote w:type="continuationSeparator" w:id="0">
    <w:p w:rsidR="005B3767" w:rsidRDefault="005B3767" w:rsidP="002F25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ba0MDQ0MTQ0MzVS0lEKTi0uzszPAykwrAUA+c9igSwAAAA="/>
    <w:docVar w:name="commondata" w:val="eyJoZGlkIjoiYzg2OGYzMzM1YTQxYzBkZDJlMzQ4OWQzOWEzNzY3ZDAifQ=="/>
    <w:docVar w:name="KSO_WPS_MARK_KEY" w:val="1f8e6b89-e92a-4cef-a293-ed69d7c7b0bb"/>
  </w:docVars>
  <w:rsids>
    <w:rsidRoot w:val="00ED2581"/>
    <w:rsid w:val="002F25CA"/>
    <w:rsid w:val="005B3767"/>
    <w:rsid w:val="00ED2581"/>
    <w:rsid w:val="3683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F2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F25CA"/>
    <w:rPr>
      <w:kern w:val="2"/>
      <w:sz w:val="18"/>
      <w:szCs w:val="18"/>
    </w:rPr>
  </w:style>
  <w:style w:type="paragraph" w:styleId="a5">
    <w:name w:val="footer"/>
    <w:basedOn w:val="a"/>
    <w:link w:val="Char0"/>
    <w:rsid w:val="002F2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F25C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F25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F25CA"/>
    <w:rPr>
      <w:kern w:val="2"/>
      <w:sz w:val="18"/>
      <w:szCs w:val="18"/>
    </w:rPr>
  </w:style>
  <w:style w:type="paragraph" w:styleId="a5">
    <w:name w:val="footer"/>
    <w:basedOn w:val="a"/>
    <w:link w:val="Char0"/>
    <w:rsid w:val="002F25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F25C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2024-02-18T03:00:00Z</dcterms:created>
  <dcterms:modified xsi:type="dcterms:W3CDTF">2024-02-21T01:54:00Z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5836D5C507C742EABE1F3886364793C3_12</vt:lpwstr>
  </property>
</Properties>
</file>