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F6EED1" w14:textId="18AD05C1" w:rsidR="00210576" w:rsidRPr="0020006B" w:rsidRDefault="0020006B" w:rsidP="00B7539B">
      <w:pPr>
        <w:jc w:val="center"/>
        <w:rPr>
          <w:rFonts w:ascii="Times New Roman" w:hAnsi="Times New Roman" w:cs="Times New Roman"/>
          <w:b/>
          <w:bCs/>
          <w:sz w:val="24"/>
          <w:szCs w:val="24"/>
        </w:rPr>
      </w:pPr>
      <w:r>
        <w:rPr>
          <w:rFonts w:ascii="Times New Roman" w:hAnsi="Times New Roman" w:cs="Times New Roman"/>
          <w:b/>
          <w:bCs/>
          <w:sz w:val="24"/>
          <w:szCs w:val="24"/>
        </w:rPr>
        <w:t>Additional file</w:t>
      </w:r>
      <w:bookmarkStart w:id="0" w:name="_GoBack"/>
      <w:bookmarkEnd w:id="0"/>
    </w:p>
    <w:p w14:paraId="42D239B4" w14:textId="0B484BB0" w:rsidR="00267AD2" w:rsidRPr="0020006B" w:rsidRDefault="00267AD2" w:rsidP="009977C8">
      <w:pPr>
        <w:jc w:val="center"/>
        <w:rPr>
          <w:rFonts w:ascii="Times New Roman" w:hAnsi="Times New Roman" w:cs="Times New Roman"/>
          <w:b/>
          <w:bCs/>
          <w:sz w:val="24"/>
          <w:szCs w:val="24"/>
        </w:rPr>
      </w:pPr>
    </w:p>
    <w:p w14:paraId="19AC9C38" w14:textId="53C2F0A0" w:rsidR="00267AD2" w:rsidRPr="0020006B" w:rsidRDefault="00FD3566" w:rsidP="009977C8">
      <w:pPr>
        <w:jc w:val="center"/>
        <w:rPr>
          <w:rFonts w:ascii="Times New Roman" w:hAnsi="Times New Roman" w:cs="Times New Roman"/>
          <w:b/>
          <w:bCs/>
          <w:sz w:val="24"/>
          <w:szCs w:val="24"/>
        </w:rPr>
      </w:pPr>
      <w:r w:rsidRPr="0020006B">
        <w:rPr>
          <w:rFonts w:ascii="Times New Roman" w:hAnsi="Times New Roman" w:cs="Times New Roman"/>
          <w:b/>
          <w:bCs/>
          <w:noProof/>
          <w:sz w:val="24"/>
          <w:szCs w:val="24"/>
          <w:lang w:val="en-IN" w:eastAsia="en-IN"/>
        </w:rPr>
        <w:drawing>
          <wp:inline distT="0" distB="0" distL="0" distR="0" wp14:anchorId="78960948" wp14:editId="62673DB3">
            <wp:extent cx="5274310" cy="8315960"/>
            <wp:effectExtent l="0" t="0" r="2540" b="8890"/>
            <wp:docPr id="66627585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275857" name="图片 666275857"/>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8315960"/>
                    </a:xfrm>
                    <a:prstGeom prst="rect">
                      <a:avLst/>
                    </a:prstGeom>
                  </pic:spPr>
                </pic:pic>
              </a:graphicData>
            </a:graphic>
          </wp:inline>
        </w:drawing>
      </w:r>
    </w:p>
    <w:p w14:paraId="01254D63" w14:textId="75F1D64A" w:rsidR="00267AD2" w:rsidRPr="0020006B" w:rsidRDefault="009977C8" w:rsidP="009977C8">
      <w:pPr>
        <w:spacing w:before="120"/>
        <w:rPr>
          <w:rFonts w:ascii="Times New Roman" w:hAnsi="Times New Roman" w:cs="Times New Roman"/>
          <w:b/>
          <w:bCs/>
          <w:sz w:val="24"/>
          <w:szCs w:val="24"/>
        </w:rPr>
      </w:pPr>
      <w:r w:rsidRPr="0020006B">
        <w:rPr>
          <w:rFonts w:ascii="Times New Roman" w:hAnsi="Times New Roman" w:cs="Times New Roman"/>
          <w:b/>
          <w:bCs/>
          <w:sz w:val="24"/>
          <w:szCs w:val="24"/>
        </w:rPr>
        <w:t>Fig</w:t>
      </w:r>
      <w:r w:rsidR="00B7539B" w:rsidRPr="0020006B">
        <w:rPr>
          <w:rFonts w:ascii="Times New Roman" w:hAnsi="Times New Roman" w:cs="Times New Roman"/>
          <w:b/>
          <w:bCs/>
          <w:sz w:val="24"/>
          <w:szCs w:val="24"/>
        </w:rPr>
        <w:t>.</w:t>
      </w:r>
      <w:r w:rsidR="00267AD2" w:rsidRPr="0020006B">
        <w:rPr>
          <w:rFonts w:ascii="Times New Roman" w:hAnsi="Times New Roman" w:cs="Times New Roman"/>
          <w:b/>
          <w:bCs/>
          <w:sz w:val="24"/>
          <w:szCs w:val="24"/>
        </w:rPr>
        <w:t xml:space="preserve"> S</w:t>
      </w:r>
      <w:r w:rsidR="000F2615" w:rsidRPr="0020006B">
        <w:rPr>
          <w:rFonts w:ascii="Times New Roman" w:hAnsi="Times New Roman" w:cs="Times New Roman"/>
          <w:b/>
          <w:bCs/>
          <w:sz w:val="24"/>
          <w:szCs w:val="24"/>
        </w:rPr>
        <w:t>1</w:t>
      </w:r>
      <w:r w:rsidR="00267AD2" w:rsidRPr="0020006B">
        <w:rPr>
          <w:rFonts w:ascii="Times New Roman" w:hAnsi="Times New Roman" w:cs="Times New Roman"/>
          <w:b/>
          <w:bCs/>
          <w:sz w:val="24"/>
          <w:szCs w:val="24"/>
        </w:rPr>
        <w:t>. Quantitative data plots.</w:t>
      </w:r>
    </w:p>
    <w:p w14:paraId="0F167555" w14:textId="57633670" w:rsidR="00267AD2" w:rsidRPr="0020006B" w:rsidRDefault="00267AD2" w:rsidP="009977C8">
      <w:pPr>
        <w:spacing w:before="120"/>
        <w:rPr>
          <w:rFonts w:ascii="Times New Roman" w:hAnsi="Times New Roman" w:cs="Times New Roman"/>
          <w:sz w:val="24"/>
          <w:szCs w:val="24"/>
        </w:rPr>
      </w:pPr>
      <w:r w:rsidRPr="0020006B">
        <w:rPr>
          <w:rFonts w:ascii="Times New Roman" w:hAnsi="Times New Roman" w:cs="Times New Roman"/>
          <w:sz w:val="24"/>
          <w:szCs w:val="24"/>
        </w:rPr>
        <w:t xml:space="preserve">(A). </w:t>
      </w:r>
      <w:bookmarkStart w:id="1" w:name="_Hlk145680519"/>
      <w:r w:rsidRPr="0020006B">
        <w:rPr>
          <w:rFonts w:ascii="Times New Roman" w:hAnsi="Times New Roman" w:cs="Times New Roman"/>
          <w:sz w:val="24"/>
          <w:szCs w:val="24"/>
        </w:rPr>
        <w:t>Quantitative data of</w:t>
      </w:r>
      <w:bookmarkEnd w:id="1"/>
      <w:r w:rsidRPr="0020006B">
        <w:rPr>
          <w:rFonts w:ascii="Times New Roman" w:hAnsi="Times New Roman" w:cs="Times New Roman"/>
          <w:sz w:val="24"/>
          <w:szCs w:val="24"/>
        </w:rPr>
        <w:t xml:space="preserve"> masson staining for the fibrosis abundance of tissues and quantitative data of immunohistochemical assessments for HTRA1, Col1 and α-SMA in human DCM and normal heart tissues. (B). Quantitative data of masson staining for the fibrosis abundance of tissues and quantitative data of immunohistochemical assessments for HTRA1, Col1 and α-SMA in mice heart treated with Dox and saline. (C). </w:t>
      </w:r>
      <w:r w:rsidR="0050663A" w:rsidRPr="0020006B">
        <w:rPr>
          <w:rFonts w:ascii="Times New Roman" w:hAnsi="Times New Roman" w:cs="Times New Roman"/>
          <w:sz w:val="24"/>
          <w:szCs w:val="24"/>
        </w:rPr>
        <w:t xml:space="preserve">Quantitative data assessing the difference of LVEDs and FS% in different groups (n=6). (D). </w:t>
      </w:r>
      <w:r w:rsidRPr="0020006B">
        <w:rPr>
          <w:rFonts w:ascii="Times New Roman" w:hAnsi="Times New Roman" w:cs="Times New Roman"/>
          <w:sz w:val="24"/>
          <w:szCs w:val="24"/>
        </w:rPr>
        <w:t>Quantitative data of western blot showing the change of HTRA1 protein expression in activated cardiac fibroblasts induced by TGFβ1. Quantitative data of western blot displaying the changes of fibrogenic proteins, including CTGF, α-SMA, Col1 and Fib, after inhibiting (</w:t>
      </w:r>
      <w:r w:rsidR="0050663A" w:rsidRPr="0020006B">
        <w:rPr>
          <w:rFonts w:ascii="Times New Roman" w:hAnsi="Times New Roman" w:cs="Times New Roman"/>
          <w:sz w:val="24"/>
          <w:szCs w:val="24"/>
        </w:rPr>
        <w:t>E</w:t>
      </w:r>
      <w:r w:rsidRPr="0020006B">
        <w:rPr>
          <w:rFonts w:ascii="Times New Roman" w:hAnsi="Times New Roman" w:cs="Times New Roman"/>
          <w:sz w:val="24"/>
          <w:szCs w:val="24"/>
        </w:rPr>
        <w:t>) or overexpressing (</w:t>
      </w:r>
      <w:r w:rsidR="0050663A" w:rsidRPr="0020006B">
        <w:rPr>
          <w:rFonts w:ascii="Times New Roman" w:hAnsi="Times New Roman" w:cs="Times New Roman"/>
          <w:sz w:val="24"/>
          <w:szCs w:val="24"/>
        </w:rPr>
        <w:t>F</w:t>
      </w:r>
      <w:r w:rsidRPr="0020006B">
        <w:rPr>
          <w:rFonts w:ascii="Times New Roman" w:hAnsi="Times New Roman" w:cs="Times New Roman"/>
          <w:sz w:val="24"/>
          <w:szCs w:val="24"/>
        </w:rPr>
        <w:t>) HTRA1. Quantitative data of immune blot (</w:t>
      </w:r>
      <w:r w:rsidR="0050663A" w:rsidRPr="0020006B">
        <w:rPr>
          <w:rFonts w:ascii="Times New Roman" w:hAnsi="Times New Roman" w:cs="Times New Roman"/>
          <w:sz w:val="24"/>
          <w:szCs w:val="24"/>
        </w:rPr>
        <w:t>G</w:t>
      </w:r>
      <w:r w:rsidRPr="0020006B">
        <w:rPr>
          <w:rFonts w:ascii="Times New Roman" w:hAnsi="Times New Roman" w:cs="Times New Roman"/>
          <w:sz w:val="24"/>
          <w:szCs w:val="24"/>
        </w:rPr>
        <w:t>) and immunofluorescence images (</w:t>
      </w:r>
      <w:r w:rsidR="0050663A" w:rsidRPr="0020006B">
        <w:rPr>
          <w:rFonts w:ascii="Times New Roman" w:hAnsi="Times New Roman" w:cs="Times New Roman"/>
          <w:sz w:val="24"/>
          <w:szCs w:val="24"/>
        </w:rPr>
        <w:t>H</w:t>
      </w:r>
      <w:r w:rsidRPr="0020006B">
        <w:rPr>
          <w:rFonts w:ascii="Times New Roman" w:hAnsi="Times New Roman" w:cs="Times New Roman"/>
          <w:sz w:val="24"/>
          <w:szCs w:val="24"/>
        </w:rPr>
        <w:t>) showing the fibrogenic proteins expression such as Col1 and α-SMA. Primary cardiac fibroblasts were transfected with HTRA1-siRNA, and/or treated with TGFβ1 for 48h.</w:t>
      </w:r>
    </w:p>
    <w:p w14:paraId="262265CD" w14:textId="7F3DD93A" w:rsidR="00267AD2" w:rsidRPr="0020006B" w:rsidRDefault="00267AD2" w:rsidP="009977C8">
      <w:pPr>
        <w:jc w:val="left"/>
        <w:rPr>
          <w:rFonts w:ascii="Times New Roman" w:hAnsi="Times New Roman" w:cs="Times New Roman"/>
          <w:b/>
          <w:bCs/>
          <w:sz w:val="24"/>
          <w:szCs w:val="24"/>
        </w:rPr>
      </w:pPr>
      <w:r w:rsidRPr="0020006B">
        <w:rPr>
          <w:rFonts w:ascii="Times New Roman" w:hAnsi="Times New Roman" w:cs="Times New Roman"/>
          <w:b/>
          <w:bCs/>
          <w:noProof/>
          <w:sz w:val="24"/>
          <w:szCs w:val="24"/>
          <w:lang w:val="en-IN" w:eastAsia="en-IN"/>
        </w:rPr>
        <w:drawing>
          <wp:inline distT="0" distB="0" distL="0" distR="0" wp14:anchorId="02C38A19" wp14:editId="0405F83F">
            <wp:extent cx="4982974" cy="6272212"/>
            <wp:effectExtent l="0" t="0" r="8255" b="0"/>
            <wp:docPr id="6444148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14895" name="图片 644414895"/>
                    <pic:cNvPicPr/>
                  </pic:nvPicPr>
                  <pic:blipFill>
                    <a:blip r:embed="rId7" cstate="print">
                      <a:extLst>
                        <a:ext uri="{28A0092B-C50C-407E-A947-70E740481C1C}">
                          <a14:useLocalDpi xmlns:a14="http://schemas.microsoft.com/office/drawing/2010/main" val="0"/>
                        </a:ext>
                      </a:extLst>
                    </a:blip>
                    <a:stretch>
                      <a:fillRect/>
                    </a:stretch>
                  </pic:blipFill>
                  <pic:spPr>
                    <a:xfrm>
                      <a:off x="0" y="0"/>
                      <a:ext cx="4985245" cy="6275070"/>
                    </a:xfrm>
                    <a:prstGeom prst="rect">
                      <a:avLst/>
                    </a:prstGeom>
                  </pic:spPr>
                </pic:pic>
              </a:graphicData>
            </a:graphic>
          </wp:inline>
        </w:drawing>
      </w:r>
    </w:p>
    <w:p w14:paraId="1E386C1E" w14:textId="52DDA3FC" w:rsidR="00267AD2" w:rsidRPr="0020006B" w:rsidRDefault="009977C8" w:rsidP="009977C8">
      <w:pPr>
        <w:spacing w:before="120"/>
        <w:rPr>
          <w:rFonts w:ascii="Times New Roman" w:hAnsi="Times New Roman" w:cs="Times New Roman"/>
          <w:b/>
          <w:bCs/>
          <w:sz w:val="24"/>
          <w:szCs w:val="24"/>
        </w:rPr>
      </w:pPr>
      <w:r w:rsidRPr="0020006B">
        <w:rPr>
          <w:rFonts w:ascii="Times New Roman" w:hAnsi="Times New Roman" w:cs="Times New Roman"/>
          <w:b/>
          <w:bCs/>
          <w:sz w:val="24"/>
          <w:szCs w:val="24"/>
        </w:rPr>
        <w:t>Fig</w:t>
      </w:r>
      <w:r w:rsidR="00B7539B" w:rsidRPr="0020006B">
        <w:rPr>
          <w:rFonts w:ascii="Times New Roman" w:hAnsi="Times New Roman" w:cs="Times New Roman"/>
          <w:b/>
          <w:bCs/>
          <w:sz w:val="24"/>
          <w:szCs w:val="24"/>
        </w:rPr>
        <w:t>.</w:t>
      </w:r>
      <w:r w:rsidR="00267AD2" w:rsidRPr="0020006B">
        <w:rPr>
          <w:rFonts w:ascii="Times New Roman" w:hAnsi="Times New Roman" w:cs="Times New Roman"/>
          <w:b/>
          <w:bCs/>
          <w:sz w:val="24"/>
          <w:szCs w:val="24"/>
        </w:rPr>
        <w:t xml:space="preserve"> S</w:t>
      </w:r>
      <w:r w:rsidR="000F2615" w:rsidRPr="0020006B">
        <w:rPr>
          <w:rFonts w:ascii="Times New Roman" w:hAnsi="Times New Roman" w:cs="Times New Roman"/>
          <w:b/>
          <w:bCs/>
          <w:sz w:val="24"/>
          <w:szCs w:val="24"/>
        </w:rPr>
        <w:t>2</w:t>
      </w:r>
      <w:r w:rsidR="00267AD2" w:rsidRPr="0020006B">
        <w:rPr>
          <w:rFonts w:ascii="Times New Roman" w:hAnsi="Times New Roman" w:cs="Times New Roman"/>
          <w:b/>
          <w:bCs/>
          <w:sz w:val="24"/>
          <w:szCs w:val="24"/>
        </w:rPr>
        <w:t>. HTRA1 was overexpressed in Dox mice and correlated with myocardial fibrosis.</w:t>
      </w:r>
    </w:p>
    <w:p w14:paraId="75988334" w14:textId="77777777" w:rsidR="00267AD2" w:rsidRPr="0020006B" w:rsidRDefault="00267AD2" w:rsidP="009977C8">
      <w:pPr>
        <w:spacing w:before="120"/>
        <w:rPr>
          <w:rFonts w:ascii="Times New Roman" w:hAnsi="Times New Roman" w:cs="Times New Roman"/>
          <w:sz w:val="24"/>
          <w:szCs w:val="24"/>
        </w:rPr>
      </w:pPr>
      <w:r w:rsidRPr="0020006B">
        <w:rPr>
          <w:rFonts w:ascii="Times New Roman" w:hAnsi="Times New Roman" w:cs="Times New Roman"/>
          <w:sz w:val="24"/>
          <w:szCs w:val="24"/>
        </w:rPr>
        <w:t xml:space="preserve">(A). Scatter plots showing the correlation between HTRA1 and fibrogenic genes (Col1, α-SMA, Fib and CTGF) in Dox mice (GSE97642, n: Dox:control=5:5; Pearson's chi-squared test was performed). (B). </w:t>
      </w:r>
      <w:bookmarkStart w:id="2" w:name="_Hlk144062159"/>
      <w:r w:rsidRPr="0020006B">
        <w:rPr>
          <w:rFonts w:ascii="Times New Roman" w:hAnsi="Times New Roman" w:cs="Times New Roman"/>
          <w:sz w:val="24"/>
          <w:szCs w:val="24"/>
        </w:rPr>
        <w:t>Representative echocardiography images of DCM or sham mice and the assessment of echocardiography parameters including LVEDd, LVEDs, EF% and FS% (n=6)</w:t>
      </w:r>
      <w:bookmarkEnd w:id="2"/>
      <w:r w:rsidRPr="0020006B">
        <w:rPr>
          <w:rFonts w:ascii="Times New Roman" w:hAnsi="Times New Roman" w:cs="Times New Roman"/>
          <w:sz w:val="24"/>
          <w:szCs w:val="24"/>
        </w:rPr>
        <w:t>. (C). Immunofluorescence and immunohistochemical assessments for HTRA1, Col1 and α-SMA in DCM and sham mice heart tissues. Masson staining for the fibrosis abundance of tissues. The lower scale bar indicates 50um, and the higher scale bar indicates 20μm. (D). Representative western blot showing the protein expression difference of HTRA1 and fibrogenic proteins including α-SMA, CTGF, Col1 and Fib between DCM and sham mice heart tissues.</w:t>
      </w:r>
    </w:p>
    <w:p w14:paraId="2EA4F4B0" w14:textId="739FB75E" w:rsidR="000F2615" w:rsidRPr="0020006B" w:rsidRDefault="000F2615" w:rsidP="009977C8">
      <w:pPr>
        <w:spacing w:before="120"/>
        <w:rPr>
          <w:rFonts w:ascii="Times New Roman" w:hAnsi="Times New Roman" w:cs="Times New Roman"/>
          <w:sz w:val="24"/>
          <w:szCs w:val="24"/>
        </w:rPr>
      </w:pPr>
      <w:r w:rsidRPr="0020006B">
        <w:rPr>
          <w:rFonts w:ascii="Times New Roman" w:hAnsi="Times New Roman" w:cs="Times New Roman"/>
          <w:noProof/>
          <w:sz w:val="24"/>
          <w:szCs w:val="24"/>
          <w:lang w:val="en-IN" w:eastAsia="en-IN"/>
        </w:rPr>
        <w:drawing>
          <wp:anchor distT="0" distB="0" distL="114300" distR="114300" simplePos="0" relativeHeight="251658240" behindDoc="0" locked="0" layoutInCell="1" allowOverlap="1" wp14:anchorId="3F047E69" wp14:editId="224E7DD1">
            <wp:simplePos x="0" y="0"/>
            <wp:positionH relativeFrom="column">
              <wp:posOffset>558800</wp:posOffset>
            </wp:positionH>
            <wp:positionV relativeFrom="paragraph">
              <wp:posOffset>25400</wp:posOffset>
            </wp:positionV>
            <wp:extent cx="4133088" cy="2913888"/>
            <wp:effectExtent l="0" t="0" r="1270" b="1270"/>
            <wp:wrapTopAndBottom/>
            <wp:docPr id="17649183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918328" name="图片 1764918328"/>
                    <pic:cNvPicPr/>
                  </pic:nvPicPr>
                  <pic:blipFill>
                    <a:blip r:embed="rId8" cstate="print">
                      <a:extLst>
                        <a:ext uri="{28A0092B-C50C-407E-A947-70E740481C1C}">
                          <a14:useLocalDpi xmlns:a14="http://schemas.microsoft.com/office/drawing/2010/main" val="0"/>
                        </a:ext>
                      </a:extLst>
                    </a:blip>
                    <a:stretch>
                      <a:fillRect/>
                    </a:stretch>
                  </pic:blipFill>
                  <pic:spPr>
                    <a:xfrm>
                      <a:off x="0" y="0"/>
                      <a:ext cx="4133088" cy="2913888"/>
                    </a:xfrm>
                    <a:prstGeom prst="rect">
                      <a:avLst/>
                    </a:prstGeom>
                  </pic:spPr>
                </pic:pic>
              </a:graphicData>
            </a:graphic>
          </wp:anchor>
        </w:drawing>
      </w:r>
      <w:r w:rsidRPr="0020006B">
        <w:rPr>
          <w:rFonts w:ascii="Times New Roman" w:hAnsi="Times New Roman" w:cs="Times New Roman" w:hint="eastAsia"/>
          <w:sz w:val="24"/>
          <w:szCs w:val="24"/>
        </w:rPr>
        <w:t>Fi</w:t>
      </w:r>
      <w:r w:rsidRPr="0020006B">
        <w:rPr>
          <w:rFonts w:ascii="Times New Roman" w:hAnsi="Times New Roman" w:cs="Times New Roman"/>
          <w:sz w:val="24"/>
          <w:szCs w:val="24"/>
        </w:rPr>
        <w:t>g. S3 Frozen section staining of heart, liver, spleen, lung, kidney and aorta after injecting AAV9-shHTRA1-GFP.</w:t>
      </w:r>
    </w:p>
    <w:p w14:paraId="2C44E0C4" w14:textId="77777777" w:rsidR="000F2615" w:rsidRPr="0020006B" w:rsidRDefault="000F2615" w:rsidP="009977C8">
      <w:pPr>
        <w:spacing w:before="120"/>
        <w:rPr>
          <w:rFonts w:ascii="Times New Roman" w:hAnsi="Times New Roman" w:cs="Times New Roman"/>
          <w:sz w:val="24"/>
          <w:szCs w:val="24"/>
        </w:rPr>
      </w:pPr>
    </w:p>
    <w:p w14:paraId="7E7F7243" w14:textId="7A4F6C72" w:rsidR="000F2615" w:rsidRPr="0020006B" w:rsidRDefault="000F2615" w:rsidP="009977C8">
      <w:pPr>
        <w:spacing w:before="120"/>
        <w:rPr>
          <w:rFonts w:ascii="Times New Roman" w:hAnsi="Times New Roman" w:cs="Times New Roman"/>
          <w:sz w:val="24"/>
          <w:szCs w:val="24"/>
        </w:rPr>
      </w:pPr>
      <w:r w:rsidRPr="0020006B">
        <w:rPr>
          <w:rFonts w:ascii="Times New Roman" w:hAnsi="Times New Roman" w:cs="Times New Roman"/>
          <w:noProof/>
          <w:sz w:val="24"/>
          <w:szCs w:val="24"/>
          <w:lang w:val="en-IN" w:eastAsia="en-IN"/>
        </w:rPr>
        <w:drawing>
          <wp:inline distT="0" distB="0" distL="0" distR="0" wp14:anchorId="48B0E6FA" wp14:editId="3CA1B2A0">
            <wp:extent cx="5274310" cy="2684145"/>
            <wp:effectExtent l="0" t="0" r="2540" b="1905"/>
            <wp:docPr id="12272351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7235165" name="图片 1227235165"/>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684145"/>
                    </a:xfrm>
                    <a:prstGeom prst="rect">
                      <a:avLst/>
                    </a:prstGeom>
                  </pic:spPr>
                </pic:pic>
              </a:graphicData>
            </a:graphic>
          </wp:inline>
        </w:drawing>
      </w:r>
    </w:p>
    <w:p w14:paraId="361A5306" w14:textId="07A6DC0E" w:rsidR="000F2615" w:rsidRPr="0020006B" w:rsidRDefault="000F2615" w:rsidP="009977C8">
      <w:pPr>
        <w:spacing w:before="120"/>
        <w:rPr>
          <w:rFonts w:ascii="Times New Roman" w:hAnsi="Times New Roman" w:cs="Times New Roman"/>
          <w:sz w:val="24"/>
          <w:szCs w:val="24"/>
        </w:rPr>
      </w:pPr>
      <w:r w:rsidRPr="0020006B">
        <w:rPr>
          <w:rFonts w:ascii="Times New Roman" w:hAnsi="Times New Roman" w:cs="Times New Roman"/>
          <w:sz w:val="24"/>
          <w:szCs w:val="24"/>
        </w:rPr>
        <w:t>Fig. S4 Quantitative analysis of colocalization of Col1 and Na+/K+ ATP fluorescence</w:t>
      </w:r>
      <w:r w:rsidRPr="0020006B">
        <w:rPr>
          <w:rFonts w:ascii="Times New Roman" w:hAnsi="Times New Roman" w:cs="Times New Roman" w:hint="eastAsia"/>
          <w:sz w:val="24"/>
          <w:szCs w:val="24"/>
        </w:rPr>
        <w:t>.</w:t>
      </w:r>
    </w:p>
    <w:p w14:paraId="7A5E4548" w14:textId="1FA52D25" w:rsidR="000F2615" w:rsidRPr="0020006B" w:rsidRDefault="000F2615" w:rsidP="009977C8">
      <w:pPr>
        <w:spacing w:before="120"/>
        <w:rPr>
          <w:rFonts w:ascii="Times New Roman" w:hAnsi="Times New Roman" w:cs="Times New Roman"/>
          <w:sz w:val="24"/>
          <w:szCs w:val="24"/>
        </w:rPr>
      </w:pPr>
      <w:r w:rsidRPr="0020006B">
        <w:rPr>
          <w:rFonts w:ascii="Times New Roman" w:hAnsi="Times New Roman" w:cs="Times New Roman" w:hint="eastAsia"/>
          <w:noProof/>
          <w:sz w:val="24"/>
          <w:szCs w:val="24"/>
          <w:lang w:val="en-IN" w:eastAsia="en-IN"/>
        </w:rPr>
        <w:drawing>
          <wp:inline distT="0" distB="0" distL="0" distR="0" wp14:anchorId="1EC19BBE" wp14:editId="08C9B141">
            <wp:extent cx="5274310" cy="3421380"/>
            <wp:effectExtent l="0" t="0" r="2540" b="7620"/>
            <wp:docPr id="35570924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709240" name="图片 35570924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421380"/>
                    </a:xfrm>
                    <a:prstGeom prst="rect">
                      <a:avLst/>
                    </a:prstGeom>
                  </pic:spPr>
                </pic:pic>
              </a:graphicData>
            </a:graphic>
          </wp:inline>
        </w:drawing>
      </w:r>
    </w:p>
    <w:p w14:paraId="2E631626" w14:textId="79597446" w:rsidR="000F2615" w:rsidRPr="0020006B" w:rsidRDefault="000F2615" w:rsidP="009977C8">
      <w:pPr>
        <w:spacing w:before="120"/>
        <w:rPr>
          <w:rFonts w:ascii="Times New Roman" w:hAnsi="Times New Roman" w:cs="Times New Roman"/>
          <w:sz w:val="24"/>
          <w:szCs w:val="24"/>
        </w:rPr>
      </w:pPr>
      <w:r w:rsidRPr="0020006B">
        <w:rPr>
          <w:rFonts w:ascii="Times New Roman" w:hAnsi="Times New Roman" w:cs="Times New Roman"/>
          <w:sz w:val="24"/>
          <w:szCs w:val="24"/>
        </w:rPr>
        <w:t>Fig. S5 (A). Representative western blot showing the change of Col3 and p-SMAD2/5 protein expression after HTRA1 inibition. Immunofluorescence assay exhibiting the colocalization of col1 and GRP94 (B) or GM130 (C) in cardiac fibroblasts treated with or without HTRA1 siRNA. Orange box represented a typical colocalization field of view. The scale bar indicates 4um. Middle images showing the intensity of col1 and GRP94/GM130 along with the whit lines.</w:t>
      </w:r>
    </w:p>
    <w:p w14:paraId="46AD94F9" w14:textId="77777777" w:rsidR="000F2615" w:rsidRPr="0020006B" w:rsidRDefault="000F2615" w:rsidP="009977C8">
      <w:pPr>
        <w:spacing w:before="120"/>
        <w:rPr>
          <w:rFonts w:ascii="Times New Roman" w:hAnsi="Times New Roman" w:cs="Times New Roman"/>
          <w:sz w:val="24"/>
          <w:szCs w:val="24"/>
        </w:rPr>
      </w:pPr>
    </w:p>
    <w:p w14:paraId="0FE6A444" w14:textId="170F83D6" w:rsidR="00267AD2" w:rsidRPr="0020006B" w:rsidRDefault="0050663A" w:rsidP="009977C8">
      <w:pPr>
        <w:jc w:val="left"/>
        <w:rPr>
          <w:rFonts w:ascii="Times New Roman" w:hAnsi="Times New Roman" w:cs="Times New Roman"/>
          <w:b/>
          <w:bCs/>
          <w:sz w:val="24"/>
          <w:szCs w:val="24"/>
        </w:rPr>
      </w:pPr>
      <w:r w:rsidRPr="0020006B">
        <w:rPr>
          <w:rFonts w:ascii="Times New Roman" w:hAnsi="Times New Roman" w:cs="Times New Roman"/>
          <w:b/>
          <w:bCs/>
          <w:noProof/>
          <w:sz w:val="24"/>
          <w:szCs w:val="24"/>
          <w:lang w:val="en-IN" w:eastAsia="en-IN"/>
        </w:rPr>
        <w:drawing>
          <wp:inline distT="0" distB="0" distL="0" distR="0" wp14:anchorId="49416223" wp14:editId="142C4B52">
            <wp:extent cx="5274310" cy="1617345"/>
            <wp:effectExtent l="0" t="0" r="2540" b="1905"/>
            <wp:docPr id="80174116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1741163" name="图片 80174116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1617345"/>
                    </a:xfrm>
                    <a:prstGeom prst="rect">
                      <a:avLst/>
                    </a:prstGeom>
                  </pic:spPr>
                </pic:pic>
              </a:graphicData>
            </a:graphic>
          </wp:inline>
        </w:drawing>
      </w:r>
    </w:p>
    <w:p w14:paraId="761C34D5" w14:textId="4EC6C486" w:rsidR="00267AD2" w:rsidRPr="0020006B" w:rsidRDefault="009977C8" w:rsidP="009977C8">
      <w:pPr>
        <w:spacing w:before="120"/>
        <w:rPr>
          <w:rFonts w:ascii="Times New Roman" w:hAnsi="Times New Roman" w:cs="Times New Roman"/>
          <w:b/>
          <w:bCs/>
          <w:sz w:val="24"/>
          <w:szCs w:val="24"/>
        </w:rPr>
      </w:pPr>
      <w:r w:rsidRPr="0020006B">
        <w:rPr>
          <w:rFonts w:ascii="Times New Roman" w:hAnsi="Times New Roman" w:cs="Times New Roman"/>
          <w:b/>
          <w:bCs/>
          <w:sz w:val="24"/>
          <w:szCs w:val="24"/>
        </w:rPr>
        <w:t>Fig</w:t>
      </w:r>
      <w:r w:rsidR="00B7539B" w:rsidRPr="0020006B">
        <w:rPr>
          <w:rFonts w:ascii="Times New Roman" w:hAnsi="Times New Roman" w:cs="Times New Roman"/>
          <w:b/>
          <w:bCs/>
          <w:sz w:val="24"/>
          <w:szCs w:val="24"/>
        </w:rPr>
        <w:t>.</w:t>
      </w:r>
      <w:r w:rsidR="00267AD2" w:rsidRPr="0020006B">
        <w:rPr>
          <w:rFonts w:ascii="Times New Roman" w:hAnsi="Times New Roman" w:cs="Times New Roman"/>
          <w:b/>
          <w:bCs/>
          <w:sz w:val="24"/>
          <w:szCs w:val="24"/>
        </w:rPr>
        <w:t xml:space="preserve"> S</w:t>
      </w:r>
      <w:r w:rsidR="000F2615" w:rsidRPr="0020006B">
        <w:rPr>
          <w:rFonts w:ascii="Times New Roman" w:hAnsi="Times New Roman" w:cs="Times New Roman"/>
          <w:b/>
          <w:bCs/>
          <w:sz w:val="24"/>
          <w:szCs w:val="24"/>
        </w:rPr>
        <w:t>6</w:t>
      </w:r>
      <w:r w:rsidR="00267AD2" w:rsidRPr="0020006B">
        <w:rPr>
          <w:rFonts w:ascii="Times New Roman" w:hAnsi="Times New Roman" w:cs="Times New Roman"/>
          <w:b/>
          <w:bCs/>
          <w:sz w:val="24"/>
          <w:szCs w:val="24"/>
        </w:rPr>
        <w:t>. Quantitative data plots.</w:t>
      </w:r>
    </w:p>
    <w:p w14:paraId="3323C6E4" w14:textId="54D717F7" w:rsidR="00267AD2" w:rsidRPr="0020006B" w:rsidRDefault="00267AD2" w:rsidP="009977C8">
      <w:pPr>
        <w:spacing w:before="120"/>
        <w:rPr>
          <w:rFonts w:ascii="Times New Roman" w:hAnsi="Times New Roman" w:cs="Times New Roman"/>
          <w:sz w:val="24"/>
          <w:szCs w:val="24"/>
        </w:rPr>
      </w:pPr>
      <w:r w:rsidRPr="0020006B">
        <w:rPr>
          <w:rFonts w:ascii="Times New Roman" w:hAnsi="Times New Roman" w:cs="Times New Roman"/>
          <w:sz w:val="24"/>
          <w:szCs w:val="24"/>
        </w:rPr>
        <w:t xml:space="preserve">(A). Quantitative data of red spots in different live-cardiac fibroblasts images. (B). Quantitative data showing the difference of RFP/RFP-GFP between NC and si-HTRA1 or HTRA1 plasmid groups. </w:t>
      </w:r>
    </w:p>
    <w:p w14:paraId="4ADCAF77" w14:textId="7F2C500A" w:rsidR="0078444B" w:rsidRPr="0020006B" w:rsidRDefault="0078444B">
      <w:pPr>
        <w:widowControl/>
        <w:jc w:val="left"/>
        <w:rPr>
          <w:rFonts w:ascii="Times New Roman" w:hAnsi="Times New Roman" w:cs="Times New Roman"/>
          <w:sz w:val="24"/>
          <w:szCs w:val="24"/>
        </w:rPr>
      </w:pPr>
      <w:r w:rsidRPr="0020006B">
        <w:rPr>
          <w:rFonts w:ascii="Times New Roman" w:hAnsi="Times New Roman" w:cs="Times New Roman"/>
          <w:sz w:val="24"/>
          <w:szCs w:val="24"/>
        </w:rPr>
        <w:br w:type="page"/>
      </w:r>
    </w:p>
    <w:p w14:paraId="6207887E" w14:textId="2AADD07C" w:rsidR="000F2615" w:rsidRPr="0020006B" w:rsidRDefault="0078444B" w:rsidP="009977C8">
      <w:pPr>
        <w:spacing w:before="120"/>
        <w:rPr>
          <w:rFonts w:ascii="Times New Roman" w:hAnsi="Times New Roman" w:cs="Times New Roman"/>
          <w:sz w:val="24"/>
          <w:szCs w:val="24"/>
        </w:rPr>
      </w:pPr>
      <w:r w:rsidRPr="0020006B">
        <w:rPr>
          <w:rFonts w:ascii="Times New Roman" w:hAnsi="Times New Roman" w:cs="Times New Roman" w:hint="eastAsia"/>
          <w:noProof/>
          <w:sz w:val="24"/>
          <w:szCs w:val="24"/>
          <w:lang w:val="en-IN" w:eastAsia="en-IN"/>
        </w:rPr>
        <w:drawing>
          <wp:inline distT="0" distB="0" distL="0" distR="0" wp14:anchorId="6923F0CC" wp14:editId="3A29CED0">
            <wp:extent cx="5274310" cy="1287780"/>
            <wp:effectExtent l="0" t="0" r="2540" b="7620"/>
            <wp:docPr id="23215367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153671" name="图片 23215367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1287780"/>
                    </a:xfrm>
                    <a:prstGeom prst="rect">
                      <a:avLst/>
                    </a:prstGeom>
                  </pic:spPr>
                </pic:pic>
              </a:graphicData>
            </a:graphic>
          </wp:inline>
        </w:drawing>
      </w:r>
    </w:p>
    <w:p w14:paraId="77AE3F6B" w14:textId="1D53FD51" w:rsidR="000F2615" w:rsidRPr="0020006B" w:rsidRDefault="0078444B" w:rsidP="009977C8">
      <w:pPr>
        <w:spacing w:before="120"/>
        <w:rPr>
          <w:rFonts w:ascii="Times New Roman" w:hAnsi="Times New Roman" w:cs="Times New Roman"/>
          <w:sz w:val="24"/>
          <w:szCs w:val="24"/>
        </w:rPr>
      </w:pPr>
      <w:r w:rsidRPr="0020006B">
        <w:rPr>
          <w:rFonts w:ascii="Times New Roman" w:hAnsi="Times New Roman" w:cs="Times New Roman"/>
          <w:sz w:val="24"/>
          <w:szCs w:val="24"/>
        </w:rPr>
        <w:t>Fig. S7 Representative western blot showing the change of BCL2 and BAX protein expression after HTRA1 inibition. (B). TUNEL staining of mouse heart tissue. The scale bar indicates 20um.</w:t>
      </w:r>
    </w:p>
    <w:p w14:paraId="5EC3636A" w14:textId="77777777" w:rsidR="000F2615" w:rsidRPr="0020006B" w:rsidRDefault="000F2615" w:rsidP="009977C8">
      <w:pPr>
        <w:spacing w:before="120"/>
        <w:rPr>
          <w:rFonts w:ascii="Times New Roman" w:hAnsi="Times New Roman" w:cs="Times New Roman"/>
          <w:sz w:val="24"/>
          <w:szCs w:val="24"/>
        </w:rPr>
      </w:pPr>
    </w:p>
    <w:p w14:paraId="49C071CE" w14:textId="77777777" w:rsidR="00267AD2" w:rsidRPr="0020006B" w:rsidRDefault="00267AD2" w:rsidP="009977C8">
      <w:pPr>
        <w:spacing w:before="120" w:after="120"/>
        <w:rPr>
          <w:rFonts w:ascii="Times New Roman" w:hAnsi="Times New Roman" w:cs="Times New Roman"/>
          <w:b/>
          <w:bCs/>
          <w:sz w:val="24"/>
          <w:szCs w:val="24"/>
        </w:rPr>
      </w:pPr>
      <w:r w:rsidRPr="0020006B">
        <w:rPr>
          <w:rFonts w:ascii="Times New Roman" w:hAnsi="Times New Roman" w:cs="Times New Roman"/>
          <w:b/>
          <w:bCs/>
          <w:sz w:val="24"/>
          <w:szCs w:val="24"/>
        </w:rPr>
        <w:t>Table S1. Data sets used in this study.</w:t>
      </w:r>
    </w:p>
    <w:tbl>
      <w:tblPr>
        <w:tblW w:w="8306" w:type="dxa"/>
        <w:tblLook w:val="04A0" w:firstRow="1" w:lastRow="0" w:firstColumn="1" w:lastColumn="0" w:noHBand="0" w:noVBand="1"/>
      </w:tblPr>
      <w:tblGrid>
        <w:gridCol w:w="1376"/>
        <w:gridCol w:w="1383"/>
        <w:gridCol w:w="1165"/>
        <w:gridCol w:w="1919"/>
        <w:gridCol w:w="2463"/>
      </w:tblGrid>
      <w:tr w:rsidR="00267AD2" w:rsidRPr="0020006B" w14:paraId="6E22E7DB" w14:textId="77777777" w:rsidTr="00075F43">
        <w:trPr>
          <w:trHeight w:val="324"/>
        </w:trPr>
        <w:tc>
          <w:tcPr>
            <w:tcW w:w="1374" w:type="dxa"/>
            <w:tcBorders>
              <w:top w:val="single" w:sz="4" w:space="0" w:color="auto"/>
              <w:left w:val="nil"/>
              <w:bottom w:val="single" w:sz="4" w:space="0" w:color="auto"/>
              <w:right w:val="nil"/>
            </w:tcBorders>
            <w:shd w:val="clear" w:color="auto" w:fill="auto"/>
            <w:noWrap/>
            <w:vAlign w:val="bottom"/>
            <w:hideMark/>
          </w:tcPr>
          <w:p w14:paraId="76DAD4A8" w14:textId="77777777" w:rsidR="00267AD2" w:rsidRPr="0020006B" w:rsidRDefault="00267AD2" w:rsidP="009977C8">
            <w:pPr>
              <w:widowControl/>
              <w:jc w:val="left"/>
              <w:rPr>
                <w:rFonts w:ascii="Times New Roman" w:eastAsia="DengXian" w:hAnsi="Times New Roman" w:cs="Times New Roman"/>
                <w:b/>
                <w:bCs/>
                <w:color w:val="000000"/>
                <w:kern w:val="0"/>
                <w:sz w:val="24"/>
                <w:szCs w:val="24"/>
              </w:rPr>
            </w:pPr>
            <w:r w:rsidRPr="0020006B">
              <w:rPr>
                <w:rFonts w:ascii="Times New Roman" w:eastAsia="DengXian" w:hAnsi="Times New Roman" w:cs="Times New Roman"/>
                <w:b/>
                <w:bCs/>
                <w:color w:val="000000"/>
                <w:kern w:val="0"/>
                <w:sz w:val="24"/>
                <w:szCs w:val="24"/>
              </w:rPr>
              <w:t>Data sets</w:t>
            </w:r>
          </w:p>
        </w:tc>
        <w:tc>
          <w:tcPr>
            <w:tcW w:w="1397" w:type="dxa"/>
            <w:tcBorders>
              <w:top w:val="single" w:sz="4" w:space="0" w:color="auto"/>
              <w:left w:val="nil"/>
              <w:bottom w:val="single" w:sz="4" w:space="0" w:color="auto"/>
              <w:right w:val="nil"/>
            </w:tcBorders>
            <w:shd w:val="clear" w:color="auto" w:fill="auto"/>
            <w:noWrap/>
            <w:vAlign w:val="bottom"/>
            <w:hideMark/>
          </w:tcPr>
          <w:p w14:paraId="441D35A8" w14:textId="77777777" w:rsidR="00267AD2" w:rsidRPr="0020006B" w:rsidRDefault="00267AD2" w:rsidP="009977C8">
            <w:pPr>
              <w:widowControl/>
              <w:jc w:val="left"/>
              <w:rPr>
                <w:rFonts w:ascii="Times New Roman" w:eastAsia="DengXian" w:hAnsi="Times New Roman" w:cs="Times New Roman"/>
                <w:b/>
                <w:bCs/>
                <w:color w:val="000000"/>
                <w:kern w:val="0"/>
                <w:sz w:val="24"/>
                <w:szCs w:val="24"/>
              </w:rPr>
            </w:pPr>
            <w:r w:rsidRPr="0020006B">
              <w:rPr>
                <w:rFonts w:ascii="Times New Roman" w:eastAsia="DengXian" w:hAnsi="Times New Roman" w:cs="Times New Roman"/>
                <w:b/>
                <w:bCs/>
                <w:color w:val="000000"/>
                <w:kern w:val="0"/>
                <w:sz w:val="24"/>
                <w:szCs w:val="24"/>
              </w:rPr>
              <w:t>Organism</w:t>
            </w:r>
          </w:p>
        </w:tc>
        <w:tc>
          <w:tcPr>
            <w:tcW w:w="1151" w:type="dxa"/>
            <w:tcBorders>
              <w:top w:val="single" w:sz="4" w:space="0" w:color="auto"/>
              <w:left w:val="nil"/>
              <w:bottom w:val="single" w:sz="4" w:space="0" w:color="auto"/>
              <w:right w:val="nil"/>
            </w:tcBorders>
            <w:shd w:val="clear" w:color="auto" w:fill="auto"/>
            <w:noWrap/>
            <w:vAlign w:val="bottom"/>
            <w:hideMark/>
          </w:tcPr>
          <w:p w14:paraId="2FA034FD" w14:textId="77777777" w:rsidR="00267AD2" w:rsidRPr="0020006B" w:rsidRDefault="00267AD2" w:rsidP="009977C8">
            <w:pPr>
              <w:widowControl/>
              <w:jc w:val="center"/>
              <w:rPr>
                <w:rFonts w:ascii="Times New Roman" w:eastAsia="DengXian" w:hAnsi="Times New Roman" w:cs="Times New Roman"/>
                <w:b/>
                <w:bCs/>
                <w:color w:val="000000"/>
                <w:kern w:val="0"/>
                <w:sz w:val="24"/>
                <w:szCs w:val="24"/>
              </w:rPr>
            </w:pPr>
            <w:r w:rsidRPr="0020006B">
              <w:rPr>
                <w:rFonts w:ascii="Times New Roman" w:eastAsia="DengXian" w:hAnsi="Times New Roman" w:cs="Times New Roman"/>
                <w:b/>
                <w:bCs/>
                <w:color w:val="000000"/>
                <w:kern w:val="0"/>
                <w:sz w:val="24"/>
                <w:szCs w:val="24"/>
              </w:rPr>
              <w:t>PMID</w:t>
            </w:r>
          </w:p>
        </w:tc>
        <w:tc>
          <w:tcPr>
            <w:tcW w:w="1894" w:type="dxa"/>
            <w:tcBorders>
              <w:top w:val="single" w:sz="4" w:space="0" w:color="auto"/>
              <w:left w:val="nil"/>
              <w:bottom w:val="single" w:sz="4" w:space="0" w:color="auto"/>
              <w:right w:val="nil"/>
            </w:tcBorders>
            <w:shd w:val="clear" w:color="auto" w:fill="auto"/>
            <w:noWrap/>
            <w:vAlign w:val="bottom"/>
            <w:hideMark/>
          </w:tcPr>
          <w:p w14:paraId="301DA846" w14:textId="77777777" w:rsidR="00267AD2" w:rsidRPr="0020006B" w:rsidRDefault="00267AD2" w:rsidP="009977C8">
            <w:pPr>
              <w:widowControl/>
              <w:jc w:val="left"/>
              <w:rPr>
                <w:rFonts w:ascii="Times New Roman" w:eastAsia="DengXian" w:hAnsi="Times New Roman" w:cs="Times New Roman"/>
                <w:b/>
                <w:bCs/>
                <w:color w:val="000000"/>
                <w:kern w:val="0"/>
                <w:sz w:val="24"/>
                <w:szCs w:val="24"/>
              </w:rPr>
            </w:pPr>
            <w:r w:rsidRPr="0020006B">
              <w:rPr>
                <w:rFonts w:ascii="Times New Roman" w:eastAsia="DengXian" w:hAnsi="Times New Roman" w:cs="Times New Roman"/>
                <w:b/>
                <w:bCs/>
                <w:color w:val="000000"/>
                <w:kern w:val="0"/>
                <w:sz w:val="24"/>
                <w:szCs w:val="24"/>
              </w:rPr>
              <w:t>Sample size</w:t>
            </w:r>
          </w:p>
        </w:tc>
        <w:tc>
          <w:tcPr>
            <w:tcW w:w="2490" w:type="dxa"/>
            <w:tcBorders>
              <w:top w:val="single" w:sz="4" w:space="0" w:color="auto"/>
              <w:left w:val="nil"/>
              <w:bottom w:val="single" w:sz="4" w:space="0" w:color="auto"/>
              <w:right w:val="nil"/>
            </w:tcBorders>
            <w:shd w:val="clear" w:color="auto" w:fill="auto"/>
            <w:noWrap/>
            <w:vAlign w:val="bottom"/>
            <w:hideMark/>
          </w:tcPr>
          <w:p w14:paraId="7CCD6183" w14:textId="77777777" w:rsidR="00267AD2" w:rsidRPr="0020006B" w:rsidRDefault="00267AD2" w:rsidP="009977C8">
            <w:pPr>
              <w:widowControl/>
              <w:jc w:val="left"/>
              <w:rPr>
                <w:rFonts w:ascii="Times New Roman" w:eastAsia="DengXian" w:hAnsi="Times New Roman" w:cs="Times New Roman"/>
                <w:b/>
                <w:bCs/>
                <w:color w:val="000000"/>
                <w:kern w:val="0"/>
                <w:sz w:val="24"/>
                <w:szCs w:val="24"/>
              </w:rPr>
            </w:pPr>
            <w:r w:rsidRPr="0020006B">
              <w:rPr>
                <w:rFonts w:ascii="Times New Roman" w:eastAsia="DengXian" w:hAnsi="Times New Roman" w:cs="Times New Roman"/>
                <w:b/>
                <w:bCs/>
                <w:color w:val="000000"/>
                <w:kern w:val="0"/>
                <w:sz w:val="24"/>
                <w:szCs w:val="24"/>
              </w:rPr>
              <w:t>Platform/Technology</w:t>
            </w:r>
          </w:p>
        </w:tc>
      </w:tr>
      <w:tr w:rsidR="00267AD2" w:rsidRPr="0020006B" w14:paraId="792943FF" w14:textId="77777777" w:rsidTr="00075F43">
        <w:trPr>
          <w:trHeight w:val="642"/>
        </w:trPr>
        <w:tc>
          <w:tcPr>
            <w:tcW w:w="1374" w:type="dxa"/>
            <w:tcBorders>
              <w:top w:val="nil"/>
              <w:left w:val="nil"/>
              <w:bottom w:val="nil"/>
              <w:right w:val="nil"/>
            </w:tcBorders>
            <w:shd w:val="clear" w:color="auto" w:fill="auto"/>
            <w:noWrap/>
            <w:vAlign w:val="bottom"/>
            <w:hideMark/>
          </w:tcPr>
          <w:p w14:paraId="4C25B3C5"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GSE116250</w:t>
            </w:r>
          </w:p>
        </w:tc>
        <w:tc>
          <w:tcPr>
            <w:tcW w:w="1397" w:type="dxa"/>
            <w:tcBorders>
              <w:top w:val="nil"/>
              <w:left w:val="nil"/>
              <w:bottom w:val="nil"/>
              <w:right w:val="nil"/>
            </w:tcBorders>
            <w:shd w:val="clear" w:color="auto" w:fill="auto"/>
            <w:noWrap/>
            <w:vAlign w:val="bottom"/>
            <w:hideMark/>
          </w:tcPr>
          <w:p w14:paraId="5D6E661B"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Homo sapiens</w:t>
            </w:r>
          </w:p>
        </w:tc>
        <w:tc>
          <w:tcPr>
            <w:tcW w:w="1151" w:type="dxa"/>
            <w:tcBorders>
              <w:top w:val="nil"/>
              <w:left w:val="nil"/>
              <w:bottom w:val="nil"/>
              <w:right w:val="nil"/>
            </w:tcBorders>
            <w:shd w:val="clear" w:color="auto" w:fill="auto"/>
            <w:noWrap/>
            <w:vAlign w:val="bottom"/>
            <w:hideMark/>
          </w:tcPr>
          <w:p w14:paraId="6F4FF5F8" w14:textId="77777777" w:rsidR="00267AD2" w:rsidRPr="0020006B" w:rsidRDefault="00267AD2" w:rsidP="009977C8">
            <w:pPr>
              <w:widowControl/>
              <w:jc w:val="center"/>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30419824</w:t>
            </w:r>
          </w:p>
        </w:tc>
        <w:tc>
          <w:tcPr>
            <w:tcW w:w="1894" w:type="dxa"/>
            <w:tcBorders>
              <w:top w:val="nil"/>
              <w:left w:val="nil"/>
              <w:bottom w:val="nil"/>
              <w:right w:val="nil"/>
            </w:tcBorders>
            <w:shd w:val="clear" w:color="auto" w:fill="auto"/>
            <w:noWrap/>
            <w:vAlign w:val="bottom"/>
            <w:hideMark/>
          </w:tcPr>
          <w:p w14:paraId="699C14F7"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DCM:NF=37:14</w:t>
            </w:r>
          </w:p>
        </w:tc>
        <w:tc>
          <w:tcPr>
            <w:tcW w:w="2490" w:type="dxa"/>
            <w:tcBorders>
              <w:top w:val="nil"/>
              <w:left w:val="nil"/>
              <w:bottom w:val="nil"/>
              <w:right w:val="nil"/>
            </w:tcBorders>
            <w:shd w:val="clear" w:color="auto" w:fill="auto"/>
            <w:vAlign w:val="bottom"/>
            <w:hideMark/>
          </w:tcPr>
          <w:p w14:paraId="23DD3AE6"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GPL16791/Illumina HiSeq 2500</w:t>
            </w:r>
          </w:p>
        </w:tc>
      </w:tr>
      <w:tr w:rsidR="00267AD2" w:rsidRPr="0020006B" w14:paraId="54C323C2" w14:textId="77777777" w:rsidTr="00075F43">
        <w:trPr>
          <w:trHeight w:val="958"/>
        </w:trPr>
        <w:tc>
          <w:tcPr>
            <w:tcW w:w="1374" w:type="dxa"/>
            <w:tcBorders>
              <w:top w:val="nil"/>
              <w:left w:val="nil"/>
              <w:bottom w:val="nil"/>
              <w:right w:val="nil"/>
            </w:tcBorders>
            <w:shd w:val="clear" w:color="auto" w:fill="auto"/>
            <w:noWrap/>
            <w:vAlign w:val="bottom"/>
            <w:hideMark/>
          </w:tcPr>
          <w:p w14:paraId="3F22818D"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GSE57338</w:t>
            </w:r>
          </w:p>
        </w:tc>
        <w:tc>
          <w:tcPr>
            <w:tcW w:w="1397" w:type="dxa"/>
            <w:tcBorders>
              <w:top w:val="nil"/>
              <w:left w:val="nil"/>
              <w:bottom w:val="nil"/>
              <w:right w:val="nil"/>
            </w:tcBorders>
            <w:shd w:val="clear" w:color="auto" w:fill="auto"/>
            <w:noWrap/>
            <w:vAlign w:val="bottom"/>
            <w:hideMark/>
          </w:tcPr>
          <w:p w14:paraId="29D0D810"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Homo sapiens</w:t>
            </w:r>
          </w:p>
        </w:tc>
        <w:tc>
          <w:tcPr>
            <w:tcW w:w="1151" w:type="dxa"/>
            <w:tcBorders>
              <w:top w:val="nil"/>
              <w:left w:val="nil"/>
              <w:bottom w:val="nil"/>
              <w:right w:val="nil"/>
            </w:tcBorders>
            <w:shd w:val="clear" w:color="auto" w:fill="auto"/>
            <w:noWrap/>
            <w:vAlign w:val="bottom"/>
            <w:hideMark/>
          </w:tcPr>
          <w:p w14:paraId="4BFDAF7C" w14:textId="77777777" w:rsidR="00267AD2" w:rsidRPr="0020006B" w:rsidRDefault="00267AD2" w:rsidP="009977C8">
            <w:pPr>
              <w:widowControl/>
              <w:jc w:val="center"/>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25528681</w:t>
            </w:r>
          </w:p>
        </w:tc>
        <w:tc>
          <w:tcPr>
            <w:tcW w:w="1894" w:type="dxa"/>
            <w:tcBorders>
              <w:top w:val="nil"/>
              <w:left w:val="nil"/>
              <w:bottom w:val="nil"/>
              <w:right w:val="nil"/>
            </w:tcBorders>
            <w:shd w:val="clear" w:color="auto" w:fill="auto"/>
            <w:noWrap/>
            <w:vAlign w:val="bottom"/>
            <w:hideMark/>
          </w:tcPr>
          <w:p w14:paraId="5E42016F"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DCM:NF=82:136</w:t>
            </w:r>
          </w:p>
        </w:tc>
        <w:tc>
          <w:tcPr>
            <w:tcW w:w="2490" w:type="dxa"/>
            <w:tcBorders>
              <w:top w:val="nil"/>
              <w:left w:val="nil"/>
              <w:bottom w:val="nil"/>
              <w:right w:val="nil"/>
            </w:tcBorders>
            <w:shd w:val="clear" w:color="auto" w:fill="auto"/>
            <w:vAlign w:val="bottom"/>
            <w:hideMark/>
          </w:tcPr>
          <w:p w14:paraId="253DF3EA"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GPL11532/Affymetrix Human Gene 1.1 ST Array</w:t>
            </w:r>
          </w:p>
        </w:tc>
      </w:tr>
      <w:tr w:rsidR="00267AD2" w:rsidRPr="0020006B" w14:paraId="79E3198C" w14:textId="77777777" w:rsidTr="00075F43">
        <w:trPr>
          <w:trHeight w:val="324"/>
        </w:trPr>
        <w:tc>
          <w:tcPr>
            <w:tcW w:w="1374" w:type="dxa"/>
            <w:tcBorders>
              <w:top w:val="nil"/>
              <w:left w:val="nil"/>
              <w:bottom w:val="nil"/>
              <w:right w:val="nil"/>
            </w:tcBorders>
            <w:shd w:val="clear" w:color="auto" w:fill="auto"/>
            <w:noWrap/>
            <w:vAlign w:val="bottom"/>
            <w:hideMark/>
          </w:tcPr>
          <w:p w14:paraId="5D3FBBD1"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GSE79962</w:t>
            </w:r>
          </w:p>
        </w:tc>
        <w:tc>
          <w:tcPr>
            <w:tcW w:w="1397" w:type="dxa"/>
            <w:tcBorders>
              <w:top w:val="nil"/>
              <w:left w:val="nil"/>
              <w:bottom w:val="nil"/>
              <w:right w:val="nil"/>
            </w:tcBorders>
            <w:shd w:val="clear" w:color="auto" w:fill="auto"/>
            <w:noWrap/>
            <w:vAlign w:val="bottom"/>
            <w:hideMark/>
          </w:tcPr>
          <w:p w14:paraId="711521CE"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Homo sapiens</w:t>
            </w:r>
          </w:p>
        </w:tc>
        <w:tc>
          <w:tcPr>
            <w:tcW w:w="1151" w:type="dxa"/>
            <w:tcBorders>
              <w:top w:val="nil"/>
              <w:left w:val="nil"/>
              <w:bottom w:val="nil"/>
              <w:right w:val="nil"/>
            </w:tcBorders>
            <w:shd w:val="clear" w:color="auto" w:fill="auto"/>
            <w:noWrap/>
            <w:vAlign w:val="bottom"/>
            <w:hideMark/>
          </w:tcPr>
          <w:p w14:paraId="52BED6B8" w14:textId="77777777" w:rsidR="00267AD2" w:rsidRPr="0020006B" w:rsidRDefault="00267AD2" w:rsidP="009977C8">
            <w:pPr>
              <w:widowControl/>
              <w:jc w:val="center"/>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28067713</w:t>
            </w:r>
          </w:p>
        </w:tc>
        <w:tc>
          <w:tcPr>
            <w:tcW w:w="1894" w:type="dxa"/>
            <w:tcBorders>
              <w:top w:val="nil"/>
              <w:left w:val="nil"/>
              <w:bottom w:val="nil"/>
              <w:right w:val="nil"/>
            </w:tcBorders>
            <w:shd w:val="clear" w:color="auto" w:fill="auto"/>
            <w:noWrap/>
            <w:vAlign w:val="bottom"/>
            <w:hideMark/>
          </w:tcPr>
          <w:p w14:paraId="7E40267C"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DCM:NF=9:11</w:t>
            </w:r>
          </w:p>
        </w:tc>
        <w:tc>
          <w:tcPr>
            <w:tcW w:w="2490" w:type="dxa"/>
            <w:tcBorders>
              <w:top w:val="nil"/>
              <w:left w:val="nil"/>
              <w:bottom w:val="nil"/>
              <w:right w:val="nil"/>
            </w:tcBorders>
            <w:shd w:val="clear" w:color="auto" w:fill="auto"/>
            <w:noWrap/>
            <w:vAlign w:val="bottom"/>
            <w:hideMark/>
          </w:tcPr>
          <w:p w14:paraId="7E11547C"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GPL6244/Affymetrix Human Gene 1.0 ST Array</w:t>
            </w:r>
          </w:p>
        </w:tc>
      </w:tr>
      <w:tr w:rsidR="00267AD2" w:rsidRPr="0020006B" w14:paraId="749112AF" w14:textId="77777777" w:rsidTr="00075F43">
        <w:trPr>
          <w:trHeight w:val="324"/>
        </w:trPr>
        <w:tc>
          <w:tcPr>
            <w:tcW w:w="1374" w:type="dxa"/>
            <w:tcBorders>
              <w:top w:val="nil"/>
              <w:left w:val="nil"/>
              <w:bottom w:val="nil"/>
              <w:right w:val="nil"/>
            </w:tcBorders>
            <w:shd w:val="clear" w:color="auto" w:fill="auto"/>
            <w:noWrap/>
            <w:vAlign w:val="bottom"/>
            <w:hideMark/>
          </w:tcPr>
          <w:p w14:paraId="1857FD7B"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GSE99321</w:t>
            </w:r>
          </w:p>
        </w:tc>
        <w:tc>
          <w:tcPr>
            <w:tcW w:w="1397" w:type="dxa"/>
            <w:tcBorders>
              <w:top w:val="nil"/>
              <w:left w:val="nil"/>
              <w:bottom w:val="nil"/>
              <w:right w:val="nil"/>
            </w:tcBorders>
            <w:shd w:val="clear" w:color="auto" w:fill="auto"/>
            <w:noWrap/>
            <w:vAlign w:val="bottom"/>
            <w:hideMark/>
          </w:tcPr>
          <w:p w14:paraId="02A427A3"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Homo sapiens</w:t>
            </w:r>
          </w:p>
        </w:tc>
        <w:tc>
          <w:tcPr>
            <w:tcW w:w="1151" w:type="dxa"/>
            <w:tcBorders>
              <w:top w:val="nil"/>
              <w:left w:val="nil"/>
              <w:bottom w:val="nil"/>
              <w:right w:val="nil"/>
            </w:tcBorders>
            <w:shd w:val="clear" w:color="auto" w:fill="auto"/>
            <w:noWrap/>
            <w:vAlign w:val="bottom"/>
            <w:hideMark/>
          </w:tcPr>
          <w:p w14:paraId="6E91446C" w14:textId="77777777" w:rsidR="00267AD2" w:rsidRPr="0020006B" w:rsidRDefault="00267AD2" w:rsidP="009977C8">
            <w:pPr>
              <w:widowControl/>
              <w:jc w:val="center"/>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28724804</w:t>
            </w:r>
          </w:p>
        </w:tc>
        <w:tc>
          <w:tcPr>
            <w:tcW w:w="1894" w:type="dxa"/>
            <w:tcBorders>
              <w:top w:val="nil"/>
              <w:left w:val="nil"/>
              <w:bottom w:val="nil"/>
              <w:right w:val="nil"/>
            </w:tcBorders>
            <w:shd w:val="clear" w:color="auto" w:fill="auto"/>
            <w:noWrap/>
            <w:vAlign w:val="bottom"/>
            <w:hideMark/>
          </w:tcPr>
          <w:p w14:paraId="55FAC385"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DCM:NF=7:7</w:t>
            </w:r>
          </w:p>
        </w:tc>
        <w:tc>
          <w:tcPr>
            <w:tcW w:w="2490" w:type="dxa"/>
            <w:tcBorders>
              <w:top w:val="nil"/>
              <w:left w:val="nil"/>
              <w:bottom w:val="nil"/>
              <w:right w:val="nil"/>
            </w:tcBorders>
            <w:shd w:val="clear" w:color="auto" w:fill="auto"/>
            <w:noWrap/>
            <w:vAlign w:val="bottom"/>
            <w:hideMark/>
          </w:tcPr>
          <w:p w14:paraId="102B9F75"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GPL16791/Illumina HiSeq 2500</w:t>
            </w:r>
          </w:p>
        </w:tc>
      </w:tr>
      <w:tr w:rsidR="00267AD2" w:rsidRPr="0020006B" w14:paraId="55CD6EF3" w14:textId="77777777" w:rsidTr="00075F43">
        <w:trPr>
          <w:trHeight w:val="958"/>
        </w:trPr>
        <w:tc>
          <w:tcPr>
            <w:tcW w:w="1374" w:type="dxa"/>
            <w:tcBorders>
              <w:top w:val="nil"/>
              <w:left w:val="nil"/>
              <w:bottom w:val="nil"/>
              <w:right w:val="nil"/>
            </w:tcBorders>
            <w:shd w:val="clear" w:color="auto" w:fill="auto"/>
            <w:noWrap/>
            <w:vAlign w:val="bottom"/>
            <w:hideMark/>
          </w:tcPr>
          <w:p w14:paraId="7C86B2D7"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GSE120895</w:t>
            </w:r>
          </w:p>
        </w:tc>
        <w:tc>
          <w:tcPr>
            <w:tcW w:w="1397" w:type="dxa"/>
            <w:tcBorders>
              <w:top w:val="nil"/>
              <w:left w:val="nil"/>
              <w:bottom w:val="nil"/>
              <w:right w:val="nil"/>
            </w:tcBorders>
            <w:shd w:val="clear" w:color="auto" w:fill="auto"/>
            <w:noWrap/>
            <w:vAlign w:val="bottom"/>
            <w:hideMark/>
          </w:tcPr>
          <w:p w14:paraId="5687D844"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Homo sapiens</w:t>
            </w:r>
          </w:p>
        </w:tc>
        <w:tc>
          <w:tcPr>
            <w:tcW w:w="1151" w:type="dxa"/>
            <w:tcBorders>
              <w:top w:val="nil"/>
              <w:left w:val="nil"/>
              <w:bottom w:val="nil"/>
              <w:right w:val="nil"/>
            </w:tcBorders>
            <w:shd w:val="clear" w:color="auto" w:fill="auto"/>
            <w:noWrap/>
            <w:vAlign w:val="bottom"/>
            <w:hideMark/>
          </w:tcPr>
          <w:p w14:paraId="348093C7" w14:textId="77777777" w:rsidR="00267AD2" w:rsidRPr="0020006B" w:rsidRDefault="00267AD2" w:rsidP="009977C8">
            <w:pPr>
              <w:widowControl/>
              <w:jc w:val="center"/>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31274368</w:t>
            </w:r>
          </w:p>
        </w:tc>
        <w:tc>
          <w:tcPr>
            <w:tcW w:w="1894" w:type="dxa"/>
            <w:tcBorders>
              <w:top w:val="nil"/>
              <w:left w:val="nil"/>
              <w:bottom w:val="nil"/>
              <w:right w:val="nil"/>
            </w:tcBorders>
            <w:shd w:val="clear" w:color="auto" w:fill="auto"/>
            <w:noWrap/>
            <w:vAlign w:val="bottom"/>
            <w:hideMark/>
          </w:tcPr>
          <w:p w14:paraId="43B2026C"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DCM:NF=47:8</w:t>
            </w:r>
          </w:p>
        </w:tc>
        <w:tc>
          <w:tcPr>
            <w:tcW w:w="2490" w:type="dxa"/>
            <w:tcBorders>
              <w:top w:val="nil"/>
              <w:left w:val="nil"/>
              <w:bottom w:val="nil"/>
              <w:right w:val="nil"/>
            </w:tcBorders>
            <w:shd w:val="clear" w:color="auto" w:fill="auto"/>
            <w:vAlign w:val="bottom"/>
            <w:hideMark/>
          </w:tcPr>
          <w:p w14:paraId="1F13CDDE"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GPL570 /Affymetrix Human Genome U133 Plus 2.0 Array</w:t>
            </w:r>
          </w:p>
        </w:tc>
      </w:tr>
      <w:tr w:rsidR="00267AD2" w:rsidRPr="0020006B" w14:paraId="4D134FE4" w14:textId="77777777" w:rsidTr="00075F43">
        <w:trPr>
          <w:trHeight w:val="958"/>
        </w:trPr>
        <w:tc>
          <w:tcPr>
            <w:tcW w:w="1374" w:type="dxa"/>
            <w:tcBorders>
              <w:top w:val="nil"/>
              <w:left w:val="nil"/>
              <w:bottom w:val="nil"/>
              <w:right w:val="nil"/>
            </w:tcBorders>
            <w:shd w:val="clear" w:color="auto" w:fill="auto"/>
            <w:noWrap/>
            <w:vAlign w:val="bottom"/>
            <w:hideMark/>
          </w:tcPr>
          <w:p w14:paraId="45264E0C"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GSE3585</w:t>
            </w:r>
          </w:p>
        </w:tc>
        <w:tc>
          <w:tcPr>
            <w:tcW w:w="1397" w:type="dxa"/>
            <w:tcBorders>
              <w:top w:val="nil"/>
              <w:left w:val="nil"/>
              <w:bottom w:val="nil"/>
              <w:right w:val="nil"/>
            </w:tcBorders>
            <w:shd w:val="clear" w:color="auto" w:fill="auto"/>
            <w:noWrap/>
            <w:vAlign w:val="bottom"/>
            <w:hideMark/>
          </w:tcPr>
          <w:p w14:paraId="698D002B"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Homo sapiens</w:t>
            </w:r>
          </w:p>
        </w:tc>
        <w:tc>
          <w:tcPr>
            <w:tcW w:w="1151" w:type="dxa"/>
            <w:tcBorders>
              <w:top w:val="nil"/>
              <w:left w:val="nil"/>
              <w:bottom w:val="nil"/>
              <w:right w:val="nil"/>
            </w:tcBorders>
            <w:shd w:val="clear" w:color="auto" w:fill="auto"/>
            <w:noWrap/>
            <w:vAlign w:val="bottom"/>
            <w:hideMark/>
          </w:tcPr>
          <w:p w14:paraId="614C5B58" w14:textId="77777777" w:rsidR="00267AD2" w:rsidRPr="0020006B" w:rsidRDefault="00267AD2" w:rsidP="009977C8">
            <w:pPr>
              <w:widowControl/>
              <w:jc w:val="center"/>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17045896</w:t>
            </w:r>
          </w:p>
        </w:tc>
        <w:tc>
          <w:tcPr>
            <w:tcW w:w="1894" w:type="dxa"/>
            <w:tcBorders>
              <w:top w:val="nil"/>
              <w:left w:val="nil"/>
              <w:bottom w:val="nil"/>
              <w:right w:val="nil"/>
            </w:tcBorders>
            <w:shd w:val="clear" w:color="auto" w:fill="auto"/>
            <w:noWrap/>
            <w:vAlign w:val="bottom"/>
            <w:hideMark/>
          </w:tcPr>
          <w:p w14:paraId="4959241F"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DCM:NF=7:5</w:t>
            </w:r>
          </w:p>
        </w:tc>
        <w:tc>
          <w:tcPr>
            <w:tcW w:w="2490" w:type="dxa"/>
            <w:tcBorders>
              <w:top w:val="nil"/>
              <w:left w:val="nil"/>
              <w:bottom w:val="nil"/>
              <w:right w:val="nil"/>
            </w:tcBorders>
            <w:shd w:val="clear" w:color="auto" w:fill="auto"/>
            <w:vAlign w:val="bottom"/>
            <w:hideMark/>
          </w:tcPr>
          <w:p w14:paraId="7BCB9B57"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GPL96/Affymetrix Human Genome U133A Array</w:t>
            </w:r>
          </w:p>
        </w:tc>
      </w:tr>
      <w:tr w:rsidR="00267AD2" w:rsidRPr="0020006B" w14:paraId="525D327C" w14:textId="77777777" w:rsidTr="00075F43">
        <w:trPr>
          <w:trHeight w:val="642"/>
        </w:trPr>
        <w:tc>
          <w:tcPr>
            <w:tcW w:w="1374" w:type="dxa"/>
            <w:tcBorders>
              <w:top w:val="nil"/>
              <w:left w:val="nil"/>
              <w:bottom w:val="single" w:sz="4" w:space="0" w:color="auto"/>
              <w:right w:val="nil"/>
            </w:tcBorders>
            <w:shd w:val="clear" w:color="auto" w:fill="auto"/>
            <w:noWrap/>
            <w:vAlign w:val="bottom"/>
            <w:hideMark/>
          </w:tcPr>
          <w:p w14:paraId="78ECBE42"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GSE97642</w:t>
            </w:r>
          </w:p>
        </w:tc>
        <w:tc>
          <w:tcPr>
            <w:tcW w:w="1397" w:type="dxa"/>
            <w:tcBorders>
              <w:top w:val="nil"/>
              <w:left w:val="nil"/>
              <w:bottom w:val="single" w:sz="4" w:space="0" w:color="auto"/>
              <w:right w:val="nil"/>
            </w:tcBorders>
            <w:shd w:val="clear" w:color="auto" w:fill="auto"/>
            <w:noWrap/>
            <w:vAlign w:val="bottom"/>
            <w:hideMark/>
          </w:tcPr>
          <w:p w14:paraId="2D4BE16A"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Mus musculus</w:t>
            </w:r>
          </w:p>
        </w:tc>
        <w:tc>
          <w:tcPr>
            <w:tcW w:w="1151" w:type="dxa"/>
            <w:tcBorders>
              <w:top w:val="nil"/>
              <w:left w:val="nil"/>
              <w:bottom w:val="single" w:sz="4" w:space="0" w:color="auto"/>
              <w:right w:val="nil"/>
            </w:tcBorders>
            <w:shd w:val="clear" w:color="auto" w:fill="auto"/>
            <w:noWrap/>
            <w:vAlign w:val="bottom"/>
            <w:hideMark/>
          </w:tcPr>
          <w:p w14:paraId="531367AA" w14:textId="77777777" w:rsidR="00267AD2" w:rsidRPr="0020006B" w:rsidRDefault="00267AD2" w:rsidP="009977C8">
            <w:pPr>
              <w:widowControl/>
              <w:jc w:val="center"/>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29230965</w:t>
            </w:r>
          </w:p>
        </w:tc>
        <w:tc>
          <w:tcPr>
            <w:tcW w:w="1894" w:type="dxa"/>
            <w:tcBorders>
              <w:top w:val="nil"/>
              <w:left w:val="nil"/>
              <w:bottom w:val="single" w:sz="4" w:space="0" w:color="auto"/>
              <w:right w:val="nil"/>
            </w:tcBorders>
            <w:shd w:val="clear" w:color="auto" w:fill="auto"/>
            <w:noWrap/>
            <w:vAlign w:val="bottom"/>
            <w:hideMark/>
          </w:tcPr>
          <w:p w14:paraId="2A7CBB87"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Dox:ctrl=5:5</w:t>
            </w:r>
          </w:p>
        </w:tc>
        <w:tc>
          <w:tcPr>
            <w:tcW w:w="2490" w:type="dxa"/>
            <w:tcBorders>
              <w:top w:val="nil"/>
              <w:left w:val="nil"/>
              <w:bottom w:val="single" w:sz="4" w:space="0" w:color="auto"/>
              <w:right w:val="nil"/>
            </w:tcBorders>
            <w:shd w:val="clear" w:color="auto" w:fill="auto"/>
            <w:vAlign w:val="bottom"/>
            <w:hideMark/>
          </w:tcPr>
          <w:p w14:paraId="0E32EA8F" w14:textId="77777777" w:rsidR="00267AD2" w:rsidRPr="0020006B" w:rsidRDefault="00267AD2"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GPL6887/Illumina MouseWG-6 v2.0 expression beadchip</w:t>
            </w:r>
          </w:p>
        </w:tc>
      </w:tr>
    </w:tbl>
    <w:p w14:paraId="55FB8050" w14:textId="77777777" w:rsidR="00075F43" w:rsidRPr="0020006B" w:rsidRDefault="00075F43" w:rsidP="009977C8">
      <w:pPr>
        <w:spacing w:before="120" w:after="120"/>
        <w:rPr>
          <w:rFonts w:ascii="Times New Roman" w:hAnsi="Times New Roman" w:cs="Times New Roman"/>
          <w:b/>
          <w:bCs/>
          <w:sz w:val="24"/>
          <w:szCs w:val="24"/>
        </w:rPr>
      </w:pPr>
      <w:r w:rsidRPr="0020006B">
        <w:rPr>
          <w:rFonts w:ascii="Times New Roman" w:hAnsi="Times New Roman" w:cs="Times New Roman"/>
          <w:b/>
          <w:bCs/>
          <w:sz w:val="24"/>
          <w:szCs w:val="24"/>
        </w:rPr>
        <w:t>Table S2. qPCR primer sequences.</w:t>
      </w:r>
    </w:p>
    <w:tbl>
      <w:tblPr>
        <w:tblW w:w="7147" w:type="dxa"/>
        <w:tblLook w:val="04A0" w:firstRow="1" w:lastRow="0" w:firstColumn="1" w:lastColumn="0" w:noHBand="0" w:noVBand="1"/>
      </w:tblPr>
      <w:tblGrid>
        <w:gridCol w:w="1560"/>
        <w:gridCol w:w="3603"/>
        <w:gridCol w:w="1984"/>
      </w:tblGrid>
      <w:tr w:rsidR="00075F43" w:rsidRPr="0020006B" w14:paraId="6DF9CB5D" w14:textId="77777777" w:rsidTr="00075F43">
        <w:trPr>
          <w:trHeight w:val="278"/>
        </w:trPr>
        <w:tc>
          <w:tcPr>
            <w:tcW w:w="1560" w:type="dxa"/>
            <w:tcBorders>
              <w:top w:val="single" w:sz="4" w:space="0" w:color="auto"/>
              <w:left w:val="nil"/>
              <w:bottom w:val="single" w:sz="4" w:space="0" w:color="auto"/>
              <w:right w:val="nil"/>
            </w:tcBorders>
            <w:shd w:val="clear" w:color="auto" w:fill="auto"/>
            <w:noWrap/>
            <w:vAlign w:val="bottom"/>
            <w:hideMark/>
          </w:tcPr>
          <w:p w14:paraId="2C7652E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Gene</w:t>
            </w:r>
          </w:p>
        </w:tc>
        <w:tc>
          <w:tcPr>
            <w:tcW w:w="3603" w:type="dxa"/>
            <w:tcBorders>
              <w:top w:val="single" w:sz="4" w:space="0" w:color="auto"/>
              <w:left w:val="nil"/>
              <w:bottom w:val="single" w:sz="4" w:space="0" w:color="auto"/>
              <w:right w:val="nil"/>
            </w:tcBorders>
            <w:shd w:val="clear" w:color="auto" w:fill="auto"/>
            <w:noWrap/>
            <w:vAlign w:val="bottom"/>
            <w:hideMark/>
          </w:tcPr>
          <w:p w14:paraId="52585471"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Sequence (5'to3')</w:t>
            </w:r>
          </w:p>
        </w:tc>
        <w:tc>
          <w:tcPr>
            <w:tcW w:w="1984" w:type="dxa"/>
            <w:tcBorders>
              <w:top w:val="single" w:sz="4" w:space="0" w:color="auto"/>
              <w:left w:val="nil"/>
              <w:bottom w:val="single" w:sz="4" w:space="0" w:color="auto"/>
              <w:right w:val="nil"/>
            </w:tcBorders>
            <w:shd w:val="clear" w:color="auto" w:fill="auto"/>
            <w:noWrap/>
            <w:vAlign w:val="bottom"/>
            <w:hideMark/>
          </w:tcPr>
          <w:p w14:paraId="21AC670B"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Organism</w:t>
            </w:r>
          </w:p>
        </w:tc>
      </w:tr>
      <w:tr w:rsidR="00075F43" w:rsidRPr="0020006B" w14:paraId="49449E36" w14:textId="77777777" w:rsidTr="00075F43">
        <w:trPr>
          <w:trHeight w:val="278"/>
        </w:trPr>
        <w:tc>
          <w:tcPr>
            <w:tcW w:w="1560" w:type="dxa"/>
            <w:tcBorders>
              <w:top w:val="nil"/>
              <w:left w:val="nil"/>
              <w:bottom w:val="nil"/>
              <w:right w:val="nil"/>
            </w:tcBorders>
            <w:shd w:val="clear" w:color="auto" w:fill="auto"/>
            <w:noWrap/>
            <w:vAlign w:val="bottom"/>
            <w:hideMark/>
          </w:tcPr>
          <w:p w14:paraId="22FB9BBC"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HtrA1 FP</w:t>
            </w:r>
          </w:p>
        </w:tc>
        <w:tc>
          <w:tcPr>
            <w:tcW w:w="3603" w:type="dxa"/>
            <w:tcBorders>
              <w:top w:val="nil"/>
              <w:left w:val="nil"/>
              <w:bottom w:val="nil"/>
              <w:right w:val="nil"/>
            </w:tcBorders>
            <w:shd w:val="clear" w:color="auto" w:fill="auto"/>
            <w:noWrap/>
            <w:vAlign w:val="bottom"/>
            <w:hideMark/>
          </w:tcPr>
          <w:p w14:paraId="299232F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CAAAGCCAAAGAGCTGAAGG</w:t>
            </w:r>
          </w:p>
        </w:tc>
        <w:tc>
          <w:tcPr>
            <w:tcW w:w="1984" w:type="dxa"/>
            <w:tcBorders>
              <w:top w:val="nil"/>
              <w:left w:val="nil"/>
              <w:bottom w:val="nil"/>
              <w:right w:val="nil"/>
            </w:tcBorders>
            <w:shd w:val="clear" w:color="auto" w:fill="auto"/>
            <w:noWrap/>
            <w:vAlign w:val="bottom"/>
            <w:hideMark/>
          </w:tcPr>
          <w:p w14:paraId="68BA2C5B"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Homo sapiens</w:t>
            </w:r>
          </w:p>
        </w:tc>
      </w:tr>
      <w:tr w:rsidR="00075F43" w:rsidRPr="0020006B" w14:paraId="0282823C" w14:textId="77777777" w:rsidTr="00075F43">
        <w:trPr>
          <w:trHeight w:val="278"/>
        </w:trPr>
        <w:tc>
          <w:tcPr>
            <w:tcW w:w="1560" w:type="dxa"/>
            <w:tcBorders>
              <w:top w:val="nil"/>
              <w:left w:val="nil"/>
              <w:bottom w:val="nil"/>
              <w:right w:val="nil"/>
            </w:tcBorders>
            <w:shd w:val="clear" w:color="auto" w:fill="auto"/>
            <w:noWrap/>
            <w:vAlign w:val="bottom"/>
            <w:hideMark/>
          </w:tcPr>
          <w:p w14:paraId="687660D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HtrA1 Rp</w:t>
            </w:r>
          </w:p>
        </w:tc>
        <w:tc>
          <w:tcPr>
            <w:tcW w:w="3603" w:type="dxa"/>
            <w:tcBorders>
              <w:top w:val="nil"/>
              <w:left w:val="nil"/>
              <w:bottom w:val="nil"/>
              <w:right w:val="nil"/>
            </w:tcBorders>
            <w:shd w:val="clear" w:color="auto" w:fill="auto"/>
            <w:noWrap/>
            <w:vAlign w:val="bottom"/>
            <w:hideMark/>
          </w:tcPr>
          <w:p w14:paraId="206D4503"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ACCATGTTCAGGGTGCTTTC</w:t>
            </w:r>
          </w:p>
        </w:tc>
        <w:tc>
          <w:tcPr>
            <w:tcW w:w="1984" w:type="dxa"/>
            <w:tcBorders>
              <w:top w:val="nil"/>
              <w:left w:val="nil"/>
              <w:bottom w:val="nil"/>
              <w:right w:val="nil"/>
            </w:tcBorders>
            <w:shd w:val="clear" w:color="auto" w:fill="auto"/>
            <w:noWrap/>
            <w:vAlign w:val="bottom"/>
            <w:hideMark/>
          </w:tcPr>
          <w:p w14:paraId="1AFD4D13"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Homo sapiens</w:t>
            </w:r>
          </w:p>
        </w:tc>
      </w:tr>
      <w:tr w:rsidR="00075F43" w:rsidRPr="0020006B" w14:paraId="123C5CC4" w14:textId="77777777" w:rsidTr="00075F43">
        <w:trPr>
          <w:trHeight w:val="278"/>
        </w:trPr>
        <w:tc>
          <w:tcPr>
            <w:tcW w:w="1560" w:type="dxa"/>
            <w:tcBorders>
              <w:top w:val="nil"/>
              <w:left w:val="nil"/>
              <w:bottom w:val="nil"/>
              <w:right w:val="nil"/>
            </w:tcBorders>
            <w:shd w:val="clear" w:color="auto" w:fill="auto"/>
            <w:noWrap/>
            <w:vAlign w:val="bottom"/>
            <w:hideMark/>
          </w:tcPr>
          <w:p w14:paraId="63CAF157"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GAPDH Fp</w:t>
            </w:r>
          </w:p>
        </w:tc>
        <w:tc>
          <w:tcPr>
            <w:tcW w:w="3603" w:type="dxa"/>
            <w:tcBorders>
              <w:top w:val="nil"/>
              <w:left w:val="nil"/>
              <w:bottom w:val="nil"/>
              <w:right w:val="nil"/>
            </w:tcBorders>
            <w:shd w:val="clear" w:color="auto" w:fill="auto"/>
            <w:noWrap/>
            <w:vAlign w:val="bottom"/>
            <w:hideMark/>
          </w:tcPr>
          <w:p w14:paraId="7B9983A0"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CCACCCATGGCAAATTCC</w:t>
            </w:r>
          </w:p>
        </w:tc>
        <w:tc>
          <w:tcPr>
            <w:tcW w:w="1984" w:type="dxa"/>
            <w:tcBorders>
              <w:top w:val="nil"/>
              <w:left w:val="nil"/>
              <w:bottom w:val="nil"/>
              <w:right w:val="nil"/>
            </w:tcBorders>
            <w:shd w:val="clear" w:color="auto" w:fill="auto"/>
            <w:noWrap/>
            <w:vAlign w:val="bottom"/>
            <w:hideMark/>
          </w:tcPr>
          <w:p w14:paraId="4B5B8CFB"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Homo sapiens</w:t>
            </w:r>
          </w:p>
        </w:tc>
      </w:tr>
      <w:tr w:rsidR="00075F43" w:rsidRPr="0020006B" w14:paraId="1A68DE91" w14:textId="77777777" w:rsidTr="00075F43">
        <w:trPr>
          <w:trHeight w:val="278"/>
        </w:trPr>
        <w:tc>
          <w:tcPr>
            <w:tcW w:w="1560" w:type="dxa"/>
            <w:tcBorders>
              <w:top w:val="nil"/>
              <w:left w:val="nil"/>
              <w:bottom w:val="nil"/>
              <w:right w:val="nil"/>
            </w:tcBorders>
            <w:shd w:val="clear" w:color="auto" w:fill="auto"/>
            <w:noWrap/>
            <w:vAlign w:val="bottom"/>
            <w:hideMark/>
          </w:tcPr>
          <w:p w14:paraId="30BF8E0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GAPDH Rp</w:t>
            </w:r>
          </w:p>
        </w:tc>
        <w:tc>
          <w:tcPr>
            <w:tcW w:w="3603" w:type="dxa"/>
            <w:tcBorders>
              <w:top w:val="nil"/>
              <w:left w:val="nil"/>
              <w:bottom w:val="nil"/>
              <w:right w:val="nil"/>
            </w:tcBorders>
            <w:shd w:val="clear" w:color="auto" w:fill="auto"/>
            <w:noWrap/>
            <w:vAlign w:val="bottom"/>
            <w:hideMark/>
          </w:tcPr>
          <w:p w14:paraId="3FB8F05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TCGCTCCTGGAAGATGGTG</w:t>
            </w:r>
          </w:p>
        </w:tc>
        <w:tc>
          <w:tcPr>
            <w:tcW w:w="1984" w:type="dxa"/>
            <w:tcBorders>
              <w:top w:val="nil"/>
              <w:left w:val="nil"/>
              <w:bottom w:val="nil"/>
              <w:right w:val="nil"/>
            </w:tcBorders>
            <w:shd w:val="clear" w:color="auto" w:fill="auto"/>
            <w:noWrap/>
            <w:vAlign w:val="bottom"/>
            <w:hideMark/>
          </w:tcPr>
          <w:p w14:paraId="34EA4514"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Homo sapiens</w:t>
            </w:r>
          </w:p>
        </w:tc>
      </w:tr>
      <w:tr w:rsidR="00075F43" w:rsidRPr="0020006B" w14:paraId="424ABCEA" w14:textId="77777777" w:rsidTr="00075F43">
        <w:trPr>
          <w:trHeight w:val="278"/>
        </w:trPr>
        <w:tc>
          <w:tcPr>
            <w:tcW w:w="1560" w:type="dxa"/>
            <w:tcBorders>
              <w:top w:val="nil"/>
              <w:left w:val="nil"/>
              <w:bottom w:val="nil"/>
              <w:right w:val="nil"/>
            </w:tcBorders>
            <w:shd w:val="clear" w:color="auto" w:fill="auto"/>
            <w:noWrap/>
            <w:vAlign w:val="bottom"/>
            <w:hideMark/>
          </w:tcPr>
          <w:p w14:paraId="442F3366"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HtrA1 FP</w:t>
            </w:r>
          </w:p>
        </w:tc>
        <w:tc>
          <w:tcPr>
            <w:tcW w:w="3603" w:type="dxa"/>
            <w:tcBorders>
              <w:top w:val="nil"/>
              <w:left w:val="nil"/>
              <w:bottom w:val="nil"/>
              <w:right w:val="nil"/>
            </w:tcBorders>
            <w:shd w:val="clear" w:color="auto" w:fill="auto"/>
            <w:noWrap/>
            <w:vAlign w:val="bottom"/>
            <w:hideMark/>
          </w:tcPr>
          <w:p w14:paraId="61D397E9"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TTATCGCTGATGTGGTGGAG</w:t>
            </w:r>
          </w:p>
        </w:tc>
        <w:tc>
          <w:tcPr>
            <w:tcW w:w="1984" w:type="dxa"/>
            <w:tcBorders>
              <w:top w:val="nil"/>
              <w:left w:val="nil"/>
              <w:bottom w:val="nil"/>
              <w:right w:val="nil"/>
            </w:tcBorders>
            <w:shd w:val="clear" w:color="auto" w:fill="auto"/>
            <w:noWrap/>
            <w:vAlign w:val="bottom"/>
            <w:hideMark/>
          </w:tcPr>
          <w:p w14:paraId="0D77A6E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Rat</w:t>
            </w:r>
          </w:p>
        </w:tc>
      </w:tr>
      <w:tr w:rsidR="00075F43" w:rsidRPr="0020006B" w14:paraId="100D8A8B" w14:textId="77777777" w:rsidTr="00075F43">
        <w:trPr>
          <w:trHeight w:val="278"/>
        </w:trPr>
        <w:tc>
          <w:tcPr>
            <w:tcW w:w="1560" w:type="dxa"/>
            <w:tcBorders>
              <w:top w:val="nil"/>
              <w:left w:val="nil"/>
              <w:bottom w:val="nil"/>
              <w:right w:val="nil"/>
            </w:tcBorders>
            <w:shd w:val="clear" w:color="auto" w:fill="auto"/>
            <w:noWrap/>
            <w:vAlign w:val="bottom"/>
            <w:hideMark/>
          </w:tcPr>
          <w:p w14:paraId="483E4469"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HtrA1 Rp</w:t>
            </w:r>
          </w:p>
        </w:tc>
        <w:tc>
          <w:tcPr>
            <w:tcW w:w="3603" w:type="dxa"/>
            <w:tcBorders>
              <w:top w:val="nil"/>
              <w:left w:val="nil"/>
              <w:bottom w:val="nil"/>
              <w:right w:val="nil"/>
            </w:tcBorders>
            <w:shd w:val="clear" w:color="auto" w:fill="auto"/>
            <w:noWrap/>
            <w:vAlign w:val="bottom"/>
            <w:hideMark/>
          </w:tcPr>
          <w:p w14:paraId="17D33D19"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AATGAATCCTGACCCACTCG</w:t>
            </w:r>
          </w:p>
        </w:tc>
        <w:tc>
          <w:tcPr>
            <w:tcW w:w="1984" w:type="dxa"/>
            <w:tcBorders>
              <w:top w:val="nil"/>
              <w:left w:val="nil"/>
              <w:bottom w:val="nil"/>
              <w:right w:val="nil"/>
            </w:tcBorders>
            <w:shd w:val="clear" w:color="auto" w:fill="auto"/>
            <w:noWrap/>
            <w:vAlign w:val="bottom"/>
            <w:hideMark/>
          </w:tcPr>
          <w:p w14:paraId="1DDBB077"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Rat</w:t>
            </w:r>
          </w:p>
        </w:tc>
      </w:tr>
      <w:tr w:rsidR="00075F43" w:rsidRPr="0020006B" w14:paraId="398FC729" w14:textId="77777777" w:rsidTr="00075F43">
        <w:trPr>
          <w:trHeight w:val="278"/>
        </w:trPr>
        <w:tc>
          <w:tcPr>
            <w:tcW w:w="1560" w:type="dxa"/>
            <w:tcBorders>
              <w:top w:val="nil"/>
              <w:left w:val="nil"/>
              <w:bottom w:val="nil"/>
              <w:right w:val="nil"/>
            </w:tcBorders>
            <w:shd w:val="clear" w:color="auto" w:fill="auto"/>
            <w:noWrap/>
            <w:vAlign w:val="bottom"/>
            <w:hideMark/>
          </w:tcPr>
          <w:p w14:paraId="7288AAA5"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GAPDH Fp</w:t>
            </w:r>
          </w:p>
        </w:tc>
        <w:tc>
          <w:tcPr>
            <w:tcW w:w="3603" w:type="dxa"/>
            <w:tcBorders>
              <w:top w:val="nil"/>
              <w:left w:val="nil"/>
              <w:bottom w:val="nil"/>
              <w:right w:val="nil"/>
            </w:tcBorders>
            <w:shd w:val="clear" w:color="auto" w:fill="auto"/>
            <w:noWrap/>
            <w:vAlign w:val="bottom"/>
            <w:hideMark/>
          </w:tcPr>
          <w:p w14:paraId="000765F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AGACAGCCGCATCTTCTTGT</w:t>
            </w:r>
          </w:p>
        </w:tc>
        <w:tc>
          <w:tcPr>
            <w:tcW w:w="1984" w:type="dxa"/>
            <w:tcBorders>
              <w:top w:val="nil"/>
              <w:left w:val="nil"/>
              <w:bottom w:val="nil"/>
              <w:right w:val="nil"/>
            </w:tcBorders>
            <w:shd w:val="clear" w:color="auto" w:fill="auto"/>
            <w:noWrap/>
            <w:vAlign w:val="bottom"/>
            <w:hideMark/>
          </w:tcPr>
          <w:p w14:paraId="36DF8F7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Rat</w:t>
            </w:r>
          </w:p>
        </w:tc>
      </w:tr>
      <w:tr w:rsidR="00075F43" w:rsidRPr="0020006B" w14:paraId="0D4E51F4" w14:textId="77777777" w:rsidTr="00075F43">
        <w:trPr>
          <w:trHeight w:val="278"/>
        </w:trPr>
        <w:tc>
          <w:tcPr>
            <w:tcW w:w="1560" w:type="dxa"/>
            <w:tcBorders>
              <w:top w:val="nil"/>
              <w:left w:val="nil"/>
              <w:bottom w:val="single" w:sz="4" w:space="0" w:color="auto"/>
              <w:right w:val="nil"/>
            </w:tcBorders>
            <w:shd w:val="clear" w:color="auto" w:fill="auto"/>
            <w:noWrap/>
            <w:vAlign w:val="bottom"/>
            <w:hideMark/>
          </w:tcPr>
          <w:p w14:paraId="5BD84BD5"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GAPDH Rp</w:t>
            </w:r>
          </w:p>
        </w:tc>
        <w:tc>
          <w:tcPr>
            <w:tcW w:w="3603" w:type="dxa"/>
            <w:tcBorders>
              <w:top w:val="nil"/>
              <w:left w:val="nil"/>
              <w:bottom w:val="single" w:sz="4" w:space="0" w:color="auto"/>
              <w:right w:val="nil"/>
            </w:tcBorders>
            <w:shd w:val="clear" w:color="auto" w:fill="auto"/>
            <w:noWrap/>
            <w:vAlign w:val="bottom"/>
            <w:hideMark/>
          </w:tcPr>
          <w:p w14:paraId="13E1FF5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CTTGCCGTGGGTAGAGTCAT</w:t>
            </w:r>
          </w:p>
        </w:tc>
        <w:tc>
          <w:tcPr>
            <w:tcW w:w="1984" w:type="dxa"/>
            <w:tcBorders>
              <w:top w:val="nil"/>
              <w:left w:val="nil"/>
              <w:bottom w:val="single" w:sz="4" w:space="0" w:color="auto"/>
              <w:right w:val="nil"/>
            </w:tcBorders>
            <w:shd w:val="clear" w:color="auto" w:fill="auto"/>
            <w:noWrap/>
            <w:vAlign w:val="bottom"/>
            <w:hideMark/>
          </w:tcPr>
          <w:p w14:paraId="600DD26C"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Rat</w:t>
            </w:r>
          </w:p>
        </w:tc>
      </w:tr>
    </w:tbl>
    <w:p w14:paraId="30893CF2" w14:textId="77777777" w:rsidR="00075F43" w:rsidRPr="0020006B" w:rsidRDefault="00075F43" w:rsidP="009977C8">
      <w:pPr>
        <w:spacing w:before="120" w:after="120"/>
        <w:rPr>
          <w:rFonts w:ascii="Times New Roman" w:hAnsi="Times New Roman" w:cs="Times New Roman"/>
          <w:b/>
          <w:bCs/>
          <w:sz w:val="24"/>
          <w:szCs w:val="24"/>
        </w:rPr>
      </w:pPr>
      <w:r w:rsidRPr="0020006B">
        <w:rPr>
          <w:rFonts w:ascii="Times New Roman" w:hAnsi="Times New Roman" w:cs="Times New Roman"/>
          <w:b/>
          <w:bCs/>
          <w:sz w:val="24"/>
          <w:szCs w:val="24"/>
        </w:rPr>
        <w:t>Table S3. Antibody information.</w:t>
      </w:r>
    </w:p>
    <w:tbl>
      <w:tblPr>
        <w:tblW w:w="8306" w:type="dxa"/>
        <w:tblLook w:val="04A0" w:firstRow="1" w:lastRow="0" w:firstColumn="1" w:lastColumn="0" w:noHBand="0" w:noVBand="1"/>
      </w:tblPr>
      <w:tblGrid>
        <w:gridCol w:w="2611"/>
        <w:gridCol w:w="1217"/>
        <w:gridCol w:w="1417"/>
        <w:gridCol w:w="3061"/>
      </w:tblGrid>
      <w:tr w:rsidR="00075F43" w:rsidRPr="0020006B" w14:paraId="1B3BD609" w14:textId="77777777" w:rsidTr="00075F43">
        <w:trPr>
          <w:trHeight w:val="278"/>
        </w:trPr>
        <w:tc>
          <w:tcPr>
            <w:tcW w:w="2611" w:type="dxa"/>
            <w:tcBorders>
              <w:top w:val="single" w:sz="4" w:space="0" w:color="auto"/>
              <w:left w:val="nil"/>
              <w:bottom w:val="single" w:sz="4" w:space="0" w:color="auto"/>
              <w:right w:val="nil"/>
            </w:tcBorders>
            <w:shd w:val="clear" w:color="auto" w:fill="auto"/>
            <w:noWrap/>
            <w:vAlign w:val="bottom"/>
            <w:hideMark/>
          </w:tcPr>
          <w:p w14:paraId="5595466C"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Antibody</w:t>
            </w:r>
          </w:p>
        </w:tc>
        <w:tc>
          <w:tcPr>
            <w:tcW w:w="1217" w:type="dxa"/>
            <w:tcBorders>
              <w:top w:val="single" w:sz="4" w:space="0" w:color="auto"/>
              <w:left w:val="nil"/>
              <w:bottom w:val="single" w:sz="4" w:space="0" w:color="auto"/>
              <w:right w:val="nil"/>
            </w:tcBorders>
            <w:shd w:val="clear" w:color="auto" w:fill="auto"/>
            <w:noWrap/>
            <w:vAlign w:val="bottom"/>
            <w:hideMark/>
          </w:tcPr>
          <w:p w14:paraId="5ABB8E60"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Dilution</w:t>
            </w:r>
          </w:p>
        </w:tc>
        <w:tc>
          <w:tcPr>
            <w:tcW w:w="1417" w:type="dxa"/>
            <w:tcBorders>
              <w:top w:val="single" w:sz="4" w:space="0" w:color="auto"/>
              <w:left w:val="nil"/>
              <w:bottom w:val="single" w:sz="4" w:space="0" w:color="auto"/>
              <w:right w:val="nil"/>
            </w:tcBorders>
            <w:shd w:val="clear" w:color="auto" w:fill="auto"/>
            <w:noWrap/>
            <w:vAlign w:val="bottom"/>
            <w:hideMark/>
          </w:tcPr>
          <w:p w14:paraId="6851DD5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Application</w:t>
            </w:r>
          </w:p>
        </w:tc>
        <w:tc>
          <w:tcPr>
            <w:tcW w:w="3061" w:type="dxa"/>
            <w:tcBorders>
              <w:top w:val="single" w:sz="4" w:space="0" w:color="auto"/>
              <w:left w:val="nil"/>
              <w:bottom w:val="single" w:sz="4" w:space="0" w:color="auto"/>
              <w:right w:val="nil"/>
            </w:tcBorders>
            <w:shd w:val="clear" w:color="auto" w:fill="auto"/>
            <w:noWrap/>
            <w:vAlign w:val="bottom"/>
            <w:hideMark/>
          </w:tcPr>
          <w:p w14:paraId="27A5B5C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Company</w:t>
            </w:r>
          </w:p>
        </w:tc>
      </w:tr>
      <w:tr w:rsidR="00075F43" w:rsidRPr="0020006B" w14:paraId="75DEDA7F" w14:textId="77777777" w:rsidTr="00075F43">
        <w:trPr>
          <w:trHeight w:val="278"/>
        </w:trPr>
        <w:tc>
          <w:tcPr>
            <w:tcW w:w="2611" w:type="dxa"/>
            <w:tcBorders>
              <w:top w:val="nil"/>
              <w:left w:val="nil"/>
              <w:bottom w:val="nil"/>
              <w:right w:val="nil"/>
            </w:tcBorders>
            <w:shd w:val="clear" w:color="auto" w:fill="auto"/>
            <w:noWrap/>
            <w:vAlign w:val="bottom"/>
            <w:hideMark/>
          </w:tcPr>
          <w:p w14:paraId="618ECDF7"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GAPDH (10494-1-AP)</w:t>
            </w:r>
          </w:p>
        </w:tc>
        <w:tc>
          <w:tcPr>
            <w:tcW w:w="1217" w:type="dxa"/>
            <w:tcBorders>
              <w:top w:val="nil"/>
              <w:left w:val="nil"/>
              <w:bottom w:val="nil"/>
              <w:right w:val="nil"/>
            </w:tcBorders>
            <w:shd w:val="clear" w:color="auto" w:fill="auto"/>
            <w:noWrap/>
            <w:vAlign w:val="bottom"/>
            <w:hideMark/>
          </w:tcPr>
          <w:p w14:paraId="3E806D7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1:10000</w:t>
            </w:r>
          </w:p>
        </w:tc>
        <w:tc>
          <w:tcPr>
            <w:tcW w:w="1417" w:type="dxa"/>
            <w:tcBorders>
              <w:top w:val="nil"/>
              <w:left w:val="nil"/>
              <w:bottom w:val="nil"/>
              <w:right w:val="nil"/>
            </w:tcBorders>
            <w:shd w:val="clear" w:color="auto" w:fill="auto"/>
            <w:noWrap/>
            <w:vAlign w:val="bottom"/>
            <w:hideMark/>
          </w:tcPr>
          <w:p w14:paraId="5FF58923"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699AE20C"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70A010BD" w14:textId="77777777" w:rsidTr="00075F43">
        <w:trPr>
          <w:trHeight w:val="278"/>
        </w:trPr>
        <w:tc>
          <w:tcPr>
            <w:tcW w:w="2611" w:type="dxa"/>
            <w:tcBorders>
              <w:top w:val="nil"/>
              <w:left w:val="nil"/>
              <w:bottom w:val="nil"/>
              <w:right w:val="nil"/>
            </w:tcBorders>
            <w:shd w:val="clear" w:color="auto" w:fill="auto"/>
            <w:noWrap/>
            <w:vAlign w:val="bottom"/>
            <w:hideMark/>
          </w:tcPr>
          <w:p w14:paraId="017128C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CTGF (25474-1-AP)</w:t>
            </w:r>
          </w:p>
        </w:tc>
        <w:tc>
          <w:tcPr>
            <w:tcW w:w="1217" w:type="dxa"/>
            <w:tcBorders>
              <w:top w:val="nil"/>
              <w:left w:val="nil"/>
              <w:bottom w:val="nil"/>
              <w:right w:val="nil"/>
            </w:tcBorders>
            <w:shd w:val="clear" w:color="auto" w:fill="auto"/>
            <w:noWrap/>
            <w:vAlign w:val="bottom"/>
            <w:hideMark/>
          </w:tcPr>
          <w:p w14:paraId="6D374B9D"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7D5CABA3"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67317D4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635E5266" w14:textId="77777777" w:rsidTr="00075F43">
        <w:trPr>
          <w:trHeight w:val="278"/>
        </w:trPr>
        <w:tc>
          <w:tcPr>
            <w:tcW w:w="2611" w:type="dxa"/>
            <w:tcBorders>
              <w:top w:val="nil"/>
              <w:left w:val="nil"/>
              <w:bottom w:val="nil"/>
              <w:right w:val="nil"/>
            </w:tcBorders>
            <w:shd w:val="clear" w:color="auto" w:fill="auto"/>
            <w:noWrap/>
            <w:vAlign w:val="bottom"/>
            <w:hideMark/>
          </w:tcPr>
          <w:p w14:paraId="47AF1DD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α-SMA (19245)</w:t>
            </w:r>
          </w:p>
        </w:tc>
        <w:tc>
          <w:tcPr>
            <w:tcW w:w="1217" w:type="dxa"/>
            <w:tcBorders>
              <w:top w:val="nil"/>
              <w:left w:val="nil"/>
              <w:bottom w:val="nil"/>
              <w:right w:val="nil"/>
            </w:tcBorders>
            <w:shd w:val="clear" w:color="auto" w:fill="auto"/>
            <w:noWrap/>
            <w:vAlign w:val="bottom"/>
            <w:hideMark/>
          </w:tcPr>
          <w:p w14:paraId="2418B2A0"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62895EB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4B039455"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Cell Signaling Technology</w:t>
            </w:r>
          </w:p>
        </w:tc>
      </w:tr>
      <w:tr w:rsidR="00075F43" w:rsidRPr="0020006B" w14:paraId="2310EEAE" w14:textId="77777777" w:rsidTr="00075F43">
        <w:trPr>
          <w:trHeight w:val="278"/>
        </w:trPr>
        <w:tc>
          <w:tcPr>
            <w:tcW w:w="2611" w:type="dxa"/>
            <w:tcBorders>
              <w:top w:val="nil"/>
              <w:left w:val="nil"/>
              <w:bottom w:val="nil"/>
              <w:right w:val="nil"/>
            </w:tcBorders>
            <w:shd w:val="clear" w:color="auto" w:fill="auto"/>
            <w:noWrap/>
            <w:vAlign w:val="bottom"/>
            <w:hideMark/>
          </w:tcPr>
          <w:p w14:paraId="348C04D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α-SMA (19245)</w:t>
            </w:r>
          </w:p>
        </w:tc>
        <w:tc>
          <w:tcPr>
            <w:tcW w:w="1217" w:type="dxa"/>
            <w:tcBorders>
              <w:top w:val="nil"/>
              <w:left w:val="nil"/>
              <w:bottom w:val="nil"/>
              <w:right w:val="nil"/>
            </w:tcBorders>
            <w:shd w:val="clear" w:color="auto" w:fill="auto"/>
            <w:noWrap/>
            <w:vAlign w:val="bottom"/>
            <w:hideMark/>
          </w:tcPr>
          <w:p w14:paraId="7AA3B57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w:t>
            </w:r>
          </w:p>
        </w:tc>
        <w:tc>
          <w:tcPr>
            <w:tcW w:w="1417" w:type="dxa"/>
            <w:tcBorders>
              <w:top w:val="nil"/>
              <w:left w:val="nil"/>
              <w:bottom w:val="nil"/>
              <w:right w:val="nil"/>
            </w:tcBorders>
            <w:shd w:val="clear" w:color="auto" w:fill="auto"/>
            <w:noWrap/>
            <w:vAlign w:val="bottom"/>
            <w:hideMark/>
          </w:tcPr>
          <w:p w14:paraId="7575FAA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IF</w:t>
            </w:r>
          </w:p>
        </w:tc>
        <w:tc>
          <w:tcPr>
            <w:tcW w:w="3061" w:type="dxa"/>
            <w:tcBorders>
              <w:top w:val="nil"/>
              <w:left w:val="nil"/>
              <w:bottom w:val="nil"/>
              <w:right w:val="nil"/>
            </w:tcBorders>
            <w:shd w:val="clear" w:color="auto" w:fill="auto"/>
            <w:noWrap/>
            <w:vAlign w:val="bottom"/>
            <w:hideMark/>
          </w:tcPr>
          <w:p w14:paraId="4A1F050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Cell Signaling Technology</w:t>
            </w:r>
          </w:p>
        </w:tc>
      </w:tr>
      <w:tr w:rsidR="00075F43" w:rsidRPr="0020006B" w14:paraId="57EA93AF" w14:textId="77777777" w:rsidTr="00075F43">
        <w:trPr>
          <w:trHeight w:val="278"/>
        </w:trPr>
        <w:tc>
          <w:tcPr>
            <w:tcW w:w="2611" w:type="dxa"/>
            <w:tcBorders>
              <w:top w:val="nil"/>
              <w:left w:val="nil"/>
              <w:bottom w:val="nil"/>
              <w:right w:val="nil"/>
            </w:tcBorders>
            <w:shd w:val="clear" w:color="auto" w:fill="auto"/>
            <w:noWrap/>
            <w:vAlign w:val="bottom"/>
            <w:hideMark/>
          </w:tcPr>
          <w:p w14:paraId="5BA15CD4"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HTRA1 (55011-1-AP)</w:t>
            </w:r>
          </w:p>
        </w:tc>
        <w:tc>
          <w:tcPr>
            <w:tcW w:w="1217" w:type="dxa"/>
            <w:tcBorders>
              <w:top w:val="nil"/>
              <w:left w:val="nil"/>
              <w:bottom w:val="nil"/>
              <w:right w:val="nil"/>
            </w:tcBorders>
            <w:shd w:val="clear" w:color="auto" w:fill="auto"/>
            <w:noWrap/>
            <w:vAlign w:val="bottom"/>
            <w:hideMark/>
          </w:tcPr>
          <w:p w14:paraId="58732621"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548A962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63AF5206"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0EC71E91" w14:textId="77777777" w:rsidTr="00075F43">
        <w:trPr>
          <w:trHeight w:val="278"/>
        </w:trPr>
        <w:tc>
          <w:tcPr>
            <w:tcW w:w="2611" w:type="dxa"/>
            <w:tcBorders>
              <w:top w:val="nil"/>
              <w:left w:val="nil"/>
              <w:bottom w:val="nil"/>
              <w:right w:val="nil"/>
            </w:tcBorders>
            <w:shd w:val="clear" w:color="auto" w:fill="auto"/>
            <w:noWrap/>
            <w:vAlign w:val="bottom"/>
            <w:hideMark/>
          </w:tcPr>
          <w:p w14:paraId="5D3082CE"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HTRA1 (55011-1-AP)</w:t>
            </w:r>
          </w:p>
        </w:tc>
        <w:tc>
          <w:tcPr>
            <w:tcW w:w="1217" w:type="dxa"/>
            <w:tcBorders>
              <w:top w:val="nil"/>
              <w:left w:val="nil"/>
              <w:bottom w:val="nil"/>
              <w:right w:val="nil"/>
            </w:tcBorders>
            <w:shd w:val="clear" w:color="auto" w:fill="auto"/>
            <w:noWrap/>
            <w:vAlign w:val="bottom"/>
            <w:hideMark/>
          </w:tcPr>
          <w:p w14:paraId="2916F7B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w:t>
            </w:r>
          </w:p>
        </w:tc>
        <w:tc>
          <w:tcPr>
            <w:tcW w:w="1417" w:type="dxa"/>
            <w:tcBorders>
              <w:top w:val="nil"/>
              <w:left w:val="nil"/>
              <w:bottom w:val="nil"/>
              <w:right w:val="nil"/>
            </w:tcBorders>
            <w:shd w:val="clear" w:color="auto" w:fill="auto"/>
            <w:noWrap/>
            <w:vAlign w:val="bottom"/>
            <w:hideMark/>
          </w:tcPr>
          <w:p w14:paraId="71293FD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IF</w:t>
            </w:r>
          </w:p>
        </w:tc>
        <w:tc>
          <w:tcPr>
            <w:tcW w:w="3061" w:type="dxa"/>
            <w:tcBorders>
              <w:top w:val="nil"/>
              <w:left w:val="nil"/>
              <w:bottom w:val="nil"/>
              <w:right w:val="nil"/>
            </w:tcBorders>
            <w:shd w:val="clear" w:color="auto" w:fill="auto"/>
            <w:noWrap/>
            <w:vAlign w:val="bottom"/>
            <w:hideMark/>
          </w:tcPr>
          <w:p w14:paraId="56838661"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53B07FC1" w14:textId="77777777" w:rsidTr="00075F43">
        <w:trPr>
          <w:trHeight w:val="278"/>
        </w:trPr>
        <w:tc>
          <w:tcPr>
            <w:tcW w:w="2611" w:type="dxa"/>
            <w:tcBorders>
              <w:top w:val="nil"/>
              <w:left w:val="nil"/>
              <w:bottom w:val="nil"/>
              <w:right w:val="nil"/>
            </w:tcBorders>
            <w:shd w:val="clear" w:color="auto" w:fill="auto"/>
            <w:noWrap/>
            <w:vAlign w:val="bottom"/>
            <w:hideMark/>
          </w:tcPr>
          <w:p w14:paraId="07EC66A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Col1 (72026S)</w:t>
            </w:r>
          </w:p>
        </w:tc>
        <w:tc>
          <w:tcPr>
            <w:tcW w:w="1217" w:type="dxa"/>
            <w:tcBorders>
              <w:top w:val="nil"/>
              <w:left w:val="nil"/>
              <w:bottom w:val="nil"/>
              <w:right w:val="nil"/>
            </w:tcBorders>
            <w:shd w:val="clear" w:color="auto" w:fill="auto"/>
            <w:noWrap/>
            <w:vAlign w:val="bottom"/>
            <w:hideMark/>
          </w:tcPr>
          <w:p w14:paraId="132B2DE6"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7A8C957C"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7E4FBA71"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Cell Signaling Technology</w:t>
            </w:r>
          </w:p>
        </w:tc>
      </w:tr>
      <w:tr w:rsidR="00075F43" w:rsidRPr="0020006B" w14:paraId="3083D74B" w14:textId="77777777" w:rsidTr="00075F43">
        <w:trPr>
          <w:trHeight w:val="278"/>
        </w:trPr>
        <w:tc>
          <w:tcPr>
            <w:tcW w:w="2611" w:type="dxa"/>
            <w:tcBorders>
              <w:top w:val="nil"/>
              <w:left w:val="nil"/>
              <w:bottom w:val="nil"/>
              <w:right w:val="nil"/>
            </w:tcBorders>
            <w:shd w:val="clear" w:color="auto" w:fill="auto"/>
            <w:noWrap/>
            <w:vAlign w:val="bottom"/>
            <w:hideMark/>
          </w:tcPr>
          <w:p w14:paraId="3521EEF3"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Col1 (72026S)</w:t>
            </w:r>
          </w:p>
        </w:tc>
        <w:tc>
          <w:tcPr>
            <w:tcW w:w="1217" w:type="dxa"/>
            <w:tcBorders>
              <w:top w:val="nil"/>
              <w:left w:val="nil"/>
              <w:bottom w:val="nil"/>
              <w:right w:val="nil"/>
            </w:tcBorders>
            <w:shd w:val="clear" w:color="auto" w:fill="auto"/>
            <w:noWrap/>
            <w:vAlign w:val="bottom"/>
            <w:hideMark/>
          </w:tcPr>
          <w:p w14:paraId="71D89FF7"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w:t>
            </w:r>
          </w:p>
        </w:tc>
        <w:tc>
          <w:tcPr>
            <w:tcW w:w="1417" w:type="dxa"/>
            <w:tcBorders>
              <w:top w:val="nil"/>
              <w:left w:val="nil"/>
              <w:bottom w:val="nil"/>
              <w:right w:val="nil"/>
            </w:tcBorders>
            <w:shd w:val="clear" w:color="auto" w:fill="auto"/>
            <w:noWrap/>
            <w:vAlign w:val="bottom"/>
            <w:hideMark/>
          </w:tcPr>
          <w:p w14:paraId="1E7DAFB5"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IF</w:t>
            </w:r>
          </w:p>
        </w:tc>
        <w:tc>
          <w:tcPr>
            <w:tcW w:w="3061" w:type="dxa"/>
            <w:tcBorders>
              <w:top w:val="nil"/>
              <w:left w:val="nil"/>
              <w:bottom w:val="nil"/>
              <w:right w:val="nil"/>
            </w:tcBorders>
            <w:shd w:val="clear" w:color="auto" w:fill="auto"/>
            <w:noWrap/>
            <w:vAlign w:val="bottom"/>
            <w:hideMark/>
          </w:tcPr>
          <w:p w14:paraId="56CA78A9"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Cell Signaling Technology</w:t>
            </w:r>
          </w:p>
        </w:tc>
      </w:tr>
      <w:tr w:rsidR="00075F43" w:rsidRPr="0020006B" w14:paraId="7F3E9A00" w14:textId="77777777" w:rsidTr="00075F43">
        <w:trPr>
          <w:trHeight w:val="278"/>
        </w:trPr>
        <w:tc>
          <w:tcPr>
            <w:tcW w:w="2611" w:type="dxa"/>
            <w:tcBorders>
              <w:top w:val="nil"/>
              <w:left w:val="nil"/>
              <w:bottom w:val="nil"/>
              <w:right w:val="nil"/>
            </w:tcBorders>
            <w:shd w:val="clear" w:color="auto" w:fill="auto"/>
            <w:noWrap/>
            <w:vAlign w:val="bottom"/>
            <w:hideMark/>
          </w:tcPr>
          <w:p w14:paraId="4CE7214D"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Fib (15613-1-AP)</w:t>
            </w:r>
          </w:p>
        </w:tc>
        <w:tc>
          <w:tcPr>
            <w:tcW w:w="1217" w:type="dxa"/>
            <w:tcBorders>
              <w:top w:val="nil"/>
              <w:left w:val="nil"/>
              <w:bottom w:val="nil"/>
              <w:right w:val="nil"/>
            </w:tcBorders>
            <w:shd w:val="clear" w:color="auto" w:fill="auto"/>
            <w:noWrap/>
            <w:vAlign w:val="bottom"/>
            <w:hideMark/>
          </w:tcPr>
          <w:p w14:paraId="59F564A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362276A4"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632E389C"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44768F55" w14:textId="77777777" w:rsidTr="00075F43">
        <w:trPr>
          <w:trHeight w:val="278"/>
        </w:trPr>
        <w:tc>
          <w:tcPr>
            <w:tcW w:w="2611" w:type="dxa"/>
            <w:tcBorders>
              <w:top w:val="nil"/>
              <w:left w:val="nil"/>
              <w:bottom w:val="nil"/>
              <w:right w:val="nil"/>
            </w:tcBorders>
            <w:shd w:val="clear" w:color="auto" w:fill="auto"/>
            <w:noWrap/>
            <w:vAlign w:val="bottom"/>
            <w:hideMark/>
          </w:tcPr>
          <w:p w14:paraId="1FA6F055"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GM130 (11308-1-AP)</w:t>
            </w:r>
          </w:p>
        </w:tc>
        <w:tc>
          <w:tcPr>
            <w:tcW w:w="1217" w:type="dxa"/>
            <w:tcBorders>
              <w:top w:val="nil"/>
              <w:left w:val="nil"/>
              <w:bottom w:val="nil"/>
              <w:right w:val="nil"/>
            </w:tcBorders>
            <w:shd w:val="clear" w:color="auto" w:fill="auto"/>
            <w:noWrap/>
            <w:vAlign w:val="bottom"/>
            <w:hideMark/>
          </w:tcPr>
          <w:p w14:paraId="625EA9F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64AA842D"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7C9D9553"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15F04BC8" w14:textId="77777777" w:rsidTr="00075F43">
        <w:trPr>
          <w:trHeight w:val="278"/>
        </w:trPr>
        <w:tc>
          <w:tcPr>
            <w:tcW w:w="2611" w:type="dxa"/>
            <w:tcBorders>
              <w:top w:val="nil"/>
              <w:left w:val="nil"/>
              <w:bottom w:val="nil"/>
              <w:right w:val="nil"/>
            </w:tcBorders>
            <w:shd w:val="clear" w:color="auto" w:fill="auto"/>
            <w:noWrap/>
            <w:vAlign w:val="bottom"/>
            <w:hideMark/>
          </w:tcPr>
          <w:p w14:paraId="1365853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GM130 (11308-1-AP)</w:t>
            </w:r>
          </w:p>
        </w:tc>
        <w:tc>
          <w:tcPr>
            <w:tcW w:w="1217" w:type="dxa"/>
            <w:tcBorders>
              <w:top w:val="nil"/>
              <w:left w:val="nil"/>
              <w:bottom w:val="nil"/>
              <w:right w:val="nil"/>
            </w:tcBorders>
            <w:shd w:val="clear" w:color="auto" w:fill="auto"/>
            <w:noWrap/>
            <w:vAlign w:val="bottom"/>
            <w:hideMark/>
          </w:tcPr>
          <w:p w14:paraId="38B4B147"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w:t>
            </w:r>
          </w:p>
        </w:tc>
        <w:tc>
          <w:tcPr>
            <w:tcW w:w="1417" w:type="dxa"/>
            <w:tcBorders>
              <w:top w:val="nil"/>
              <w:left w:val="nil"/>
              <w:bottom w:val="nil"/>
              <w:right w:val="nil"/>
            </w:tcBorders>
            <w:shd w:val="clear" w:color="auto" w:fill="auto"/>
            <w:noWrap/>
            <w:vAlign w:val="bottom"/>
            <w:hideMark/>
          </w:tcPr>
          <w:p w14:paraId="0701B4E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IF</w:t>
            </w:r>
          </w:p>
        </w:tc>
        <w:tc>
          <w:tcPr>
            <w:tcW w:w="3061" w:type="dxa"/>
            <w:tcBorders>
              <w:top w:val="nil"/>
              <w:left w:val="nil"/>
              <w:bottom w:val="nil"/>
              <w:right w:val="nil"/>
            </w:tcBorders>
            <w:shd w:val="clear" w:color="auto" w:fill="auto"/>
            <w:noWrap/>
            <w:vAlign w:val="bottom"/>
            <w:hideMark/>
          </w:tcPr>
          <w:p w14:paraId="6785E007"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35DBE700" w14:textId="77777777" w:rsidTr="00075F43">
        <w:trPr>
          <w:trHeight w:val="278"/>
        </w:trPr>
        <w:tc>
          <w:tcPr>
            <w:tcW w:w="2611" w:type="dxa"/>
            <w:tcBorders>
              <w:top w:val="nil"/>
              <w:left w:val="nil"/>
              <w:bottom w:val="nil"/>
              <w:right w:val="nil"/>
            </w:tcBorders>
            <w:shd w:val="clear" w:color="auto" w:fill="auto"/>
            <w:noWrap/>
            <w:vAlign w:val="bottom"/>
            <w:hideMark/>
          </w:tcPr>
          <w:p w14:paraId="3E97E5F6"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GRP94 (14700-1-AP)</w:t>
            </w:r>
          </w:p>
        </w:tc>
        <w:tc>
          <w:tcPr>
            <w:tcW w:w="1217" w:type="dxa"/>
            <w:tcBorders>
              <w:top w:val="nil"/>
              <w:left w:val="nil"/>
              <w:bottom w:val="nil"/>
              <w:right w:val="nil"/>
            </w:tcBorders>
            <w:shd w:val="clear" w:color="auto" w:fill="auto"/>
            <w:noWrap/>
            <w:vAlign w:val="bottom"/>
            <w:hideMark/>
          </w:tcPr>
          <w:p w14:paraId="645DF1F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0317BA1E"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404BC546"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40827DC2" w14:textId="77777777" w:rsidTr="00075F43">
        <w:trPr>
          <w:trHeight w:val="278"/>
        </w:trPr>
        <w:tc>
          <w:tcPr>
            <w:tcW w:w="2611" w:type="dxa"/>
            <w:tcBorders>
              <w:top w:val="nil"/>
              <w:left w:val="nil"/>
              <w:bottom w:val="nil"/>
              <w:right w:val="nil"/>
            </w:tcBorders>
            <w:shd w:val="clear" w:color="auto" w:fill="auto"/>
            <w:noWrap/>
            <w:vAlign w:val="bottom"/>
            <w:hideMark/>
          </w:tcPr>
          <w:p w14:paraId="5039A9F0"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GRP94 (14700-1-AP)</w:t>
            </w:r>
          </w:p>
        </w:tc>
        <w:tc>
          <w:tcPr>
            <w:tcW w:w="1217" w:type="dxa"/>
            <w:tcBorders>
              <w:top w:val="nil"/>
              <w:left w:val="nil"/>
              <w:bottom w:val="nil"/>
              <w:right w:val="nil"/>
            </w:tcBorders>
            <w:shd w:val="clear" w:color="auto" w:fill="auto"/>
            <w:noWrap/>
            <w:vAlign w:val="bottom"/>
            <w:hideMark/>
          </w:tcPr>
          <w:p w14:paraId="4F394C34"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w:t>
            </w:r>
          </w:p>
        </w:tc>
        <w:tc>
          <w:tcPr>
            <w:tcW w:w="1417" w:type="dxa"/>
            <w:tcBorders>
              <w:top w:val="nil"/>
              <w:left w:val="nil"/>
              <w:bottom w:val="nil"/>
              <w:right w:val="nil"/>
            </w:tcBorders>
            <w:shd w:val="clear" w:color="auto" w:fill="auto"/>
            <w:noWrap/>
            <w:vAlign w:val="bottom"/>
            <w:hideMark/>
          </w:tcPr>
          <w:p w14:paraId="642D55E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IF</w:t>
            </w:r>
          </w:p>
        </w:tc>
        <w:tc>
          <w:tcPr>
            <w:tcW w:w="3061" w:type="dxa"/>
            <w:tcBorders>
              <w:top w:val="nil"/>
              <w:left w:val="nil"/>
              <w:bottom w:val="nil"/>
              <w:right w:val="nil"/>
            </w:tcBorders>
            <w:shd w:val="clear" w:color="auto" w:fill="auto"/>
            <w:noWrap/>
            <w:vAlign w:val="bottom"/>
            <w:hideMark/>
          </w:tcPr>
          <w:p w14:paraId="3A46930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53773ADB" w14:textId="77777777" w:rsidTr="00075F43">
        <w:trPr>
          <w:trHeight w:val="278"/>
        </w:trPr>
        <w:tc>
          <w:tcPr>
            <w:tcW w:w="2611" w:type="dxa"/>
            <w:tcBorders>
              <w:top w:val="nil"/>
              <w:left w:val="nil"/>
              <w:bottom w:val="nil"/>
              <w:right w:val="nil"/>
            </w:tcBorders>
            <w:shd w:val="clear" w:color="auto" w:fill="auto"/>
            <w:noWrap/>
            <w:vAlign w:val="bottom"/>
            <w:hideMark/>
          </w:tcPr>
          <w:p w14:paraId="691F40A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SEC16A (20025-1-AP)</w:t>
            </w:r>
          </w:p>
        </w:tc>
        <w:tc>
          <w:tcPr>
            <w:tcW w:w="1217" w:type="dxa"/>
            <w:tcBorders>
              <w:top w:val="nil"/>
              <w:left w:val="nil"/>
              <w:bottom w:val="nil"/>
              <w:right w:val="nil"/>
            </w:tcBorders>
            <w:shd w:val="clear" w:color="auto" w:fill="auto"/>
            <w:noWrap/>
            <w:vAlign w:val="bottom"/>
            <w:hideMark/>
          </w:tcPr>
          <w:p w14:paraId="6EFF79C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59F02CA6"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6DEDB64B"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1F6A622C" w14:textId="77777777" w:rsidTr="00075F43">
        <w:trPr>
          <w:trHeight w:val="278"/>
        </w:trPr>
        <w:tc>
          <w:tcPr>
            <w:tcW w:w="2611" w:type="dxa"/>
            <w:tcBorders>
              <w:top w:val="nil"/>
              <w:left w:val="nil"/>
              <w:bottom w:val="nil"/>
              <w:right w:val="nil"/>
            </w:tcBorders>
            <w:shd w:val="clear" w:color="auto" w:fill="auto"/>
            <w:noWrap/>
            <w:vAlign w:val="bottom"/>
            <w:hideMark/>
          </w:tcPr>
          <w:p w14:paraId="2019B4B5"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SEC16A (20025-1-AP)</w:t>
            </w:r>
          </w:p>
        </w:tc>
        <w:tc>
          <w:tcPr>
            <w:tcW w:w="1217" w:type="dxa"/>
            <w:tcBorders>
              <w:top w:val="nil"/>
              <w:left w:val="nil"/>
              <w:bottom w:val="nil"/>
              <w:right w:val="nil"/>
            </w:tcBorders>
            <w:shd w:val="clear" w:color="auto" w:fill="auto"/>
            <w:noWrap/>
            <w:vAlign w:val="bottom"/>
            <w:hideMark/>
          </w:tcPr>
          <w:p w14:paraId="153652BB"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w:t>
            </w:r>
          </w:p>
        </w:tc>
        <w:tc>
          <w:tcPr>
            <w:tcW w:w="1417" w:type="dxa"/>
            <w:tcBorders>
              <w:top w:val="nil"/>
              <w:left w:val="nil"/>
              <w:bottom w:val="nil"/>
              <w:right w:val="nil"/>
            </w:tcBorders>
            <w:shd w:val="clear" w:color="auto" w:fill="auto"/>
            <w:noWrap/>
            <w:vAlign w:val="bottom"/>
            <w:hideMark/>
          </w:tcPr>
          <w:p w14:paraId="601094A4"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IF</w:t>
            </w:r>
          </w:p>
        </w:tc>
        <w:tc>
          <w:tcPr>
            <w:tcW w:w="3061" w:type="dxa"/>
            <w:tcBorders>
              <w:top w:val="nil"/>
              <w:left w:val="nil"/>
              <w:bottom w:val="nil"/>
              <w:right w:val="nil"/>
            </w:tcBorders>
            <w:shd w:val="clear" w:color="auto" w:fill="auto"/>
            <w:noWrap/>
            <w:vAlign w:val="bottom"/>
            <w:hideMark/>
          </w:tcPr>
          <w:p w14:paraId="7723471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500E8FB4" w14:textId="77777777" w:rsidTr="00075F43">
        <w:trPr>
          <w:trHeight w:val="278"/>
        </w:trPr>
        <w:tc>
          <w:tcPr>
            <w:tcW w:w="2611" w:type="dxa"/>
            <w:tcBorders>
              <w:top w:val="nil"/>
              <w:left w:val="nil"/>
              <w:bottom w:val="nil"/>
              <w:right w:val="nil"/>
            </w:tcBorders>
            <w:shd w:val="clear" w:color="auto" w:fill="auto"/>
            <w:noWrap/>
            <w:vAlign w:val="bottom"/>
            <w:hideMark/>
          </w:tcPr>
          <w:p w14:paraId="4F44E35D"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SEC31 (17913-1-AP)</w:t>
            </w:r>
          </w:p>
        </w:tc>
        <w:tc>
          <w:tcPr>
            <w:tcW w:w="1217" w:type="dxa"/>
            <w:tcBorders>
              <w:top w:val="nil"/>
              <w:left w:val="nil"/>
              <w:bottom w:val="nil"/>
              <w:right w:val="nil"/>
            </w:tcBorders>
            <w:shd w:val="clear" w:color="auto" w:fill="auto"/>
            <w:noWrap/>
            <w:vAlign w:val="bottom"/>
            <w:hideMark/>
          </w:tcPr>
          <w:p w14:paraId="20D3352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w:t>
            </w:r>
          </w:p>
        </w:tc>
        <w:tc>
          <w:tcPr>
            <w:tcW w:w="1417" w:type="dxa"/>
            <w:tcBorders>
              <w:top w:val="nil"/>
              <w:left w:val="nil"/>
              <w:bottom w:val="nil"/>
              <w:right w:val="nil"/>
            </w:tcBorders>
            <w:shd w:val="clear" w:color="auto" w:fill="auto"/>
            <w:noWrap/>
            <w:vAlign w:val="bottom"/>
            <w:hideMark/>
          </w:tcPr>
          <w:p w14:paraId="61AB3F95"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IF</w:t>
            </w:r>
          </w:p>
        </w:tc>
        <w:tc>
          <w:tcPr>
            <w:tcW w:w="3061" w:type="dxa"/>
            <w:tcBorders>
              <w:top w:val="nil"/>
              <w:left w:val="nil"/>
              <w:bottom w:val="nil"/>
              <w:right w:val="nil"/>
            </w:tcBorders>
            <w:shd w:val="clear" w:color="auto" w:fill="auto"/>
            <w:noWrap/>
            <w:vAlign w:val="bottom"/>
            <w:hideMark/>
          </w:tcPr>
          <w:p w14:paraId="01B3213B"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0E0C403C" w14:textId="77777777" w:rsidTr="00075F43">
        <w:trPr>
          <w:trHeight w:val="278"/>
        </w:trPr>
        <w:tc>
          <w:tcPr>
            <w:tcW w:w="2611" w:type="dxa"/>
            <w:tcBorders>
              <w:top w:val="nil"/>
              <w:left w:val="nil"/>
              <w:bottom w:val="nil"/>
              <w:right w:val="nil"/>
            </w:tcBorders>
            <w:shd w:val="clear" w:color="auto" w:fill="auto"/>
            <w:noWrap/>
            <w:vAlign w:val="bottom"/>
            <w:hideMark/>
          </w:tcPr>
          <w:p w14:paraId="59ABB9DE"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Na+/K+ ATP (14418-1-AP)</w:t>
            </w:r>
          </w:p>
        </w:tc>
        <w:tc>
          <w:tcPr>
            <w:tcW w:w="1217" w:type="dxa"/>
            <w:tcBorders>
              <w:top w:val="nil"/>
              <w:left w:val="nil"/>
              <w:bottom w:val="nil"/>
              <w:right w:val="nil"/>
            </w:tcBorders>
            <w:shd w:val="clear" w:color="auto" w:fill="auto"/>
            <w:noWrap/>
            <w:vAlign w:val="bottom"/>
            <w:hideMark/>
          </w:tcPr>
          <w:p w14:paraId="2C066373"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w:t>
            </w:r>
          </w:p>
        </w:tc>
        <w:tc>
          <w:tcPr>
            <w:tcW w:w="1417" w:type="dxa"/>
            <w:tcBorders>
              <w:top w:val="nil"/>
              <w:left w:val="nil"/>
              <w:bottom w:val="nil"/>
              <w:right w:val="nil"/>
            </w:tcBorders>
            <w:shd w:val="clear" w:color="auto" w:fill="auto"/>
            <w:noWrap/>
            <w:vAlign w:val="bottom"/>
            <w:hideMark/>
          </w:tcPr>
          <w:p w14:paraId="0C21F88A"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IF</w:t>
            </w:r>
          </w:p>
        </w:tc>
        <w:tc>
          <w:tcPr>
            <w:tcW w:w="3061" w:type="dxa"/>
            <w:tcBorders>
              <w:top w:val="nil"/>
              <w:left w:val="nil"/>
              <w:bottom w:val="nil"/>
              <w:right w:val="nil"/>
            </w:tcBorders>
            <w:shd w:val="clear" w:color="auto" w:fill="auto"/>
            <w:noWrap/>
            <w:vAlign w:val="bottom"/>
            <w:hideMark/>
          </w:tcPr>
          <w:p w14:paraId="0E487DBC"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633CB0B7" w14:textId="77777777" w:rsidTr="00075F43">
        <w:trPr>
          <w:trHeight w:val="278"/>
        </w:trPr>
        <w:tc>
          <w:tcPr>
            <w:tcW w:w="2611" w:type="dxa"/>
            <w:tcBorders>
              <w:top w:val="nil"/>
              <w:left w:val="nil"/>
              <w:bottom w:val="nil"/>
              <w:right w:val="nil"/>
            </w:tcBorders>
            <w:shd w:val="clear" w:color="auto" w:fill="auto"/>
            <w:noWrap/>
            <w:vAlign w:val="bottom"/>
            <w:hideMark/>
          </w:tcPr>
          <w:p w14:paraId="0708F459"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LC3B (2775S)</w:t>
            </w:r>
          </w:p>
        </w:tc>
        <w:tc>
          <w:tcPr>
            <w:tcW w:w="1217" w:type="dxa"/>
            <w:tcBorders>
              <w:top w:val="nil"/>
              <w:left w:val="nil"/>
              <w:bottom w:val="nil"/>
              <w:right w:val="nil"/>
            </w:tcBorders>
            <w:shd w:val="clear" w:color="auto" w:fill="auto"/>
            <w:noWrap/>
            <w:vAlign w:val="bottom"/>
            <w:hideMark/>
          </w:tcPr>
          <w:p w14:paraId="7D92B6CC"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007BA05B"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21C37A6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Cell Signaling Technology</w:t>
            </w:r>
          </w:p>
        </w:tc>
      </w:tr>
      <w:tr w:rsidR="00075F43" w:rsidRPr="0020006B" w14:paraId="44B71EC5" w14:textId="77777777" w:rsidTr="00075F43">
        <w:trPr>
          <w:trHeight w:val="278"/>
        </w:trPr>
        <w:tc>
          <w:tcPr>
            <w:tcW w:w="2611" w:type="dxa"/>
            <w:tcBorders>
              <w:top w:val="nil"/>
              <w:left w:val="nil"/>
              <w:bottom w:val="nil"/>
              <w:right w:val="nil"/>
            </w:tcBorders>
            <w:shd w:val="clear" w:color="auto" w:fill="auto"/>
            <w:noWrap/>
            <w:vAlign w:val="bottom"/>
            <w:hideMark/>
          </w:tcPr>
          <w:p w14:paraId="2A54514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Beclin1 (D40C5)</w:t>
            </w:r>
          </w:p>
        </w:tc>
        <w:tc>
          <w:tcPr>
            <w:tcW w:w="1217" w:type="dxa"/>
            <w:tcBorders>
              <w:top w:val="nil"/>
              <w:left w:val="nil"/>
              <w:bottom w:val="nil"/>
              <w:right w:val="nil"/>
            </w:tcBorders>
            <w:shd w:val="clear" w:color="auto" w:fill="auto"/>
            <w:noWrap/>
            <w:vAlign w:val="bottom"/>
            <w:hideMark/>
          </w:tcPr>
          <w:p w14:paraId="7FBE1B01"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3B1EE0E3"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2AA6311E"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Cell Signaling Technology</w:t>
            </w:r>
          </w:p>
        </w:tc>
      </w:tr>
      <w:tr w:rsidR="00075F43" w:rsidRPr="0020006B" w14:paraId="50F062AD" w14:textId="77777777" w:rsidTr="00075F43">
        <w:trPr>
          <w:trHeight w:val="278"/>
        </w:trPr>
        <w:tc>
          <w:tcPr>
            <w:tcW w:w="2611" w:type="dxa"/>
            <w:tcBorders>
              <w:top w:val="nil"/>
              <w:left w:val="nil"/>
              <w:bottom w:val="nil"/>
              <w:right w:val="nil"/>
            </w:tcBorders>
            <w:shd w:val="clear" w:color="auto" w:fill="auto"/>
            <w:noWrap/>
            <w:vAlign w:val="bottom"/>
            <w:hideMark/>
          </w:tcPr>
          <w:p w14:paraId="4024415C"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RFP (AE020)</w:t>
            </w:r>
          </w:p>
        </w:tc>
        <w:tc>
          <w:tcPr>
            <w:tcW w:w="1217" w:type="dxa"/>
            <w:tcBorders>
              <w:top w:val="nil"/>
              <w:left w:val="nil"/>
              <w:bottom w:val="nil"/>
              <w:right w:val="nil"/>
            </w:tcBorders>
            <w:shd w:val="clear" w:color="auto" w:fill="auto"/>
            <w:noWrap/>
            <w:vAlign w:val="bottom"/>
            <w:hideMark/>
          </w:tcPr>
          <w:p w14:paraId="49EC3F70"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074A7D70"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4FBAEBAE"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Abclonal</w:t>
            </w:r>
          </w:p>
        </w:tc>
      </w:tr>
      <w:tr w:rsidR="00075F43" w:rsidRPr="0020006B" w14:paraId="2A24D6C9" w14:textId="77777777" w:rsidTr="00075F43">
        <w:trPr>
          <w:trHeight w:val="278"/>
        </w:trPr>
        <w:tc>
          <w:tcPr>
            <w:tcW w:w="2611" w:type="dxa"/>
            <w:tcBorders>
              <w:top w:val="nil"/>
              <w:left w:val="nil"/>
              <w:bottom w:val="nil"/>
              <w:right w:val="nil"/>
            </w:tcBorders>
            <w:shd w:val="clear" w:color="auto" w:fill="auto"/>
            <w:noWrap/>
            <w:vAlign w:val="bottom"/>
            <w:hideMark/>
          </w:tcPr>
          <w:p w14:paraId="31067957"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GFP (AE012)</w:t>
            </w:r>
          </w:p>
        </w:tc>
        <w:tc>
          <w:tcPr>
            <w:tcW w:w="1217" w:type="dxa"/>
            <w:tcBorders>
              <w:top w:val="nil"/>
              <w:left w:val="nil"/>
              <w:bottom w:val="nil"/>
              <w:right w:val="nil"/>
            </w:tcBorders>
            <w:shd w:val="clear" w:color="auto" w:fill="auto"/>
            <w:noWrap/>
            <w:vAlign w:val="bottom"/>
            <w:hideMark/>
          </w:tcPr>
          <w:p w14:paraId="6069C70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55067D17"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74F9B1B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Abclonal</w:t>
            </w:r>
          </w:p>
        </w:tc>
      </w:tr>
      <w:tr w:rsidR="00075F43" w:rsidRPr="0020006B" w14:paraId="58ADD306" w14:textId="77777777" w:rsidTr="00075F43">
        <w:trPr>
          <w:trHeight w:val="278"/>
        </w:trPr>
        <w:tc>
          <w:tcPr>
            <w:tcW w:w="2611" w:type="dxa"/>
            <w:tcBorders>
              <w:top w:val="nil"/>
              <w:left w:val="nil"/>
              <w:bottom w:val="nil"/>
              <w:right w:val="nil"/>
            </w:tcBorders>
            <w:shd w:val="clear" w:color="auto" w:fill="auto"/>
            <w:noWrap/>
            <w:vAlign w:val="bottom"/>
            <w:hideMark/>
          </w:tcPr>
          <w:p w14:paraId="6250B429"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ATF6 (24169-1-AP)</w:t>
            </w:r>
          </w:p>
        </w:tc>
        <w:tc>
          <w:tcPr>
            <w:tcW w:w="1217" w:type="dxa"/>
            <w:tcBorders>
              <w:top w:val="nil"/>
              <w:left w:val="nil"/>
              <w:bottom w:val="nil"/>
              <w:right w:val="nil"/>
            </w:tcBorders>
            <w:shd w:val="clear" w:color="auto" w:fill="auto"/>
            <w:noWrap/>
            <w:vAlign w:val="bottom"/>
            <w:hideMark/>
          </w:tcPr>
          <w:p w14:paraId="4D1C6C40"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5671A78B"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61356699"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0DA57D10" w14:textId="77777777" w:rsidTr="00075F43">
        <w:trPr>
          <w:trHeight w:val="278"/>
        </w:trPr>
        <w:tc>
          <w:tcPr>
            <w:tcW w:w="2611" w:type="dxa"/>
            <w:tcBorders>
              <w:top w:val="nil"/>
              <w:left w:val="nil"/>
              <w:bottom w:val="nil"/>
              <w:right w:val="nil"/>
            </w:tcBorders>
            <w:shd w:val="clear" w:color="auto" w:fill="auto"/>
            <w:noWrap/>
            <w:vAlign w:val="bottom"/>
            <w:hideMark/>
          </w:tcPr>
          <w:p w14:paraId="1F85660C"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GRP78 (11587-1-AP)</w:t>
            </w:r>
          </w:p>
        </w:tc>
        <w:tc>
          <w:tcPr>
            <w:tcW w:w="1217" w:type="dxa"/>
            <w:tcBorders>
              <w:top w:val="nil"/>
              <w:left w:val="nil"/>
              <w:bottom w:val="nil"/>
              <w:right w:val="nil"/>
            </w:tcBorders>
            <w:shd w:val="clear" w:color="auto" w:fill="auto"/>
            <w:noWrap/>
            <w:vAlign w:val="bottom"/>
            <w:hideMark/>
          </w:tcPr>
          <w:p w14:paraId="5BA89E2B"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6EC8C03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26831410"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0BA07AD9" w14:textId="77777777" w:rsidTr="00075F43">
        <w:trPr>
          <w:trHeight w:val="278"/>
        </w:trPr>
        <w:tc>
          <w:tcPr>
            <w:tcW w:w="2611" w:type="dxa"/>
            <w:tcBorders>
              <w:top w:val="nil"/>
              <w:left w:val="nil"/>
              <w:bottom w:val="nil"/>
              <w:right w:val="nil"/>
            </w:tcBorders>
            <w:shd w:val="clear" w:color="auto" w:fill="auto"/>
            <w:noWrap/>
            <w:vAlign w:val="bottom"/>
            <w:hideMark/>
          </w:tcPr>
          <w:p w14:paraId="20BB7AB9"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EIF2A (11170-1-AP)</w:t>
            </w:r>
          </w:p>
        </w:tc>
        <w:tc>
          <w:tcPr>
            <w:tcW w:w="1217" w:type="dxa"/>
            <w:tcBorders>
              <w:top w:val="nil"/>
              <w:left w:val="nil"/>
              <w:bottom w:val="nil"/>
              <w:right w:val="nil"/>
            </w:tcBorders>
            <w:shd w:val="clear" w:color="auto" w:fill="auto"/>
            <w:noWrap/>
            <w:vAlign w:val="bottom"/>
            <w:hideMark/>
          </w:tcPr>
          <w:p w14:paraId="535FCF9E"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1DACB405"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0582F29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23FF36CB" w14:textId="77777777" w:rsidTr="00075F43">
        <w:trPr>
          <w:trHeight w:val="278"/>
        </w:trPr>
        <w:tc>
          <w:tcPr>
            <w:tcW w:w="2611" w:type="dxa"/>
            <w:tcBorders>
              <w:top w:val="nil"/>
              <w:left w:val="nil"/>
              <w:bottom w:val="nil"/>
              <w:right w:val="nil"/>
            </w:tcBorders>
            <w:shd w:val="clear" w:color="auto" w:fill="auto"/>
            <w:noWrap/>
            <w:vAlign w:val="bottom"/>
            <w:hideMark/>
          </w:tcPr>
          <w:p w14:paraId="269585F7"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p-EIF2A (28740-1-AP)</w:t>
            </w:r>
          </w:p>
        </w:tc>
        <w:tc>
          <w:tcPr>
            <w:tcW w:w="1217" w:type="dxa"/>
            <w:tcBorders>
              <w:top w:val="nil"/>
              <w:left w:val="nil"/>
              <w:bottom w:val="nil"/>
              <w:right w:val="nil"/>
            </w:tcBorders>
            <w:shd w:val="clear" w:color="auto" w:fill="auto"/>
            <w:noWrap/>
            <w:vAlign w:val="bottom"/>
            <w:hideMark/>
          </w:tcPr>
          <w:p w14:paraId="514111DF"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48577A3E"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5EF97B6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20006B" w14:paraId="731A71C0" w14:textId="77777777" w:rsidTr="00075F43">
        <w:trPr>
          <w:trHeight w:val="278"/>
        </w:trPr>
        <w:tc>
          <w:tcPr>
            <w:tcW w:w="2611" w:type="dxa"/>
            <w:tcBorders>
              <w:top w:val="nil"/>
              <w:left w:val="nil"/>
              <w:bottom w:val="nil"/>
              <w:right w:val="nil"/>
            </w:tcBorders>
            <w:shd w:val="clear" w:color="auto" w:fill="auto"/>
            <w:noWrap/>
            <w:vAlign w:val="bottom"/>
            <w:hideMark/>
          </w:tcPr>
          <w:p w14:paraId="10E5DB92"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IRE1 (27528-1-AP)</w:t>
            </w:r>
          </w:p>
        </w:tc>
        <w:tc>
          <w:tcPr>
            <w:tcW w:w="1217" w:type="dxa"/>
            <w:tcBorders>
              <w:top w:val="nil"/>
              <w:left w:val="nil"/>
              <w:bottom w:val="nil"/>
              <w:right w:val="nil"/>
            </w:tcBorders>
            <w:shd w:val="clear" w:color="auto" w:fill="auto"/>
            <w:noWrap/>
            <w:vAlign w:val="bottom"/>
            <w:hideMark/>
          </w:tcPr>
          <w:p w14:paraId="5D253100"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nil"/>
              <w:right w:val="nil"/>
            </w:tcBorders>
            <w:shd w:val="clear" w:color="auto" w:fill="auto"/>
            <w:noWrap/>
            <w:vAlign w:val="bottom"/>
            <w:hideMark/>
          </w:tcPr>
          <w:p w14:paraId="76D5B958"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nil"/>
              <w:right w:val="nil"/>
            </w:tcBorders>
            <w:shd w:val="clear" w:color="auto" w:fill="auto"/>
            <w:noWrap/>
            <w:vAlign w:val="bottom"/>
            <w:hideMark/>
          </w:tcPr>
          <w:p w14:paraId="003457D7"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Proteintech</w:t>
            </w:r>
          </w:p>
        </w:tc>
      </w:tr>
      <w:tr w:rsidR="00075F43" w:rsidRPr="009977C8" w14:paraId="103577E4" w14:textId="77777777" w:rsidTr="00075F43">
        <w:trPr>
          <w:trHeight w:val="278"/>
        </w:trPr>
        <w:tc>
          <w:tcPr>
            <w:tcW w:w="2611" w:type="dxa"/>
            <w:tcBorders>
              <w:top w:val="nil"/>
              <w:left w:val="nil"/>
              <w:bottom w:val="single" w:sz="4" w:space="0" w:color="auto"/>
              <w:right w:val="nil"/>
            </w:tcBorders>
            <w:shd w:val="clear" w:color="auto" w:fill="auto"/>
            <w:noWrap/>
            <w:vAlign w:val="bottom"/>
            <w:hideMark/>
          </w:tcPr>
          <w:p w14:paraId="588AB7C1"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p-IRE1 (AP0878)</w:t>
            </w:r>
          </w:p>
        </w:tc>
        <w:tc>
          <w:tcPr>
            <w:tcW w:w="1217" w:type="dxa"/>
            <w:tcBorders>
              <w:top w:val="nil"/>
              <w:left w:val="nil"/>
              <w:bottom w:val="single" w:sz="4" w:space="0" w:color="auto"/>
              <w:right w:val="nil"/>
            </w:tcBorders>
            <w:shd w:val="clear" w:color="auto" w:fill="auto"/>
            <w:noWrap/>
            <w:vAlign w:val="bottom"/>
            <w:hideMark/>
          </w:tcPr>
          <w:p w14:paraId="5CB849A4"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1:1000</w:t>
            </w:r>
          </w:p>
        </w:tc>
        <w:tc>
          <w:tcPr>
            <w:tcW w:w="1417" w:type="dxa"/>
            <w:tcBorders>
              <w:top w:val="nil"/>
              <w:left w:val="nil"/>
              <w:bottom w:val="single" w:sz="4" w:space="0" w:color="auto"/>
              <w:right w:val="nil"/>
            </w:tcBorders>
            <w:shd w:val="clear" w:color="auto" w:fill="auto"/>
            <w:noWrap/>
            <w:vAlign w:val="bottom"/>
            <w:hideMark/>
          </w:tcPr>
          <w:p w14:paraId="24EE1350" w14:textId="77777777" w:rsidR="00075F43" w:rsidRPr="0020006B"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WB</w:t>
            </w:r>
          </w:p>
        </w:tc>
        <w:tc>
          <w:tcPr>
            <w:tcW w:w="3061" w:type="dxa"/>
            <w:tcBorders>
              <w:top w:val="nil"/>
              <w:left w:val="nil"/>
              <w:bottom w:val="single" w:sz="4" w:space="0" w:color="auto"/>
              <w:right w:val="nil"/>
            </w:tcBorders>
            <w:shd w:val="clear" w:color="auto" w:fill="auto"/>
            <w:noWrap/>
            <w:vAlign w:val="bottom"/>
            <w:hideMark/>
          </w:tcPr>
          <w:p w14:paraId="5C67ABC4" w14:textId="77777777" w:rsidR="00075F43" w:rsidRPr="009977C8" w:rsidRDefault="00075F43" w:rsidP="009977C8">
            <w:pPr>
              <w:widowControl/>
              <w:jc w:val="left"/>
              <w:rPr>
                <w:rFonts w:ascii="Times New Roman" w:eastAsia="DengXian" w:hAnsi="Times New Roman" w:cs="Times New Roman"/>
                <w:color w:val="000000"/>
                <w:kern w:val="0"/>
                <w:sz w:val="24"/>
                <w:szCs w:val="24"/>
              </w:rPr>
            </w:pPr>
            <w:r w:rsidRPr="0020006B">
              <w:rPr>
                <w:rFonts w:ascii="Times New Roman" w:eastAsia="DengXian" w:hAnsi="Times New Roman" w:cs="Times New Roman"/>
                <w:color w:val="000000"/>
                <w:kern w:val="0"/>
                <w:sz w:val="24"/>
                <w:szCs w:val="24"/>
              </w:rPr>
              <w:t>Abclonal</w:t>
            </w:r>
          </w:p>
        </w:tc>
      </w:tr>
    </w:tbl>
    <w:p w14:paraId="594CC2FB" w14:textId="77777777" w:rsidR="00075F43" w:rsidRPr="009977C8" w:rsidRDefault="00075F43" w:rsidP="009977C8">
      <w:pPr>
        <w:jc w:val="left"/>
        <w:rPr>
          <w:rFonts w:ascii="Times New Roman" w:hAnsi="Times New Roman" w:cs="Times New Roman"/>
          <w:b/>
          <w:bCs/>
          <w:sz w:val="24"/>
          <w:szCs w:val="24"/>
        </w:rPr>
      </w:pPr>
    </w:p>
    <w:sectPr w:rsidR="00075F43" w:rsidRPr="009977C8" w:rsidSect="0020006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9D3AE1" w14:textId="77777777" w:rsidR="006F39F6" w:rsidRDefault="006F39F6" w:rsidP="00267AD2">
      <w:r>
        <w:separator/>
      </w:r>
    </w:p>
  </w:endnote>
  <w:endnote w:type="continuationSeparator" w:id="0">
    <w:p w14:paraId="67552CF4" w14:textId="77777777" w:rsidR="006F39F6" w:rsidRDefault="006F39F6" w:rsidP="00267A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44A00D" w14:textId="77777777" w:rsidR="006F39F6" w:rsidRDefault="006F39F6" w:rsidP="00267AD2">
      <w:r>
        <w:separator/>
      </w:r>
    </w:p>
  </w:footnote>
  <w:footnote w:type="continuationSeparator" w:id="0">
    <w:p w14:paraId="597B2313" w14:textId="77777777" w:rsidR="006F39F6" w:rsidRDefault="006F39F6" w:rsidP="00267A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25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307"/>
    <w:rsid w:val="00075F43"/>
    <w:rsid w:val="000F2615"/>
    <w:rsid w:val="0018735E"/>
    <w:rsid w:val="001F4EE5"/>
    <w:rsid w:val="0020006B"/>
    <w:rsid w:val="00206BE1"/>
    <w:rsid w:val="00210576"/>
    <w:rsid w:val="00267AD2"/>
    <w:rsid w:val="0027340D"/>
    <w:rsid w:val="00414E2A"/>
    <w:rsid w:val="0050663A"/>
    <w:rsid w:val="006F39F6"/>
    <w:rsid w:val="0078444B"/>
    <w:rsid w:val="00796307"/>
    <w:rsid w:val="00810E35"/>
    <w:rsid w:val="009977C8"/>
    <w:rsid w:val="009D1AFF"/>
    <w:rsid w:val="009F6E10"/>
    <w:rsid w:val="00A000F9"/>
    <w:rsid w:val="00B7539B"/>
    <w:rsid w:val="00D23950"/>
    <w:rsid w:val="00D23AD1"/>
    <w:rsid w:val="00E07D2E"/>
    <w:rsid w:val="00E627C8"/>
    <w:rsid w:val="00F94015"/>
    <w:rsid w:val="00FD3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27894A"/>
  <w15:chartTrackingRefBased/>
  <w15:docId w15:val="{31D5C366-7B35-44AC-8D57-D1BD834B8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7AD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267AD2"/>
    <w:rPr>
      <w:sz w:val="18"/>
      <w:szCs w:val="18"/>
    </w:rPr>
  </w:style>
  <w:style w:type="paragraph" w:styleId="Footer">
    <w:name w:val="footer"/>
    <w:basedOn w:val="Normal"/>
    <w:link w:val="FooterChar"/>
    <w:uiPriority w:val="99"/>
    <w:unhideWhenUsed/>
    <w:rsid w:val="00267AD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267AD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799</Words>
  <Characters>4560</Characters>
  <Application>Microsoft Office Word</Application>
  <DocSecurity>0</DocSecurity>
  <Lines>38</Lines>
  <Paragraphs>10</Paragraphs>
  <ScaleCrop>false</ScaleCrop>
  <Company/>
  <LinksUpToDate>false</LinksUpToDate>
  <CharactersWithSpaces>5349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红杰 石</dc:creator>
  <cp:keywords/>
  <dc:description/>
  <cp:lastModifiedBy>Sangeetha Nanda Gopal</cp:lastModifiedBy>
  <cp:revision>12</cp:revision>
  <dcterms:created xsi:type="dcterms:W3CDTF">2023-09-22T05:04:00Z</dcterms:created>
  <dcterms:modified xsi:type="dcterms:W3CDTF">2024-03-18T04:46:00Z</dcterms:modified>
</cp:coreProperties>
</file>