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00C3A" w14:textId="77777777" w:rsidR="00C37593" w:rsidRDefault="00C37593" w:rsidP="00C37593">
      <w:r>
        <w:rPr>
          <w:noProof/>
          <w14:ligatures w14:val="standardContextual"/>
        </w:rPr>
        <w:drawing>
          <wp:inline distT="0" distB="0" distL="0" distR="0" wp14:anchorId="2012CAC8" wp14:editId="62B47E3B">
            <wp:extent cx="5943600" cy="3792855"/>
            <wp:effectExtent l="0" t="0" r="0" b="0"/>
            <wp:docPr id="6" name="图片 6" descr="A group of images of tumor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 group of images of tumor cell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1D41B" w14:textId="15894DA1" w:rsidR="00C37593" w:rsidRPr="00182D92" w:rsidRDefault="00C37593" w:rsidP="003A0D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</w:t>
      </w:r>
      <w:r w:rsidRPr="00182D92">
        <w:rPr>
          <w:rFonts w:ascii="Times New Roman" w:hAnsi="Times New Roman" w:cs="Times New Roman"/>
          <w:b/>
          <w:sz w:val="24"/>
          <w:szCs w:val="24"/>
        </w:rPr>
        <w:t>igure S1.</w:t>
      </w:r>
      <w:r>
        <w:rPr>
          <w:rFonts w:ascii="Times New Roman" w:hAnsi="Times New Roman" w:cs="Times New Roman"/>
          <w:b/>
          <w:sz w:val="24"/>
          <w:szCs w:val="24"/>
        </w:rPr>
        <w:t xml:space="preserve"> Expression of LDHA, LDHB proteins</w:t>
      </w:r>
      <w:r w:rsidR="006B2A0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and STAT1 mRNA in</w:t>
      </w:r>
      <w:r w:rsidRPr="00182D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PCa. </w:t>
      </w:r>
      <w:r w:rsidR="00F25620" w:rsidRPr="002323FA">
        <w:rPr>
          <w:rFonts w:ascii="Times New Roman" w:hAnsi="Times New Roman" w:cs="Times New Roman"/>
          <w:sz w:val="24"/>
          <w:szCs w:val="24"/>
        </w:rPr>
        <w:t xml:space="preserve">THE HUMAN PROTEIN ATLAS </w:t>
      </w:r>
      <w:r w:rsidR="00F25620">
        <w:rPr>
          <w:rFonts w:ascii="Times New Roman" w:hAnsi="Times New Roman" w:cs="Times New Roman"/>
          <w:sz w:val="24"/>
          <w:szCs w:val="24"/>
        </w:rPr>
        <w:t>(HPA) database (</w:t>
      </w:r>
      <w:r w:rsidR="00F25620" w:rsidRPr="002323FA">
        <w:rPr>
          <w:rFonts w:ascii="Times New Roman" w:hAnsi="Times New Roman" w:cs="Times New Roman"/>
          <w:sz w:val="24"/>
          <w:szCs w:val="24"/>
        </w:rPr>
        <w:t>https://www.proteinatlas.org/</w:t>
      </w:r>
      <w:r w:rsidR="00F25620">
        <w:rPr>
          <w:rFonts w:ascii="Times New Roman" w:hAnsi="Times New Roman" w:cs="Times New Roman"/>
          <w:sz w:val="24"/>
          <w:szCs w:val="24"/>
        </w:rPr>
        <w:t xml:space="preserve">) was used to explore the protein expression of (A) </w:t>
      </w:r>
      <w:r w:rsidR="00F25620" w:rsidRPr="00A74535">
        <w:rPr>
          <w:rFonts w:ascii="Times New Roman" w:hAnsi="Times New Roman" w:cs="Times New Roman"/>
          <w:sz w:val="24"/>
          <w:szCs w:val="24"/>
        </w:rPr>
        <w:t>LDHA</w:t>
      </w:r>
      <w:r w:rsidR="00F25620">
        <w:rPr>
          <w:rFonts w:ascii="Times New Roman" w:hAnsi="Times New Roman" w:cs="Times New Roman"/>
          <w:sz w:val="24"/>
          <w:szCs w:val="24"/>
        </w:rPr>
        <w:t xml:space="preserve"> and (B) LDHB in </w:t>
      </w:r>
      <w:r w:rsidR="00F25620" w:rsidRPr="00A74535">
        <w:rPr>
          <w:rFonts w:ascii="Times New Roman" w:hAnsi="Times New Roman" w:cs="Times New Roman"/>
          <w:sz w:val="24"/>
          <w:szCs w:val="24"/>
        </w:rPr>
        <w:t>prostate adenocarcinoma</w:t>
      </w:r>
      <w:r w:rsidR="00F25620">
        <w:rPr>
          <w:rFonts w:ascii="Times New Roman" w:hAnsi="Times New Roman" w:cs="Times New Roman"/>
          <w:sz w:val="24"/>
          <w:szCs w:val="24"/>
        </w:rPr>
        <w:t xml:space="preserve"> samples and normal samples</w:t>
      </w:r>
      <w:r w:rsidRPr="00182D92">
        <w:rPr>
          <w:rFonts w:ascii="Times New Roman" w:hAnsi="Times New Roman" w:cs="Times New Roman"/>
          <w:bCs/>
          <w:sz w:val="24"/>
          <w:szCs w:val="24"/>
        </w:rPr>
        <w:t xml:space="preserve"> via </w:t>
      </w:r>
      <w:r w:rsidRPr="00182D92">
        <w:rPr>
          <w:rFonts w:ascii="Times New Roman" w:hAnsi="Times New Roman" w:cs="Times New Roman"/>
          <w:sz w:val="24"/>
          <w:szCs w:val="24"/>
        </w:rPr>
        <w:t>immunohistochemistry</w:t>
      </w:r>
      <w:r>
        <w:rPr>
          <w:rFonts w:ascii="Times New Roman" w:hAnsi="Times New Roman" w:cs="Times New Roman"/>
          <w:sz w:val="24"/>
          <w:szCs w:val="24"/>
        </w:rPr>
        <w:t xml:space="preserve">. (C) The expression of STAT1 in normal tissue, primary </w:t>
      </w:r>
      <w:r w:rsidRPr="00182D92">
        <w:rPr>
          <w:rFonts w:ascii="Times New Roman" w:hAnsi="Times New Roman" w:cs="Times New Roman"/>
          <w:bCs/>
          <w:sz w:val="24"/>
          <w:szCs w:val="24"/>
        </w:rPr>
        <w:t>PCa samples</w:t>
      </w:r>
      <w:r>
        <w:rPr>
          <w:rFonts w:ascii="Times New Roman" w:hAnsi="Times New Roman" w:cs="Times New Roman"/>
          <w:bCs/>
          <w:sz w:val="24"/>
          <w:szCs w:val="24"/>
        </w:rPr>
        <w:t xml:space="preserve">, and metastatic </w:t>
      </w:r>
      <w:r w:rsidRPr="00182D92">
        <w:rPr>
          <w:rFonts w:ascii="Times New Roman" w:hAnsi="Times New Roman" w:cs="Times New Roman"/>
          <w:bCs/>
          <w:sz w:val="24"/>
          <w:szCs w:val="24"/>
        </w:rPr>
        <w:t>PCa samples</w:t>
      </w:r>
      <w:r>
        <w:rPr>
          <w:rFonts w:ascii="Times New Roman" w:hAnsi="Times New Roman" w:cs="Times New Roman"/>
          <w:bCs/>
          <w:sz w:val="24"/>
          <w:szCs w:val="24"/>
        </w:rPr>
        <w:t xml:space="preserve"> was explored using the TCGA data downloaded from the UCSC Xena database.</w:t>
      </w:r>
      <w:r w:rsidRPr="00182D9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F14E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F14E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F14E1">
        <w:rPr>
          <w:rFonts w:ascii="Times New Roman" w:hAnsi="Times New Roman" w:cs="Times New Roman"/>
          <w:sz w:val="24"/>
          <w:szCs w:val="24"/>
        </w:rPr>
        <w:t>&lt;0.0</w:t>
      </w:r>
      <w:r>
        <w:rPr>
          <w:rFonts w:ascii="Times New Roman" w:hAnsi="Times New Roman" w:cs="Times New Roman"/>
          <w:sz w:val="24"/>
          <w:szCs w:val="24"/>
        </w:rPr>
        <w:t>5.</w:t>
      </w:r>
    </w:p>
    <w:p w14:paraId="50E34A1B" w14:textId="77777777" w:rsidR="00A005DB" w:rsidRDefault="00A005DB"/>
    <w:sectPr w:rsidR="00A005DB" w:rsidSect="004F2E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23"/>
    <w:rsid w:val="003A0DE9"/>
    <w:rsid w:val="004F2E51"/>
    <w:rsid w:val="006B2A0C"/>
    <w:rsid w:val="009E7723"/>
    <w:rsid w:val="00A005DB"/>
    <w:rsid w:val="00A0788D"/>
    <w:rsid w:val="00C37593"/>
    <w:rsid w:val="00C60202"/>
    <w:rsid w:val="00E013BE"/>
    <w:rsid w:val="00E80AB1"/>
    <w:rsid w:val="00F2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DA6290"/>
  <w15:chartTrackingRefBased/>
  <w15:docId w15:val="{C2E8E5F0-952C-4DFC-B33A-A9A28565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593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A0788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noProof/>
      <w:sz w:val="24"/>
      <w:szCs w:val="24"/>
      <w:bdr w:val="nil"/>
    </w:rPr>
  </w:style>
  <w:style w:type="character" w:customStyle="1" w:styleId="EndNoteBibliographyChar">
    <w:name w:val="EndNote Bibliography Char"/>
    <w:basedOn w:val="DefaultParagraphFont"/>
    <w:link w:val="EndNoteBibliography"/>
    <w:rsid w:val="00A0788D"/>
    <w:rPr>
      <w:rFonts w:ascii="Times New Roman" w:eastAsia="Arial Unicode MS" w:hAnsi="Times New Roman" w:cs="Times New Roman"/>
      <w:noProof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411</Characters>
  <Application>Microsoft Office Word</Application>
  <DocSecurity>0</DocSecurity>
  <Lines>7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6</cp:revision>
  <dcterms:created xsi:type="dcterms:W3CDTF">2024-04-01T22:50:00Z</dcterms:created>
  <dcterms:modified xsi:type="dcterms:W3CDTF">2024-04-03T02:53:00Z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baa7d51e259f97a2be9c1386b72cb252a6d16a823e201f98f8b96c6a7d2b2e18</vt:lpwstr>
  </property>
</Properties>
</file>