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B6E71" w14:textId="77777777" w:rsidR="00FE1438" w:rsidRDefault="00FE1438" w:rsidP="00FE1438">
      <w:pPr>
        <w:rPr>
          <w:rFonts w:ascii="Arial" w:hAnsi="Arial" w:cs="Arial"/>
          <w:b/>
          <w:bCs/>
          <w:sz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</w:rPr>
        <w:t>Supplemental materials</w:t>
      </w:r>
    </w:p>
    <w:p w14:paraId="1748A9D6" w14:textId="77777777" w:rsidR="00FE1438" w:rsidRDefault="00FE1438" w:rsidP="00FE1438">
      <w:pPr>
        <w:rPr>
          <w:rFonts w:ascii="Arial" w:hAnsi="Arial" w:cs="Arial"/>
          <w:b/>
          <w:bCs/>
          <w:sz w:val="28"/>
        </w:rPr>
      </w:pPr>
    </w:p>
    <w:p w14:paraId="59A846D7" w14:textId="77777777" w:rsidR="00FE1438" w:rsidRDefault="00FE1438" w:rsidP="00FE1438">
      <w:pPr>
        <w:spacing w:afterLines="50" w:after="15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</w:rPr>
        <w:t>Table S1 Detailed MRM conditions and retention times of targeted lipids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94"/>
        <w:gridCol w:w="1243"/>
        <w:gridCol w:w="1141"/>
        <w:gridCol w:w="1182"/>
        <w:gridCol w:w="917"/>
        <w:gridCol w:w="692"/>
        <w:gridCol w:w="647"/>
      </w:tblGrid>
      <w:tr w:rsidR="00FE1438" w14:paraId="1DB8B2ED" w14:textId="77777777" w:rsidTr="00CF35D8">
        <w:trPr>
          <w:jc w:val="center"/>
        </w:trPr>
        <w:tc>
          <w:tcPr>
            <w:tcW w:w="19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7B2869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Name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6E30D1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Precursor m/z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F797C2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Product m/z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29CAD6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Retention</w:t>
            </w:r>
          </w:p>
          <w:p w14:paraId="4FB4011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Time (min)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79B62B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Ion</w:t>
            </w:r>
          </w:p>
          <w:p w14:paraId="2F270BA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mode</w:t>
            </w:r>
          </w:p>
        </w:tc>
        <w:tc>
          <w:tcPr>
            <w:tcW w:w="6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7F5F0B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DP (eV)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1204C1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CE</w:t>
            </w:r>
          </w:p>
          <w:p w14:paraId="4F12C26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(eV)</w:t>
            </w:r>
          </w:p>
        </w:tc>
      </w:tr>
      <w:tr w:rsidR="00FE1438" w14:paraId="0131EA3F" w14:textId="77777777" w:rsidTr="00CF35D8">
        <w:trPr>
          <w:trHeight w:val="297"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51B4F44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>(d18:0/24:0)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260D35B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652.66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63D398F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284.29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79FCE2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6.79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8B4EEF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304014B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2567263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35</w:t>
            </w:r>
          </w:p>
        </w:tc>
      </w:tr>
      <w:tr w:rsidR="00FE1438" w14:paraId="4744B33C" w14:textId="77777777" w:rsidTr="00CF35D8">
        <w:trPr>
          <w:trHeight w:val="297"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72F4135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>(d18:0/22:0)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1896704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624.63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E5F503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284.29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994BC0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7.05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9FD0F1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6C37A21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2D523EE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35</w:t>
            </w:r>
          </w:p>
        </w:tc>
      </w:tr>
      <w:tr w:rsidR="00FE1438" w14:paraId="534405A5" w14:textId="77777777" w:rsidTr="00CF35D8">
        <w:trPr>
          <w:trHeight w:val="297"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319CD3E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>(d42:3)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687AD76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646.61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BA58B7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628.61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8E51FC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901590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43C0664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4720E02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</w:t>
            </w:r>
          </w:p>
        </w:tc>
      </w:tr>
      <w:tr w:rsidR="00FE1438" w14:paraId="0E764B73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73995DB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SM(d22:0/16:0)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5DADEA7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761.65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09742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9BB007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5.57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60CF97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3ACA50B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E86A50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2DDAEF36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933F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SM(d18:1/24:1)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ABB7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813.68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64AC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E7A0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BFC9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6007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D171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02A37B97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4317A86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SM(d42:0)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DA40E9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817.72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9D145A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C69B62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6.45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E7E405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5C768C8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4AFA628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44C87665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54C9047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SM(d40:0)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3EBCC39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789.69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6AA936F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78AEDF9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5.88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7C4D50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052E909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66ED40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41CF5CF6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5972CB7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SM(d39:0)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23F49F1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755.69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A8765A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752C78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DBC56A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3D547C9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D3C6A8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5116D0AE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4B2E31E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SM(d38:0)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463CE09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761.65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880650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0B1BB6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5.57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D6E444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2A3EB2B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425BA6B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6D77D70B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7350912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SM(d36:0)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4DC8AB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733.62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BC32FE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A128B0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46BCBD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46785B4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1251F6D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3C7CB47B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2981B6A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SM(d20:1/16:1)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048459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729.58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FA2521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13380F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FE64F7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6182EDE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6EEA6A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26658732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17249BB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SM(d34:1)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2777F5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703.58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6D5C489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8591CE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DB57F6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16E4D3C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39D58D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5E82D068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20005C4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20"/>
                <w:szCs w:val="20"/>
              </w:rPr>
              <w:t>LPC(</w:t>
            </w:r>
            <w:proofErr w:type="gramEnd"/>
            <w:r>
              <w:rPr>
                <w:rFonts w:ascii="Arial" w:hAnsi="Arial" w:cs="Arial"/>
                <w:kern w:val="0"/>
                <w:sz w:val="20"/>
                <w:szCs w:val="20"/>
              </w:rPr>
              <w:t>18:2)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48E03AA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520.34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D37CB7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086C05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1.22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C8ED24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5E26D35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1286F57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</w:t>
            </w:r>
          </w:p>
        </w:tc>
      </w:tr>
      <w:tr w:rsidR="00FE1438" w14:paraId="4C7A353A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5B82163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20"/>
                <w:szCs w:val="20"/>
              </w:rPr>
              <w:t>LPC(</w:t>
            </w:r>
            <w:proofErr w:type="gramEnd"/>
            <w:r>
              <w:rPr>
                <w:rFonts w:ascii="Arial" w:hAnsi="Arial" w:cs="Arial"/>
                <w:kern w:val="0"/>
                <w:sz w:val="20"/>
                <w:szCs w:val="20"/>
              </w:rPr>
              <w:t>16:0)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289C616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495.34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2508EB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77F0EF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1.47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06D09F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12234CF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F4BDD6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</w:t>
            </w:r>
          </w:p>
        </w:tc>
      </w:tr>
      <w:tr w:rsidR="00FE1438" w14:paraId="0ADE036E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0758C68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20"/>
                <w:szCs w:val="20"/>
              </w:rPr>
              <w:t>PC(</w:t>
            </w:r>
            <w:proofErr w:type="gramEnd"/>
            <w:r>
              <w:rPr>
                <w:rFonts w:ascii="Arial" w:hAnsi="Arial" w:cs="Arial"/>
                <w:kern w:val="0"/>
                <w:sz w:val="20"/>
                <w:szCs w:val="20"/>
              </w:rPr>
              <w:t>34:2)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3C484A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758.57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520E3B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9CBB0A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643D43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3331705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0AAF871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32</w:t>
            </w:r>
          </w:p>
        </w:tc>
      </w:tr>
      <w:tr w:rsidR="00FE1438" w14:paraId="4FA3642F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02363B6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Cer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>(d18:1/16:0)-d7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5927B5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545.91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0F93BCE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284.29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1C2250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5.81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0148D1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2F7465C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1F7110E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21970DFE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4A47443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SM(d18:1/18:1)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softHyphen/>
              <w:t>-d9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2B11472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738.71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0E3741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0E976C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77EF47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3C74F48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DD50E6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</w:tr>
      <w:tr w:rsidR="00FE1438" w14:paraId="43411A22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3B008B2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20"/>
                <w:szCs w:val="20"/>
              </w:rPr>
              <w:t>LPC(</w:t>
            </w:r>
            <w:proofErr w:type="gramEnd"/>
            <w:r>
              <w:rPr>
                <w:rFonts w:ascii="Arial" w:hAnsi="Arial" w:cs="Arial"/>
                <w:kern w:val="0"/>
                <w:sz w:val="20"/>
                <w:szCs w:val="20"/>
              </w:rPr>
              <w:t>18:1)-d7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1EE68A9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529.41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0D5FAAA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A21D24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1.52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E8CEE4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2F9EA0C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38B54C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</w:t>
            </w:r>
          </w:p>
        </w:tc>
      </w:tr>
      <w:tr w:rsidR="00FE1438" w14:paraId="0AB0E693" w14:textId="77777777" w:rsidTr="00CF35D8">
        <w:trPr>
          <w:jc w:val="center"/>
        </w:trPr>
        <w:tc>
          <w:tcPr>
            <w:tcW w:w="199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394664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20"/>
                <w:szCs w:val="20"/>
              </w:rPr>
              <w:t>PC(</w:t>
            </w:r>
            <w:proofErr w:type="gramEnd"/>
            <w:r>
              <w:rPr>
                <w:rFonts w:ascii="Arial" w:hAnsi="Arial" w:cs="Arial"/>
                <w:kern w:val="0"/>
                <w:sz w:val="20"/>
                <w:szCs w:val="20"/>
              </w:rPr>
              <w:t>15:0/18:1)-d7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F24F9D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753.61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891F94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184.21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3153E3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5.43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101600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Positive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CCE03C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672BC5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32</w:t>
            </w:r>
          </w:p>
        </w:tc>
      </w:tr>
    </w:tbl>
    <w:p w14:paraId="3F8A3E04" w14:textId="77777777" w:rsidR="00FE1438" w:rsidRDefault="00FE1438" w:rsidP="00FE1438">
      <w:pPr>
        <w:rPr>
          <w:rFonts w:ascii="Arial" w:eastAsia="等线" w:hAnsi="Arial" w:cs="Arial"/>
          <w:szCs w:val="21"/>
        </w:rPr>
      </w:pPr>
      <w:proofErr w:type="spellStart"/>
      <w:r>
        <w:rPr>
          <w:rFonts w:ascii="Arial" w:eastAsia="等线" w:hAnsi="Arial" w:cs="Arial"/>
          <w:szCs w:val="21"/>
        </w:rPr>
        <w:t>Cer</w:t>
      </w:r>
      <w:proofErr w:type="spellEnd"/>
      <w:r>
        <w:rPr>
          <w:rFonts w:ascii="Arial" w:eastAsia="等线" w:hAnsi="Arial" w:cs="Arial"/>
          <w:szCs w:val="21"/>
        </w:rPr>
        <w:t>: ceramide; SM: sphingomyelin;</w:t>
      </w:r>
      <w:r w:rsidRPr="00DA2660">
        <w:rPr>
          <w:rFonts w:ascii="Arial" w:eastAsia="等线" w:hAnsi="Arial" w:cs="Arial"/>
          <w:szCs w:val="21"/>
        </w:rPr>
        <w:t xml:space="preserve"> </w:t>
      </w:r>
      <w:r>
        <w:rPr>
          <w:rFonts w:ascii="Arial" w:eastAsia="等线" w:hAnsi="Arial" w:cs="Arial"/>
          <w:szCs w:val="21"/>
        </w:rPr>
        <w:t xml:space="preserve">LPC: </w:t>
      </w:r>
      <w:proofErr w:type="spellStart"/>
      <w:r>
        <w:rPr>
          <w:rFonts w:ascii="Arial" w:eastAsia="等线" w:hAnsi="Arial" w:cs="Arial"/>
          <w:szCs w:val="21"/>
        </w:rPr>
        <w:t>lysophosphatidylcholine</w:t>
      </w:r>
      <w:proofErr w:type="spellEnd"/>
      <w:r>
        <w:rPr>
          <w:rFonts w:ascii="Arial" w:eastAsia="等线" w:hAnsi="Arial" w:cs="Arial"/>
          <w:szCs w:val="21"/>
        </w:rPr>
        <w:t>;</w:t>
      </w:r>
      <w:r w:rsidRPr="004405BC">
        <w:rPr>
          <w:rFonts w:ascii="Arial" w:eastAsia="等线" w:hAnsi="Arial" w:cs="Arial"/>
          <w:szCs w:val="21"/>
        </w:rPr>
        <w:t xml:space="preserve"> </w:t>
      </w:r>
      <w:r>
        <w:rPr>
          <w:rFonts w:ascii="Arial" w:eastAsia="等线" w:hAnsi="Arial" w:cs="Arial"/>
          <w:szCs w:val="21"/>
        </w:rPr>
        <w:t xml:space="preserve">PC: phosphatidylcholine; DP: </w:t>
      </w:r>
      <w:proofErr w:type="spellStart"/>
      <w:r>
        <w:rPr>
          <w:rFonts w:ascii="Arial" w:eastAsia="等线" w:hAnsi="Arial" w:cs="Arial"/>
          <w:szCs w:val="21"/>
        </w:rPr>
        <w:t>declustering</w:t>
      </w:r>
      <w:proofErr w:type="spellEnd"/>
      <w:r>
        <w:rPr>
          <w:rFonts w:ascii="Arial" w:eastAsia="等线" w:hAnsi="Arial" w:cs="Arial"/>
          <w:szCs w:val="21"/>
        </w:rPr>
        <w:t xml:space="preserve"> potentials; CE: collision energy.</w:t>
      </w:r>
    </w:p>
    <w:p w14:paraId="3579E42A" w14:textId="77777777" w:rsidR="00FE1438" w:rsidRDefault="00FE1438" w:rsidP="00FE1438">
      <w:pPr>
        <w:rPr>
          <w:rFonts w:ascii="Arial" w:hAnsi="Arial" w:cs="Arial"/>
          <w:b/>
          <w:bCs/>
        </w:rPr>
      </w:pPr>
    </w:p>
    <w:p w14:paraId="2032E864" w14:textId="77777777" w:rsidR="00FE1438" w:rsidRDefault="00FE1438" w:rsidP="00FE1438">
      <w:pPr>
        <w:widowControl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  <w:bookmarkStart w:id="1" w:name="_Hlk117020859"/>
    </w:p>
    <w:p w14:paraId="5C0A0298" w14:textId="77777777" w:rsidR="00FE1438" w:rsidRDefault="00FE1438" w:rsidP="00FE1438">
      <w:pPr>
        <w:spacing w:afterLines="50" w:after="156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Table S2</w:t>
      </w:r>
      <w:r>
        <w:rPr>
          <w:rFonts w:ascii="Arial" w:hAnsi="Arial" w:cs="Arial"/>
          <w:b/>
          <w:bCs/>
          <w:color w:val="333333"/>
          <w:sz w:val="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sz w:val="24"/>
        </w:rPr>
        <w:t>Clinical characteristics of the discovery cohort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76"/>
        <w:gridCol w:w="2076"/>
        <w:gridCol w:w="2077"/>
        <w:gridCol w:w="2077"/>
      </w:tblGrid>
      <w:tr w:rsidR="00FE1438" w14:paraId="5A1B493E" w14:textId="77777777" w:rsidTr="00CF35D8">
        <w:trPr>
          <w:jc w:val="center"/>
        </w:trPr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71258E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5E8C3D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NDR group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DAF1FD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DR group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264A50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 value</w:t>
            </w:r>
          </w:p>
        </w:tc>
      </w:tr>
      <w:tr w:rsidR="00FE1438" w14:paraId="04248938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D5B19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0B583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21.00 (14.50)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44AFD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17.50 (8.30)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1BA8B9" w14:textId="77777777" w:rsidR="00FE1438" w:rsidRPr="00686B28" w:rsidRDefault="00FE1438" w:rsidP="00CF35D8">
            <w:pPr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</w:pPr>
            <w:r w:rsidRPr="00686B28"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  <w:t>0.014</w:t>
            </w:r>
          </w:p>
        </w:tc>
      </w:tr>
      <w:tr w:rsidR="00FE1438" w14:paraId="343226D9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B0CBD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87B35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22.00 (19.50)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F7129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18.50 (13.30)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907DA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0.057</w:t>
            </w:r>
          </w:p>
        </w:tc>
      </w:tr>
      <w:tr w:rsidR="00FE1438" w14:paraId="48C6FC47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0913E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ALP (U/L)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4C1EF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67.79±24.86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4CB21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68.12±22.62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59DED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0.949</w:t>
            </w:r>
          </w:p>
        </w:tc>
      </w:tr>
      <w:tr w:rsidR="00FE1438" w14:paraId="113469B9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C91AA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GGT (U/L)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0FE02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25.00 (19.00)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179C4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22.50 (17.30)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219C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0.460</w:t>
            </w:r>
          </w:p>
        </w:tc>
      </w:tr>
      <w:tr w:rsidR="00FE1438" w14:paraId="05FEC4FA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C8A40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20"/>
                <w:szCs w:val="20"/>
              </w:rPr>
              <w:t>TBIL(</w:t>
            </w:r>
            <w:proofErr w:type="gramEnd"/>
            <w:r>
              <w:rPr>
                <w:rFonts w:ascii="Arial" w:hAnsi="Arial" w:cs="Arial"/>
                <w:kern w:val="0"/>
                <w:sz w:val="20"/>
                <w:szCs w:val="20"/>
              </w:rPr>
              <w:t>µmol/L)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49F89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12.71±6.14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D1797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10.51±3.38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2E8DB3" w14:textId="77777777" w:rsidR="00FE1438" w:rsidRPr="00686B28" w:rsidRDefault="00FE1438" w:rsidP="00CF35D8">
            <w:pPr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</w:pPr>
            <w:r w:rsidRPr="00686B28"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  <w:t>0.046</w:t>
            </w:r>
          </w:p>
        </w:tc>
      </w:tr>
      <w:tr w:rsidR="00FE1438" w14:paraId="0EAFEF79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7601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DBIL (µmol/L)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8E582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3.93±2.59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D99FE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3.11±1.47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D8F80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0.082</w:t>
            </w:r>
          </w:p>
        </w:tc>
      </w:tr>
      <w:tr w:rsidR="00FE1438" w14:paraId="36386B5A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82C10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TP (g/L)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33519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66.58±5.61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CD6B2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65.72±5.84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95004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0.493</w:t>
            </w:r>
          </w:p>
        </w:tc>
      </w:tr>
      <w:tr w:rsidR="00FE1438" w14:paraId="17304E2E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7B212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ALB (g/L)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B3BD9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40.63±3.37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E382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40.31±4.13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3E182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0.695</w:t>
            </w:r>
          </w:p>
        </w:tc>
      </w:tr>
      <w:tr w:rsidR="00FE1438" w14:paraId="662A8F42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340A4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GLU (mmol/L)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7B689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7.55±2.69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91D9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7.59±2.92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FDE9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0.944</w:t>
            </w:r>
          </w:p>
        </w:tc>
        <w:bookmarkEnd w:id="1"/>
      </w:tr>
      <w:tr w:rsidR="00FE1438" w14:paraId="1AEEA865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C6B95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UA (µmol/L)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C1C4D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318.38±85.44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A9D58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332.29±75.19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70AECC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0.431</w:t>
            </w:r>
          </w:p>
        </w:tc>
      </w:tr>
      <w:tr w:rsidR="00FE1438" w14:paraId="23BAD0ED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BEEDD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BUN (mmol/L)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B6AE4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5.47±1.43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482EC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6.61±1.74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A4D1" w14:textId="77777777" w:rsidR="00FE1438" w:rsidRPr="00686B28" w:rsidRDefault="00FE1438" w:rsidP="00CF35D8">
            <w:pPr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</w:pPr>
            <w:r w:rsidRPr="00686B28"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  <w:t>0.004</w:t>
            </w:r>
          </w:p>
        </w:tc>
      </w:tr>
      <w:tr w:rsidR="00FE1438" w14:paraId="74C54708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0EDD64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CRE (µmol/L)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F418AB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58.07±17.01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073D8DD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64.14±18.87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753613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0.125</w:t>
            </w:r>
          </w:p>
        </w:tc>
      </w:tr>
    </w:tbl>
    <w:p w14:paraId="1426530C" w14:textId="748D4E87" w:rsidR="00FE1438" w:rsidRDefault="00FE1438" w:rsidP="00FE1438">
      <w:pPr>
        <w:spacing w:beforeLines="50" w:before="156"/>
        <w:rPr>
          <w:rFonts w:ascii="Arial" w:eastAsia="等线" w:hAnsi="Arial" w:cs="Arial"/>
          <w:szCs w:val="21"/>
        </w:rPr>
      </w:pPr>
      <w:r w:rsidRPr="00344F92">
        <w:rPr>
          <w:rFonts w:ascii="Arial" w:hAnsi="Arial" w:cs="Arial"/>
          <w:kern w:val="0"/>
          <w:sz w:val="20"/>
          <w:szCs w:val="20"/>
        </w:rPr>
        <w:t xml:space="preserve">NDR: Non-diabetic retinopathy; DR: diabetic retinopathy; </w:t>
      </w:r>
      <w:r w:rsidRPr="00344F92">
        <w:rPr>
          <w:rFonts w:ascii="Arial" w:eastAsia="等线" w:hAnsi="Arial" w:cs="Arial"/>
          <w:szCs w:val="21"/>
        </w:rPr>
        <w:t>AST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aspartate aminotransferase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ALT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alanine aminotransferase</w:t>
      </w:r>
      <w:r>
        <w:rPr>
          <w:rFonts w:ascii="Arial" w:eastAsia="等线" w:hAnsi="Arial" w:cs="Arial"/>
          <w:szCs w:val="21"/>
        </w:rPr>
        <w:t>;</w:t>
      </w:r>
      <w:r w:rsidRPr="00344F92">
        <w:rPr>
          <w:rFonts w:ascii="Arial" w:eastAsia="等线" w:hAnsi="Arial" w:cs="Arial"/>
          <w:szCs w:val="21"/>
        </w:rPr>
        <w:t xml:space="preserve"> ALP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alkaline phosphatase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GGT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gamma-glutamyl transpeptidase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TBIL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total bilirubin</w:t>
      </w:r>
      <w:r>
        <w:rPr>
          <w:rFonts w:ascii="Arial" w:eastAsia="等线" w:hAnsi="Arial" w:cs="Arial"/>
          <w:szCs w:val="21"/>
        </w:rPr>
        <w:t>;</w:t>
      </w:r>
      <w:r w:rsidRPr="00344F92">
        <w:rPr>
          <w:rFonts w:ascii="Arial" w:eastAsia="等线" w:hAnsi="Arial" w:cs="Arial"/>
          <w:szCs w:val="21"/>
        </w:rPr>
        <w:t xml:space="preserve"> DBIL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direct bilirubin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TP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</w:t>
      </w:r>
      <w:r>
        <w:rPr>
          <w:rFonts w:ascii="Arial" w:eastAsia="等线" w:hAnsi="Arial" w:cs="Arial"/>
          <w:szCs w:val="21"/>
        </w:rPr>
        <w:t xml:space="preserve">total protein; </w:t>
      </w:r>
      <w:r w:rsidRPr="00344F92">
        <w:rPr>
          <w:rFonts w:ascii="Arial" w:eastAsia="等线" w:hAnsi="Arial" w:cs="Arial"/>
          <w:szCs w:val="21"/>
        </w:rPr>
        <w:t>ALB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albumin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GLU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glucose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UA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uric acid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BUN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blood urea nitrogen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CRE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creatinine</w:t>
      </w:r>
      <w:r>
        <w:rPr>
          <w:rFonts w:ascii="Arial" w:eastAsia="等线" w:hAnsi="Arial" w:cs="Arial"/>
          <w:szCs w:val="21"/>
        </w:rPr>
        <w:t>.</w:t>
      </w:r>
      <w:r>
        <w:rPr>
          <w:rFonts w:ascii="Arial" w:eastAsia="等线" w:hAnsi="Arial" w:cs="Arial" w:hint="eastAsia"/>
          <w:szCs w:val="21"/>
        </w:rPr>
        <w:t xml:space="preserve"> </w:t>
      </w:r>
      <w:r>
        <w:rPr>
          <w:rFonts w:ascii="Arial" w:eastAsia="等线" w:hAnsi="Arial" w:cs="Arial"/>
          <w:szCs w:val="21"/>
        </w:rPr>
        <w:t>All data are presented as the mean ± standard deviation (SD) for normal distribution</w:t>
      </w:r>
      <w:r w:rsidRPr="000B355C">
        <w:t xml:space="preserve"> </w:t>
      </w:r>
      <w:r w:rsidRPr="000B355C">
        <w:rPr>
          <w:rFonts w:ascii="Arial" w:eastAsia="等线" w:hAnsi="Arial" w:cs="Arial"/>
          <w:szCs w:val="21"/>
        </w:rPr>
        <w:t>or the median (interquartile r</w:t>
      </w:r>
      <w:r>
        <w:rPr>
          <w:rFonts w:ascii="Arial" w:eastAsia="等线" w:hAnsi="Arial" w:cs="Arial"/>
          <w:szCs w:val="21"/>
        </w:rPr>
        <w:t>ange) for abnormal distribution.</w:t>
      </w:r>
      <w:r w:rsidRPr="004405BC">
        <w:rPr>
          <w:rFonts w:ascii="Arial" w:eastAsia="等线" w:hAnsi="Arial" w:cs="Arial"/>
          <w:szCs w:val="21"/>
        </w:rPr>
        <w:t xml:space="preserve"> </w:t>
      </w:r>
      <w:r w:rsidRPr="00AC45DF">
        <w:rPr>
          <w:rFonts w:ascii="Arial" w:eastAsia="等线" w:hAnsi="Arial" w:cs="Arial"/>
          <w:szCs w:val="21"/>
        </w:rPr>
        <w:t xml:space="preserve">Comparisons between groups were made using a two-tailed t test </w:t>
      </w:r>
      <w:r w:rsidRPr="000B355C">
        <w:rPr>
          <w:rFonts w:ascii="Arial" w:eastAsia="等线" w:hAnsi="Arial" w:cs="Arial"/>
          <w:szCs w:val="21"/>
        </w:rPr>
        <w:t>or Mann-Whitney U test</w:t>
      </w:r>
      <w:r w:rsidRPr="00AC45DF">
        <w:rPr>
          <w:rFonts w:ascii="Arial" w:eastAsia="等线" w:hAnsi="Arial" w:cs="Arial"/>
          <w:szCs w:val="21"/>
        </w:rPr>
        <w:t>.</w:t>
      </w:r>
    </w:p>
    <w:p w14:paraId="6C0A82A2" w14:textId="1519004F" w:rsidR="002044FA" w:rsidRDefault="002044FA">
      <w:pPr>
        <w:widowControl/>
        <w:spacing w:after="160" w:line="278" w:lineRule="auto"/>
        <w:jc w:val="left"/>
        <w:rPr>
          <w:rFonts w:ascii="Arial" w:eastAsia="等线" w:hAnsi="Arial" w:cs="Arial"/>
          <w:szCs w:val="21"/>
        </w:rPr>
      </w:pPr>
      <w:r>
        <w:rPr>
          <w:rFonts w:ascii="Arial" w:eastAsia="等线" w:hAnsi="Arial" w:cs="Arial"/>
          <w:szCs w:val="21"/>
        </w:rPr>
        <w:br w:type="page"/>
      </w:r>
    </w:p>
    <w:p w14:paraId="48F40BE5" w14:textId="77777777" w:rsidR="002044FA" w:rsidRPr="002044FA" w:rsidRDefault="002044FA" w:rsidP="002044FA">
      <w:pPr>
        <w:spacing w:afterLines="50" w:after="156"/>
        <w:jc w:val="center"/>
        <w:rPr>
          <w:rFonts w:ascii="Arial" w:eastAsiaTheme="minorEastAsia" w:hAnsi="Arial" w:cs="Arial"/>
          <w:b/>
          <w:bCs/>
          <w:sz w:val="24"/>
        </w:rPr>
      </w:pPr>
      <w:r w:rsidRPr="002044FA">
        <w:rPr>
          <w:rFonts w:ascii="Arial" w:eastAsiaTheme="minorEastAsia" w:hAnsi="Arial" w:cs="Arial"/>
          <w:b/>
          <w:bCs/>
          <w:sz w:val="24"/>
        </w:rPr>
        <w:lastRenderedPageBreak/>
        <w:t>Table S3</w:t>
      </w:r>
      <w:r w:rsidRPr="002044FA">
        <w:rPr>
          <w:rFonts w:ascii="Arial" w:eastAsiaTheme="minorEastAsia" w:hAnsi="Arial" w:cs="Arial"/>
          <w:b/>
          <w:bCs/>
          <w:color w:val="333333"/>
          <w:sz w:val="24"/>
          <w:shd w:val="clear" w:color="auto" w:fill="FFFFFF"/>
        </w:rPr>
        <w:t xml:space="preserve"> </w:t>
      </w:r>
      <w:r w:rsidRPr="002044FA">
        <w:rPr>
          <w:rFonts w:ascii="Arial" w:eastAsiaTheme="minorEastAsia" w:hAnsi="Arial" w:cs="Arial"/>
          <w:b/>
          <w:bCs/>
          <w:sz w:val="24"/>
        </w:rPr>
        <w:t>Results of ordinal logistic regression in the discovery cohort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131"/>
        <w:gridCol w:w="2103"/>
        <w:gridCol w:w="3072"/>
      </w:tblGrid>
      <w:tr w:rsidR="002044FA" w:rsidRPr="002044FA" w14:paraId="114A7BEF" w14:textId="77777777" w:rsidTr="002826B2">
        <w:trPr>
          <w:jc w:val="center"/>
        </w:trPr>
        <w:tc>
          <w:tcPr>
            <w:tcW w:w="1885" w:type="pct"/>
            <w:tcBorders>
              <w:top w:val="single" w:sz="12" w:space="0" w:color="auto"/>
              <w:bottom w:val="single" w:sz="6" w:space="0" w:color="auto"/>
            </w:tcBorders>
          </w:tcPr>
          <w:p w14:paraId="5579295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 xml:space="preserve">　</w:t>
            </w:r>
          </w:p>
        </w:tc>
        <w:tc>
          <w:tcPr>
            <w:tcW w:w="1266" w:type="pct"/>
            <w:tcBorders>
              <w:top w:val="single" w:sz="12" w:space="0" w:color="auto"/>
              <w:bottom w:val="single" w:sz="6" w:space="0" w:color="auto"/>
            </w:tcBorders>
          </w:tcPr>
          <w:p w14:paraId="243467BE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P value</w:t>
            </w:r>
          </w:p>
        </w:tc>
        <w:tc>
          <w:tcPr>
            <w:tcW w:w="1849" w:type="pct"/>
            <w:tcBorders>
              <w:top w:val="single" w:sz="12" w:space="0" w:color="auto"/>
              <w:bottom w:val="single" w:sz="6" w:space="0" w:color="auto"/>
            </w:tcBorders>
          </w:tcPr>
          <w:p w14:paraId="097CBC25" w14:textId="77777777" w:rsidR="002044FA" w:rsidRPr="002044FA" w:rsidRDefault="002044FA" w:rsidP="002044FA">
            <w:pPr>
              <w:jc w:val="left"/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OR (95% CI)</w:t>
            </w:r>
          </w:p>
        </w:tc>
      </w:tr>
      <w:tr w:rsidR="002044FA" w:rsidRPr="002044FA" w14:paraId="694EE39F" w14:textId="77777777" w:rsidTr="002826B2">
        <w:trPr>
          <w:jc w:val="center"/>
        </w:trPr>
        <w:tc>
          <w:tcPr>
            <w:tcW w:w="1885" w:type="pct"/>
            <w:tcBorders>
              <w:top w:val="single" w:sz="6" w:space="0" w:color="auto"/>
            </w:tcBorders>
          </w:tcPr>
          <w:p w14:paraId="718144E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(d18:0/24:0)</w:t>
            </w:r>
          </w:p>
        </w:tc>
        <w:tc>
          <w:tcPr>
            <w:tcW w:w="1266" w:type="pct"/>
            <w:tcBorders>
              <w:top w:val="single" w:sz="6" w:space="0" w:color="auto"/>
            </w:tcBorders>
          </w:tcPr>
          <w:p w14:paraId="073D644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  <w:tcBorders>
              <w:top w:val="single" w:sz="6" w:space="0" w:color="auto"/>
            </w:tcBorders>
          </w:tcPr>
          <w:p w14:paraId="593BE1B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0.20(0.09-0.44)</w:t>
            </w:r>
          </w:p>
        </w:tc>
      </w:tr>
      <w:tr w:rsidR="002044FA" w:rsidRPr="002044FA" w14:paraId="33A8258F" w14:textId="77777777" w:rsidTr="002826B2">
        <w:trPr>
          <w:jc w:val="center"/>
        </w:trPr>
        <w:tc>
          <w:tcPr>
            <w:tcW w:w="1885" w:type="pct"/>
          </w:tcPr>
          <w:p w14:paraId="127F492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(d18:0/22:0)</w:t>
            </w:r>
          </w:p>
        </w:tc>
        <w:tc>
          <w:tcPr>
            <w:tcW w:w="1266" w:type="pct"/>
          </w:tcPr>
          <w:p w14:paraId="3826BA8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40CDD66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0.24(0.11-0.51)</w:t>
            </w:r>
          </w:p>
        </w:tc>
      </w:tr>
      <w:tr w:rsidR="002044FA" w:rsidRPr="002044FA" w14:paraId="278B5684" w14:textId="77777777" w:rsidTr="002826B2">
        <w:trPr>
          <w:jc w:val="center"/>
        </w:trPr>
        <w:tc>
          <w:tcPr>
            <w:tcW w:w="1885" w:type="pct"/>
          </w:tcPr>
          <w:p w14:paraId="54B5B27E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(d42:3)</w:t>
            </w:r>
          </w:p>
        </w:tc>
        <w:tc>
          <w:tcPr>
            <w:tcW w:w="1266" w:type="pct"/>
          </w:tcPr>
          <w:p w14:paraId="598D79E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238B06A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0.20(0.09-0.45)</w:t>
            </w:r>
          </w:p>
        </w:tc>
      </w:tr>
      <w:tr w:rsidR="002044FA" w:rsidRPr="002044FA" w14:paraId="7EB9EE6F" w14:textId="77777777" w:rsidTr="002826B2">
        <w:trPr>
          <w:jc w:val="center"/>
        </w:trPr>
        <w:tc>
          <w:tcPr>
            <w:tcW w:w="1885" w:type="pct"/>
          </w:tcPr>
          <w:p w14:paraId="2782C69E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SM(d22:0/16:0)</w:t>
            </w:r>
          </w:p>
        </w:tc>
        <w:tc>
          <w:tcPr>
            <w:tcW w:w="1266" w:type="pct"/>
          </w:tcPr>
          <w:p w14:paraId="5F0A6BD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2DD92700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0.16(0.07-0.36)</w:t>
            </w:r>
          </w:p>
        </w:tc>
      </w:tr>
      <w:tr w:rsidR="002044FA" w:rsidRPr="002044FA" w14:paraId="4CEFA1C9" w14:textId="77777777" w:rsidTr="002826B2">
        <w:trPr>
          <w:jc w:val="center"/>
        </w:trPr>
        <w:tc>
          <w:tcPr>
            <w:tcW w:w="1885" w:type="pct"/>
          </w:tcPr>
          <w:p w14:paraId="3DFD047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SM(d18:1/24:1)</w:t>
            </w:r>
          </w:p>
        </w:tc>
        <w:tc>
          <w:tcPr>
            <w:tcW w:w="1266" w:type="pct"/>
          </w:tcPr>
          <w:p w14:paraId="2EA0677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5AAD7F0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0.03 (0.01-0.17)</w:t>
            </w:r>
          </w:p>
        </w:tc>
      </w:tr>
      <w:tr w:rsidR="002044FA" w:rsidRPr="002044FA" w14:paraId="5370923E" w14:textId="77777777" w:rsidTr="002826B2">
        <w:trPr>
          <w:jc w:val="center"/>
        </w:trPr>
        <w:tc>
          <w:tcPr>
            <w:tcW w:w="1885" w:type="pct"/>
          </w:tcPr>
          <w:p w14:paraId="201E7F3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SM(d42:0)</w:t>
            </w:r>
          </w:p>
        </w:tc>
        <w:tc>
          <w:tcPr>
            <w:tcW w:w="1266" w:type="pct"/>
          </w:tcPr>
          <w:p w14:paraId="4D039A6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1E4836F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0.14(0.05-0.40)</w:t>
            </w:r>
          </w:p>
        </w:tc>
      </w:tr>
      <w:tr w:rsidR="002044FA" w:rsidRPr="002044FA" w14:paraId="33762BD7" w14:textId="77777777" w:rsidTr="002826B2">
        <w:trPr>
          <w:jc w:val="center"/>
        </w:trPr>
        <w:tc>
          <w:tcPr>
            <w:tcW w:w="1885" w:type="pct"/>
          </w:tcPr>
          <w:p w14:paraId="20A7346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SM(d40:0)</w:t>
            </w:r>
          </w:p>
        </w:tc>
        <w:tc>
          <w:tcPr>
            <w:tcW w:w="1266" w:type="pct"/>
          </w:tcPr>
          <w:p w14:paraId="49934CF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32FD1E0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0.12(0.05-0.32)</w:t>
            </w:r>
          </w:p>
        </w:tc>
      </w:tr>
      <w:tr w:rsidR="002044FA" w:rsidRPr="002044FA" w14:paraId="726B64CE" w14:textId="77777777" w:rsidTr="002826B2">
        <w:trPr>
          <w:jc w:val="center"/>
        </w:trPr>
        <w:tc>
          <w:tcPr>
            <w:tcW w:w="1885" w:type="pct"/>
          </w:tcPr>
          <w:p w14:paraId="577CB88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SM(d39:0)</w:t>
            </w:r>
          </w:p>
        </w:tc>
        <w:tc>
          <w:tcPr>
            <w:tcW w:w="1266" w:type="pct"/>
          </w:tcPr>
          <w:p w14:paraId="66BF588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55B3EBD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0.25(0.13-0.48)</w:t>
            </w:r>
          </w:p>
        </w:tc>
      </w:tr>
      <w:tr w:rsidR="002044FA" w:rsidRPr="002044FA" w14:paraId="59F4987D" w14:textId="77777777" w:rsidTr="002826B2">
        <w:trPr>
          <w:jc w:val="center"/>
        </w:trPr>
        <w:tc>
          <w:tcPr>
            <w:tcW w:w="1885" w:type="pct"/>
          </w:tcPr>
          <w:p w14:paraId="1D071A8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SM(d38:0)</w:t>
            </w:r>
          </w:p>
        </w:tc>
        <w:tc>
          <w:tcPr>
            <w:tcW w:w="1266" w:type="pct"/>
          </w:tcPr>
          <w:p w14:paraId="3491E29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5BAEBF7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0.15(0.07-0.35)</w:t>
            </w:r>
          </w:p>
        </w:tc>
      </w:tr>
      <w:tr w:rsidR="002044FA" w:rsidRPr="002044FA" w14:paraId="3241915F" w14:textId="77777777" w:rsidTr="002826B2">
        <w:trPr>
          <w:jc w:val="center"/>
        </w:trPr>
        <w:tc>
          <w:tcPr>
            <w:tcW w:w="1885" w:type="pct"/>
          </w:tcPr>
          <w:p w14:paraId="178AE634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SM(d36:0)</w:t>
            </w:r>
          </w:p>
        </w:tc>
        <w:tc>
          <w:tcPr>
            <w:tcW w:w="1266" w:type="pct"/>
          </w:tcPr>
          <w:p w14:paraId="46AE16D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1FAFB1B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0.22 (0.10-0.47)</w:t>
            </w:r>
          </w:p>
        </w:tc>
      </w:tr>
      <w:tr w:rsidR="002044FA" w:rsidRPr="002044FA" w14:paraId="210DB30D" w14:textId="77777777" w:rsidTr="002826B2">
        <w:trPr>
          <w:jc w:val="center"/>
        </w:trPr>
        <w:tc>
          <w:tcPr>
            <w:tcW w:w="1885" w:type="pct"/>
          </w:tcPr>
          <w:p w14:paraId="1872C5D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SM(d20:1/16:1)</w:t>
            </w:r>
          </w:p>
        </w:tc>
        <w:tc>
          <w:tcPr>
            <w:tcW w:w="1266" w:type="pct"/>
          </w:tcPr>
          <w:p w14:paraId="061C011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7B6306E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14.85(5.18-42.57)</w:t>
            </w:r>
          </w:p>
        </w:tc>
      </w:tr>
      <w:tr w:rsidR="002044FA" w:rsidRPr="002044FA" w14:paraId="0CF49475" w14:textId="77777777" w:rsidTr="002826B2">
        <w:trPr>
          <w:jc w:val="center"/>
        </w:trPr>
        <w:tc>
          <w:tcPr>
            <w:tcW w:w="1885" w:type="pct"/>
          </w:tcPr>
          <w:p w14:paraId="259AC46E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SM(d34:1)</w:t>
            </w:r>
          </w:p>
        </w:tc>
        <w:tc>
          <w:tcPr>
            <w:tcW w:w="1266" w:type="pct"/>
          </w:tcPr>
          <w:p w14:paraId="3D6E671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4F766B0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5.70(2.59-12.52)</w:t>
            </w:r>
          </w:p>
        </w:tc>
      </w:tr>
      <w:tr w:rsidR="002044FA" w:rsidRPr="002044FA" w14:paraId="548E85C0" w14:textId="77777777" w:rsidTr="002826B2">
        <w:trPr>
          <w:jc w:val="center"/>
        </w:trPr>
        <w:tc>
          <w:tcPr>
            <w:tcW w:w="1885" w:type="pct"/>
          </w:tcPr>
          <w:p w14:paraId="1DF006B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LPC(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18:2)</w:t>
            </w:r>
          </w:p>
        </w:tc>
        <w:tc>
          <w:tcPr>
            <w:tcW w:w="1266" w:type="pct"/>
          </w:tcPr>
          <w:p w14:paraId="1C3EC63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2F47121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36.83(8.20-165.47)</w:t>
            </w:r>
          </w:p>
        </w:tc>
      </w:tr>
      <w:tr w:rsidR="002044FA" w:rsidRPr="002044FA" w14:paraId="72A16D13" w14:textId="77777777" w:rsidTr="002826B2">
        <w:trPr>
          <w:jc w:val="center"/>
        </w:trPr>
        <w:tc>
          <w:tcPr>
            <w:tcW w:w="1885" w:type="pct"/>
          </w:tcPr>
          <w:p w14:paraId="7AADFED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LPC(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16:0)</w:t>
            </w:r>
          </w:p>
        </w:tc>
        <w:tc>
          <w:tcPr>
            <w:tcW w:w="1266" w:type="pct"/>
          </w:tcPr>
          <w:p w14:paraId="0015C9F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5EF185A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20.36(4.71-88.02)</w:t>
            </w:r>
          </w:p>
        </w:tc>
      </w:tr>
      <w:tr w:rsidR="002044FA" w:rsidRPr="002044FA" w14:paraId="0E1D48FB" w14:textId="77777777" w:rsidTr="002826B2">
        <w:trPr>
          <w:jc w:val="center"/>
        </w:trPr>
        <w:tc>
          <w:tcPr>
            <w:tcW w:w="1885" w:type="pct"/>
          </w:tcPr>
          <w:p w14:paraId="35E260B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34:2)</w:t>
            </w:r>
          </w:p>
        </w:tc>
        <w:tc>
          <w:tcPr>
            <w:tcW w:w="1266" w:type="pct"/>
          </w:tcPr>
          <w:p w14:paraId="48A5658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9" w:type="pct"/>
          </w:tcPr>
          <w:p w14:paraId="0C35FC50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2.72(1.83-4.04)</w:t>
            </w:r>
          </w:p>
        </w:tc>
      </w:tr>
    </w:tbl>
    <w:p w14:paraId="14857657" w14:textId="77777777" w:rsidR="002044FA" w:rsidRPr="002044FA" w:rsidRDefault="002044FA" w:rsidP="002044FA">
      <w:pPr>
        <w:spacing w:afterLines="50" w:after="156" w:line="240" w:lineRule="exact"/>
        <w:rPr>
          <w:rFonts w:ascii="Arial" w:eastAsiaTheme="minorEastAsia" w:hAnsi="Arial" w:cs="Arial"/>
          <w:sz w:val="22"/>
          <w:szCs w:val="22"/>
        </w:rPr>
      </w:pPr>
      <w:proofErr w:type="spellStart"/>
      <w:r w:rsidRPr="002044FA">
        <w:rPr>
          <w:rFonts w:ascii="Arial" w:eastAsiaTheme="minorEastAsia" w:hAnsi="Arial" w:cs="Arial"/>
          <w:sz w:val="22"/>
          <w:szCs w:val="22"/>
        </w:rPr>
        <w:t>Cer</w:t>
      </w:r>
      <w:proofErr w:type="spellEnd"/>
      <w:r w:rsidRPr="002044FA">
        <w:rPr>
          <w:rFonts w:ascii="Arial" w:eastAsiaTheme="minorEastAsia" w:hAnsi="Arial" w:cs="Arial"/>
          <w:sz w:val="22"/>
          <w:szCs w:val="22"/>
        </w:rPr>
        <w:t xml:space="preserve">: ceramide; SM: sphingomyelin; LPC: </w:t>
      </w:r>
      <w:proofErr w:type="spellStart"/>
      <w:r w:rsidRPr="002044FA">
        <w:rPr>
          <w:rFonts w:ascii="Arial" w:eastAsiaTheme="minorEastAsia" w:hAnsi="Arial" w:cs="Arial"/>
          <w:sz w:val="22"/>
          <w:szCs w:val="22"/>
        </w:rPr>
        <w:t>lysophosphatidylcholine</w:t>
      </w:r>
      <w:proofErr w:type="spellEnd"/>
      <w:r w:rsidRPr="002044FA">
        <w:rPr>
          <w:rFonts w:ascii="Arial" w:eastAsiaTheme="minorEastAsia" w:hAnsi="Arial" w:cs="Arial"/>
          <w:sz w:val="22"/>
          <w:szCs w:val="22"/>
        </w:rPr>
        <w:t xml:space="preserve">; PC: phosphatidylcholine. The </w:t>
      </w:r>
      <w:bookmarkStart w:id="2" w:name="_Hlk163669025"/>
      <w:r w:rsidRPr="002044FA">
        <w:rPr>
          <w:rFonts w:ascii="Arial" w:eastAsiaTheme="minorEastAsia" w:hAnsi="Arial" w:cs="Arial"/>
          <w:sz w:val="22"/>
          <w:szCs w:val="22"/>
        </w:rPr>
        <w:t xml:space="preserve">area under the receiver operating characteristic (ROC) curve (AUC) </w:t>
      </w:r>
      <w:r w:rsidRPr="002044FA">
        <w:rPr>
          <w:rFonts w:ascii="Arial" w:eastAsia="等线" w:hAnsi="Arial" w:cs="Arial"/>
          <w:sz w:val="22"/>
          <w:szCs w:val="22"/>
        </w:rPr>
        <w:t>was</w:t>
      </w:r>
      <w:r w:rsidRPr="002044FA">
        <w:rPr>
          <w:rFonts w:ascii="Arial" w:eastAsiaTheme="minorEastAsia" w:hAnsi="Arial" w:cs="Arial"/>
          <w:sz w:val="22"/>
          <w:szCs w:val="22"/>
        </w:rPr>
        <w:t xml:space="preserve"> calculated to evaluate the discriminatory ability of </w:t>
      </w:r>
      <w:r w:rsidRPr="002044FA">
        <w:rPr>
          <w:rFonts w:ascii="Arial" w:eastAsia="等线" w:hAnsi="Arial" w:cs="Arial"/>
          <w:sz w:val="22"/>
          <w:szCs w:val="22"/>
        </w:rPr>
        <w:t xml:space="preserve">the </w:t>
      </w:r>
      <w:r w:rsidRPr="002044FA">
        <w:rPr>
          <w:rFonts w:ascii="Arial" w:eastAsiaTheme="minorEastAsia" w:hAnsi="Arial" w:cs="Arial"/>
          <w:sz w:val="22"/>
          <w:szCs w:val="22"/>
        </w:rPr>
        <w:t xml:space="preserve">markers. Ordinal logistic regression models were used to assess the </w:t>
      </w:r>
      <w:r w:rsidRPr="002044FA">
        <w:rPr>
          <w:rFonts w:ascii="Arial" w:eastAsia="等线" w:hAnsi="Arial" w:cs="Arial"/>
          <w:sz w:val="22"/>
          <w:szCs w:val="22"/>
        </w:rPr>
        <w:t>relationships</w:t>
      </w:r>
      <w:r w:rsidRPr="002044FA">
        <w:rPr>
          <w:rFonts w:ascii="Arial" w:eastAsiaTheme="minorEastAsia" w:hAnsi="Arial" w:cs="Arial"/>
          <w:sz w:val="22"/>
          <w:szCs w:val="22"/>
        </w:rPr>
        <w:t xml:space="preserve"> between lipid molecules and DR stages (NDR, NPDR and PDR).</w:t>
      </w:r>
      <w:bookmarkEnd w:id="2"/>
    </w:p>
    <w:p w14:paraId="7B2D99D5" w14:textId="617ED89F" w:rsidR="002044FA" w:rsidRDefault="002044FA">
      <w:pPr>
        <w:widowControl/>
        <w:spacing w:after="160" w:line="278" w:lineRule="auto"/>
        <w:jc w:val="left"/>
        <w:rPr>
          <w:rFonts w:ascii="Arial" w:eastAsia="等线" w:hAnsi="Arial" w:cs="Arial"/>
          <w:szCs w:val="21"/>
        </w:rPr>
      </w:pPr>
      <w:r>
        <w:rPr>
          <w:rFonts w:ascii="Arial" w:eastAsia="等线" w:hAnsi="Arial" w:cs="Arial"/>
          <w:szCs w:val="21"/>
        </w:rPr>
        <w:br w:type="page"/>
      </w:r>
    </w:p>
    <w:p w14:paraId="10FDD52C" w14:textId="77777777" w:rsidR="002044FA" w:rsidRPr="002044FA" w:rsidRDefault="002044FA" w:rsidP="002044FA">
      <w:pPr>
        <w:spacing w:afterLines="50" w:after="156"/>
        <w:jc w:val="center"/>
        <w:rPr>
          <w:rFonts w:ascii="Arial" w:eastAsiaTheme="minorEastAsia" w:hAnsi="Arial" w:cs="Arial"/>
          <w:b/>
          <w:bCs/>
          <w:sz w:val="24"/>
        </w:rPr>
      </w:pPr>
      <w:r w:rsidRPr="002044FA">
        <w:rPr>
          <w:rFonts w:ascii="Arial" w:eastAsiaTheme="minorEastAsia" w:hAnsi="Arial" w:cs="Arial"/>
          <w:b/>
          <w:bCs/>
          <w:sz w:val="24"/>
        </w:rPr>
        <w:lastRenderedPageBreak/>
        <w:t>Table S4</w:t>
      </w:r>
      <w:r w:rsidRPr="002044FA">
        <w:rPr>
          <w:rFonts w:ascii="Arial" w:eastAsiaTheme="minorEastAsia" w:hAnsi="Arial" w:cs="Arial"/>
          <w:b/>
          <w:bCs/>
          <w:color w:val="333333"/>
          <w:sz w:val="24"/>
          <w:shd w:val="clear" w:color="auto" w:fill="FFFFFF"/>
        </w:rPr>
        <w:t xml:space="preserve"> </w:t>
      </w:r>
      <w:r w:rsidRPr="002044FA">
        <w:rPr>
          <w:rFonts w:ascii="Arial" w:eastAsiaTheme="minorEastAsia" w:hAnsi="Arial" w:cs="Arial"/>
          <w:b/>
          <w:bCs/>
          <w:sz w:val="24"/>
        </w:rPr>
        <w:t>Results of ROC curve analysis and logistic regression in the discovery cohort excluding patients with DME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2779"/>
        <w:gridCol w:w="1060"/>
        <w:gridCol w:w="1402"/>
        <w:gridCol w:w="3065"/>
      </w:tblGrid>
      <w:tr w:rsidR="002044FA" w:rsidRPr="002044FA" w14:paraId="4041DA6F" w14:textId="77777777" w:rsidTr="002826B2">
        <w:trPr>
          <w:jc w:val="center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</w:tcPr>
          <w:p w14:paraId="74E7A9E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 xml:space="preserve">　</w:t>
            </w:r>
          </w:p>
        </w:tc>
        <w:tc>
          <w:tcPr>
            <w:tcW w:w="638" w:type="pct"/>
            <w:tcBorders>
              <w:top w:val="single" w:sz="12" w:space="0" w:color="auto"/>
              <w:bottom w:val="single" w:sz="6" w:space="0" w:color="auto"/>
            </w:tcBorders>
          </w:tcPr>
          <w:p w14:paraId="766E40E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AUC</w:t>
            </w:r>
          </w:p>
        </w:tc>
        <w:tc>
          <w:tcPr>
            <w:tcW w:w="844" w:type="pct"/>
            <w:tcBorders>
              <w:top w:val="single" w:sz="12" w:space="0" w:color="auto"/>
              <w:bottom w:val="single" w:sz="6" w:space="0" w:color="auto"/>
            </w:tcBorders>
          </w:tcPr>
          <w:p w14:paraId="7EBE033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P value</w:t>
            </w:r>
          </w:p>
        </w:tc>
        <w:tc>
          <w:tcPr>
            <w:tcW w:w="1845" w:type="pct"/>
            <w:tcBorders>
              <w:top w:val="single" w:sz="12" w:space="0" w:color="auto"/>
              <w:bottom w:val="single" w:sz="6" w:space="0" w:color="auto"/>
            </w:tcBorders>
          </w:tcPr>
          <w:p w14:paraId="5A8F231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OR (95% CI)</w:t>
            </w:r>
          </w:p>
        </w:tc>
      </w:tr>
      <w:tr w:rsidR="002044FA" w:rsidRPr="002044FA" w14:paraId="597F7530" w14:textId="77777777" w:rsidTr="002826B2">
        <w:trPr>
          <w:jc w:val="center"/>
        </w:trPr>
        <w:tc>
          <w:tcPr>
            <w:tcW w:w="1673" w:type="pct"/>
            <w:tcBorders>
              <w:top w:val="single" w:sz="6" w:space="0" w:color="auto"/>
            </w:tcBorders>
          </w:tcPr>
          <w:p w14:paraId="3965AD3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(d18:0/24:0)</w:t>
            </w:r>
          </w:p>
        </w:tc>
        <w:tc>
          <w:tcPr>
            <w:tcW w:w="638" w:type="pct"/>
            <w:tcBorders>
              <w:top w:val="single" w:sz="6" w:space="0" w:color="auto"/>
            </w:tcBorders>
          </w:tcPr>
          <w:p w14:paraId="0CB1F49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0.76</w:t>
            </w:r>
          </w:p>
        </w:tc>
        <w:tc>
          <w:tcPr>
            <w:tcW w:w="844" w:type="pct"/>
            <w:tcBorders>
              <w:top w:val="single" w:sz="6" w:space="0" w:color="auto"/>
            </w:tcBorders>
          </w:tcPr>
          <w:p w14:paraId="2201ED4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  <w:tcBorders>
              <w:top w:val="single" w:sz="6" w:space="0" w:color="auto"/>
            </w:tcBorders>
          </w:tcPr>
          <w:p w14:paraId="3EF85FC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0.20 (0.07-0.48)</w:t>
            </w:r>
          </w:p>
        </w:tc>
      </w:tr>
      <w:tr w:rsidR="002044FA" w:rsidRPr="002044FA" w14:paraId="3751ED27" w14:textId="77777777" w:rsidTr="002826B2">
        <w:trPr>
          <w:jc w:val="center"/>
        </w:trPr>
        <w:tc>
          <w:tcPr>
            <w:tcW w:w="1673" w:type="pct"/>
          </w:tcPr>
          <w:p w14:paraId="09BFA41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(d18:0/22:0)</w:t>
            </w:r>
          </w:p>
        </w:tc>
        <w:tc>
          <w:tcPr>
            <w:tcW w:w="638" w:type="pct"/>
          </w:tcPr>
          <w:p w14:paraId="1807685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0.74</w:t>
            </w:r>
          </w:p>
        </w:tc>
        <w:tc>
          <w:tcPr>
            <w:tcW w:w="844" w:type="pct"/>
          </w:tcPr>
          <w:p w14:paraId="6F3AA4D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</w:tcPr>
          <w:p w14:paraId="37D3117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0.21 (0.09-0.51)</w:t>
            </w:r>
          </w:p>
        </w:tc>
      </w:tr>
      <w:tr w:rsidR="002044FA" w:rsidRPr="002044FA" w14:paraId="53118056" w14:textId="77777777" w:rsidTr="002826B2">
        <w:trPr>
          <w:jc w:val="center"/>
        </w:trPr>
        <w:tc>
          <w:tcPr>
            <w:tcW w:w="1673" w:type="pct"/>
          </w:tcPr>
          <w:p w14:paraId="5D03D2B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(d42:3)</w:t>
            </w:r>
          </w:p>
        </w:tc>
        <w:tc>
          <w:tcPr>
            <w:tcW w:w="638" w:type="pct"/>
          </w:tcPr>
          <w:p w14:paraId="76B7F01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0.71</w:t>
            </w:r>
          </w:p>
        </w:tc>
        <w:tc>
          <w:tcPr>
            <w:tcW w:w="844" w:type="pct"/>
          </w:tcPr>
          <w:p w14:paraId="09820630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0.002</w:t>
            </w:r>
          </w:p>
        </w:tc>
        <w:tc>
          <w:tcPr>
            <w:tcW w:w="1845" w:type="pct"/>
          </w:tcPr>
          <w:p w14:paraId="5C34078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0.21 (0.0800.57)</w:t>
            </w:r>
          </w:p>
        </w:tc>
      </w:tr>
      <w:tr w:rsidR="002044FA" w:rsidRPr="002044FA" w14:paraId="3389C97E" w14:textId="77777777" w:rsidTr="002826B2">
        <w:trPr>
          <w:jc w:val="center"/>
        </w:trPr>
        <w:tc>
          <w:tcPr>
            <w:tcW w:w="1673" w:type="pct"/>
          </w:tcPr>
          <w:p w14:paraId="6175493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SM(d22:0/16:0)</w:t>
            </w:r>
          </w:p>
        </w:tc>
        <w:tc>
          <w:tcPr>
            <w:tcW w:w="638" w:type="pct"/>
          </w:tcPr>
          <w:p w14:paraId="6B86CB5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0.74</w:t>
            </w:r>
          </w:p>
        </w:tc>
        <w:tc>
          <w:tcPr>
            <w:tcW w:w="844" w:type="pct"/>
          </w:tcPr>
          <w:p w14:paraId="2D3405A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0.001</w:t>
            </w:r>
          </w:p>
        </w:tc>
        <w:tc>
          <w:tcPr>
            <w:tcW w:w="1845" w:type="pct"/>
          </w:tcPr>
          <w:p w14:paraId="3FC995E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0.22 (0.09-0.52)</w:t>
            </w:r>
          </w:p>
        </w:tc>
      </w:tr>
      <w:tr w:rsidR="002044FA" w:rsidRPr="002044FA" w14:paraId="2974C541" w14:textId="77777777" w:rsidTr="002826B2">
        <w:trPr>
          <w:jc w:val="center"/>
        </w:trPr>
        <w:tc>
          <w:tcPr>
            <w:tcW w:w="1673" w:type="pct"/>
          </w:tcPr>
          <w:p w14:paraId="4803AE2E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SM(d18:1/24:1)</w:t>
            </w:r>
          </w:p>
        </w:tc>
        <w:tc>
          <w:tcPr>
            <w:tcW w:w="638" w:type="pct"/>
          </w:tcPr>
          <w:p w14:paraId="503DF88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0.81</w:t>
            </w:r>
          </w:p>
        </w:tc>
        <w:tc>
          <w:tcPr>
            <w:tcW w:w="844" w:type="pct"/>
          </w:tcPr>
          <w:p w14:paraId="7473F00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0.001</w:t>
            </w:r>
          </w:p>
        </w:tc>
        <w:tc>
          <w:tcPr>
            <w:tcW w:w="1845" w:type="pct"/>
          </w:tcPr>
          <w:p w14:paraId="1ECC94C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0.04 (0.01-0.25)</w:t>
            </w:r>
          </w:p>
        </w:tc>
      </w:tr>
      <w:tr w:rsidR="002044FA" w:rsidRPr="002044FA" w14:paraId="4DAC0C17" w14:textId="77777777" w:rsidTr="002826B2">
        <w:trPr>
          <w:jc w:val="center"/>
        </w:trPr>
        <w:tc>
          <w:tcPr>
            <w:tcW w:w="1673" w:type="pct"/>
          </w:tcPr>
          <w:p w14:paraId="7FC0071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SM(d42:0)</w:t>
            </w:r>
          </w:p>
        </w:tc>
        <w:tc>
          <w:tcPr>
            <w:tcW w:w="638" w:type="pct"/>
          </w:tcPr>
          <w:p w14:paraId="04DD955E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0.71</w:t>
            </w:r>
          </w:p>
        </w:tc>
        <w:tc>
          <w:tcPr>
            <w:tcW w:w="844" w:type="pct"/>
          </w:tcPr>
          <w:p w14:paraId="43B7E2A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0.003</w:t>
            </w:r>
          </w:p>
        </w:tc>
        <w:tc>
          <w:tcPr>
            <w:tcW w:w="1845" w:type="pct"/>
          </w:tcPr>
          <w:p w14:paraId="00801B8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0.21 (0.07-0.60)</w:t>
            </w:r>
          </w:p>
        </w:tc>
      </w:tr>
      <w:tr w:rsidR="002044FA" w:rsidRPr="002044FA" w14:paraId="7D8C21B4" w14:textId="77777777" w:rsidTr="002826B2">
        <w:trPr>
          <w:jc w:val="center"/>
        </w:trPr>
        <w:tc>
          <w:tcPr>
            <w:tcW w:w="1673" w:type="pct"/>
          </w:tcPr>
          <w:p w14:paraId="5C589B3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SM(d40:0)</w:t>
            </w:r>
          </w:p>
        </w:tc>
        <w:tc>
          <w:tcPr>
            <w:tcW w:w="638" w:type="pct"/>
          </w:tcPr>
          <w:p w14:paraId="4E4819A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0.74</w:t>
            </w:r>
          </w:p>
        </w:tc>
        <w:tc>
          <w:tcPr>
            <w:tcW w:w="844" w:type="pct"/>
          </w:tcPr>
          <w:p w14:paraId="3F0DC34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</w:tcPr>
          <w:p w14:paraId="0E08AAC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0.17 (0.06-0.45)</w:t>
            </w:r>
          </w:p>
        </w:tc>
      </w:tr>
      <w:tr w:rsidR="002044FA" w:rsidRPr="002044FA" w14:paraId="4580EE51" w14:textId="77777777" w:rsidTr="002826B2">
        <w:trPr>
          <w:jc w:val="center"/>
        </w:trPr>
        <w:tc>
          <w:tcPr>
            <w:tcW w:w="1673" w:type="pct"/>
          </w:tcPr>
          <w:p w14:paraId="03F5E3F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SM(d39:0)</w:t>
            </w:r>
          </w:p>
        </w:tc>
        <w:tc>
          <w:tcPr>
            <w:tcW w:w="638" w:type="pct"/>
          </w:tcPr>
          <w:p w14:paraId="0B36373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0.75</w:t>
            </w:r>
          </w:p>
        </w:tc>
        <w:tc>
          <w:tcPr>
            <w:tcW w:w="844" w:type="pct"/>
          </w:tcPr>
          <w:p w14:paraId="39F2232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0.001</w:t>
            </w:r>
          </w:p>
        </w:tc>
        <w:tc>
          <w:tcPr>
            <w:tcW w:w="1845" w:type="pct"/>
          </w:tcPr>
          <w:p w14:paraId="193C9DD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0.28 (0.14-0.58)</w:t>
            </w:r>
          </w:p>
        </w:tc>
      </w:tr>
      <w:tr w:rsidR="002044FA" w:rsidRPr="002044FA" w14:paraId="36A999C4" w14:textId="77777777" w:rsidTr="002826B2">
        <w:trPr>
          <w:jc w:val="center"/>
        </w:trPr>
        <w:tc>
          <w:tcPr>
            <w:tcW w:w="1673" w:type="pct"/>
          </w:tcPr>
          <w:p w14:paraId="7E437AC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SM(d38:0)</w:t>
            </w:r>
          </w:p>
        </w:tc>
        <w:tc>
          <w:tcPr>
            <w:tcW w:w="638" w:type="pct"/>
          </w:tcPr>
          <w:p w14:paraId="7DC93C70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0.75</w:t>
            </w:r>
          </w:p>
        </w:tc>
        <w:tc>
          <w:tcPr>
            <w:tcW w:w="844" w:type="pct"/>
          </w:tcPr>
          <w:p w14:paraId="2C209E7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</w:tcPr>
          <w:p w14:paraId="7A6CB00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0.20 (0.08-0.48)</w:t>
            </w:r>
          </w:p>
        </w:tc>
      </w:tr>
      <w:tr w:rsidR="002044FA" w:rsidRPr="002044FA" w14:paraId="0CBBA529" w14:textId="77777777" w:rsidTr="002826B2">
        <w:trPr>
          <w:jc w:val="center"/>
        </w:trPr>
        <w:tc>
          <w:tcPr>
            <w:tcW w:w="1673" w:type="pct"/>
          </w:tcPr>
          <w:p w14:paraId="237CC80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SM(d36:0)</w:t>
            </w:r>
          </w:p>
        </w:tc>
        <w:tc>
          <w:tcPr>
            <w:tcW w:w="638" w:type="pct"/>
          </w:tcPr>
          <w:p w14:paraId="0513580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0.72</w:t>
            </w:r>
          </w:p>
        </w:tc>
        <w:tc>
          <w:tcPr>
            <w:tcW w:w="844" w:type="pct"/>
          </w:tcPr>
          <w:p w14:paraId="52245B4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0.004</w:t>
            </w:r>
          </w:p>
        </w:tc>
        <w:tc>
          <w:tcPr>
            <w:tcW w:w="1845" w:type="pct"/>
          </w:tcPr>
          <w:p w14:paraId="57CDC99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0.32 (0.15-0.70)</w:t>
            </w:r>
          </w:p>
        </w:tc>
      </w:tr>
      <w:tr w:rsidR="002044FA" w:rsidRPr="002044FA" w14:paraId="3D6E9204" w14:textId="77777777" w:rsidTr="002826B2">
        <w:trPr>
          <w:jc w:val="center"/>
        </w:trPr>
        <w:tc>
          <w:tcPr>
            <w:tcW w:w="1673" w:type="pct"/>
          </w:tcPr>
          <w:p w14:paraId="15BBE0A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SM(d20:1/16:1)</w:t>
            </w:r>
          </w:p>
        </w:tc>
        <w:tc>
          <w:tcPr>
            <w:tcW w:w="638" w:type="pct"/>
          </w:tcPr>
          <w:p w14:paraId="63A70AF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0.51</w:t>
            </w:r>
          </w:p>
        </w:tc>
        <w:tc>
          <w:tcPr>
            <w:tcW w:w="844" w:type="pct"/>
          </w:tcPr>
          <w:p w14:paraId="1A5C6F7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</w:tcPr>
          <w:p w14:paraId="672CD184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74.35 (10.60-521.38)</w:t>
            </w:r>
          </w:p>
        </w:tc>
      </w:tr>
      <w:tr w:rsidR="002044FA" w:rsidRPr="002044FA" w14:paraId="2FBA77EB" w14:textId="77777777" w:rsidTr="002826B2">
        <w:trPr>
          <w:jc w:val="center"/>
        </w:trPr>
        <w:tc>
          <w:tcPr>
            <w:tcW w:w="1673" w:type="pct"/>
          </w:tcPr>
          <w:p w14:paraId="55E46DD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SM(d34:1)</w:t>
            </w:r>
          </w:p>
        </w:tc>
        <w:tc>
          <w:tcPr>
            <w:tcW w:w="638" w:type="pct"/>
          </w:tcPr>
          <w:p w14:paraId="3757528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0.85</w:t>
            </w:r>
          </w:p>
        </w:tc>
        <w:tc>
          <w:tcPr>
            <w:tcW w:w="844" w:type="pct"/>
          </w:tcPr>
          <w:p w14:paraId="2C07164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</w:tcPr>
          <w:p w14:paraId="26EEBC4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8.04 (2.93-22.06)</w:t>
            </w:r>
          </w:p>
        </w:tc>
      </w:tr>
      <w:tr w:rsidR="002044FA" w:rsidRPr="002044FA" w14:paraId="7BAE805C" w14:textId="77777777" w:rsidTr="002826B2">
        <w:trPr>
          <w:jc w:val="center"/>
        </w:trPr>
        <w:tc>
          <w:tcPr>
            <w:tcW w:w="1673" w:type="pct"/>
          </w:tcPr>
          <w:p w14:paraId="1F9730B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LPC(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18:2)</w:t>
            </w:r>
          </w:p>
        </w:tc>
        <w:tc>
          <w:tcPr>
            <w:tcW w:w="638" w:type="pct"/>
          </w:tcPr>
          <w:p w14:paraId="063494C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0.88</w:t>
            </w:r>
          </w:p>
        </w:tc>
        <w:tc>
          <w:tcPr>
            <w:tcW w:w="844" w:type="pct"/>
          </w:tcPr>
          <w:p w14:paraId="2A3B736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</w:tcPr>
          <w:p w14:paraId="45C6EE3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52.00 (7.85-344.35)</w:t>
            </w:r>
          </w:p>
        </w:tc>
      </w:tr>
      <w:tr w:rsidR="002044FA" w:rsidRPr="002044FA" w14:paraId="6E8932A9" w14:textId="77777777" w:rsidTr="002826B2">
        <w:trPr>
          <w:jc w:val="center"/>
        </w:trPr>
        <w:tc>
          <w:tcPr>
            <w:tcW w:w="1673" w:type="pct"/>
          </w:tcPr>
          <w:p w14:paraId="707F405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LPC(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16:0)</w:t>
            </w:r>
          </w:p>
        </w:tc>
        <w:tc>
          <w:tcPr>
            <w:tcW w:w="638" w:type="pct"/>
          </w:tcPr>
          <w:p w14:paraId="5CD3E0E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0.84</w:t>
            </w:r>
          </w:p>
        </w:tc>
        <w:tc>
          <w:tcPr>
            <w:tcW w:w="844" w:type="pct"/>
          </w:tcPr>
          <w:p w14:paraId="4768110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</w:tcPr>
          <w:p w14:paraId="7E611C5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24.60 (4.90-123.62)</w:t>
            </w:r>
          </w:p>
        </w:tc>
      </w:tr>
      <w:tr w:rsidR="002044FA" w:rsidRPr="002044FA" w14:paraId="40BEF725" w14:textId="77777777" w:rsidTr="002826B2">
        <w:trPr>
          <w:jc w:val="center"/>
        </w:trPr>
        <w:tc>
          <w:tcPr>
            <w:tcW w:w="1673" w:type="pct"/>
          </w:tcPr>
          <w:p w14:paraId="20695D6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34:2)</w:t>
            </w:r>
          </w:p>
        </w:tc>
        <w:tc>
          <w:tcPr>
            <w:tcW w:w="638" w:type="pct"/>
          </w:tcPr>
          <w:p w14:paraId="05301FF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0.89</w:t>
            </w:r>
          </w:p>
        </w:tc>
        <w:tc>
          <w:tcPr>
            <w:tcW w:w="844" w:type="pct"/>
          </w:tcPr>
          <w:p w14:paraId="224621E4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45" w:type="pct"/>
          </w:tcPr>
          <w:p w14:paraId="778EEA4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2.67 (1.78-4.02)</w:t>
            </w:r>
          </w:p>
        </w:tc>
      </w:tr>
    </w:tbl>
    <w:p w14:paraId="791C0D65" w14:textId="77777777" w:rsidR="002044FA" w:rsidRPr="002044FA" w:rsidRDefault="002044FA" w:rsidP="002044FA">
      <w:pPr>
        <w:spacing w:afterLines="50" w:after="156" w:line="240" w:lineRule="exact"/>
        <w:rPr>
          <w:rFonts w:ascii="Arial" w:eastAsiaTheme="minorEastAsia" w:hAnsi="Arial" w:cs="Arial"/>
          <w:sz w:val="22"/>
          <w:szCs w:val="22"/>
        </w:rPr>
      </w:pPr>
      <w:r w:rsidRPr="002044FA">
        <w:rPr>
          <w:rFonts w:ascii="Arial" w:eastAsiaTheme="minorEastAsia" w:hAnsi="Arial" w:cs="Arial"/>
          <w:sz w:val="22"/>
          <w:szCs w:val="22"/>
        </w:rPr>
        <w:t xml:space="preserve">DME: diabetic macular edema; </w:t>
      </w:r>
      <w:proofErr w:type="spellStart"/>
      <w:r w:rsidRPr="002044FA">
        <w:rPr>
          <w:rFonts w:ascii="Arial" w:eastAsiaTheme="minorEastAsia" w:hAnsi="Arial" w:cs="Arial"/>
          <w:sz w:val="22"/>
          <w:szCs w:val="22"/>
        </w:rPr>
        <w:t>Cer</w:t>
      </w:r>
      <w:proofErr w:type="spellEnd"/>
      <w:r w:rsidRPr="002044FA">
        <w:rPr>
          <w:rFonts w:ascii="Arial" w:eastAsiaTheme="minorEastAsia" w:hAnsi="Arial" w:cs="Arial"/>
          <w:sz w:val="22"/>
          <w:szCs w:val="22"/>
        </w:rPr>
        <w:t xml:space="preserve">: ceramide; SM: sphingomyelin; LPC: </w:t>
      </w:r>
      <w:proofErr w:type="spellStart"/>
      <w:r w:rsidRPr="002044FA">
        <w:rPr>
          <w:rFonts w:ascii="Arial" w:eastAsiaTheme="minorEastAsia" w:hAnsi="Arial" w:cs="Arial"/>
          <w:sz w:val="22"/>
          <w:szCs w:val="22"/>
        </w:rPr>
        <w:t>lysophosphatidylcholine</w:t>
      </w:r>
      <w:proofErr w:type="spellEnd"/>
      <w:r w:rsidRPr="002044FA">
        <w:rPr>
          <w:rFonts w:ascii="Arial" w:eastAsiaTheme="minorEastAsia" w:hAnsi="Arial" w:cs="Arial"/>
          <w:sz w:val="22"/>
          <w:szCs w:val="22"/>
        </w:rPr>
        <w:t xml:space="preserve">; PC: phosphatidylcholine. The area under the receiver operating characteristic (ROC) curve (AUC) </w:t>
      </w:r>
      <w:r w:rsidRPr="002044FA">
        <w:rPr>
          <w:rFonts w:ascii="Arial" w:eastAsia="等线" w:hAnsi="Arial" w:cs="Arial"/>
          <w:sz w:val="22"/>
          <w:szCs w:val="22"/>
        </w:rPr>
        <w:t>was</w:t>
      </w:r>
      <w:r w:rsidRPr="002044FA">
        <w:rPr>
          <w:rFonts w:ascii="Arial" w:eastAsiaTheme="minorEastAsia" w:hAnsi="Arial" w:cs="Arial"/>
          <w:sz w:val="22"/>
          <w:szCs w:val="22"/>
        </w:rPr>
        <w:t xml:space="preserve"> calculated to evaluate the discriminatory ability of </w:t>
      </w:r>
      <w:r w:rsidRPr="002044FA">
        <w:rPr>
          <w:rFonts w:ascii="Arial" w:eastAsia="等线" w:hAnsi="Arial" w:cs="Arial"/>
          <w:sz w:val="22"/>
          <w:szCs w:val="22"/>
        </w:rPr>
        <w:t xml:space="preserve">the </w:t>
      </w:r>
      <w:r w:rsidRPr="002044FA">
        <w:rPr>
          <w:rFonts w:ascii="Arial" w:eastAsiaTheme="minorEastAsia" w:hAnsi="Arial" w:cs="Arial"/>
          <w:sz w:val="22"/>
          <w:szCs w:val="22"/>
        </w:rPr>
        <w:t xml:space="preserve">markers. Logistic regression models were used to assess the </w:t>
      </w:r>
      <w:r w:rsidRPr="002044FA">
        <w:rPr>
          <w:rFonts w:ascii="Arial" w:eastAsia="等线" w:hAnsi="Arial" w:cs="Arial"/>
          <w:sz w:val="22"/>
          <w:szCs w:val="22"/>
        </w:rPr>
        <w:t>associations</w:t>
      </w:r>
      <w:r w:rsidRPr="002044FA">
        <w:rPr>
          <w:rFonts w:ascii="Arial" w:eastAsiaTheme="minorEastAsia" w:hAnsi="Arial" w:cs="Arial"/>
          <w:sz w:val="22"/>
          <w:szCs w:val="22"/>
        </w:rPr>
        <w:t xml:space="preserve"> between lipid molecules and the presence of diabetic retinopathy.</w:t>
      </w:r>
    </w:p>
    <w:p w14:paraId="5A49241A" w14:textId="77777777" w:rsidR="00E32312" w:rsidRPr="002044FA" w:rsidRDefault="00E32312" w:rsidP="00FE1438">
      <w:pPr>
        <w:spacing w:beforeLines="50" w:before="156"/>
        <w:rPr>
          <w:rFonts w:ascii="Arial" w:eastAsia="等线" w:hAnsi="Arial" w:cs="Arial"/>
          <w:szCs w:val="21"/>
        </w:rPr>
      </w:pPr>
    </w:p>
    <w:p w14:paraId="54751406" w14:textId="77777777" w:rsidR="00FE1438" w:rsidRPr="0057197F" w:rsidRDefault="00FE1438" w:rsidP="00FE1438">
      <w:pPr>
        <w:widowControl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2A8E0E23" w14:textId="7EEF0856" w:rsidR="00FE1438" w:rsidRDefault="00FE1438" w:rsidP="00FE1438">
      <w:pPr>
        <w:spacing w:afterLines="50" w:after="156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 xml:space="preserve">Table </w:t>
      </w:r>
      <w:r w:rsidR="002044FA">
        <w:rPr>
          <w:rFonts w:ascii="Arial" w:hAnsi="Arial" w:cs="Arial"/>
          <w:b/>
          <w:bCs/>
          <w:sz w:val="24"/>
        </w:rPr>
        <w:t xml:space="preserve">S5 </w:t>
      </w:r>
      <w:r>
        <w:rPr>
          <w:rFonts w:ascii="Arial" w:hAnsi="Arial" w:cs="Arial"/>
          <w:b/>
          <w:bCs/>
          <w:sz w:val="24"/>
        </w:rPr>
        <w:t>Clinical characteristics of the validation cohort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76"/>
        <w:gridCol w:w="2076"/>
        <w:gridCol w:w="2077"/>
        <w:gridCol w:w="2077"/>
      </w:tblGrid>
      <w:tr w:rsidR="00FE1438" w14:paraId="3C1CA201" w14:textId="77777777" w:rsidTr="00CF35D8">
        <w:trPr>
          <w:jc w:val="center"/>
        </w:trPr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6C1140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82A3D0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NDR group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774831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DR group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BD52C9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 value</w:t>
            </w:r>
          </w:p>
        </w:tc>
      </w:tr>
      <w:tr w:rsidR="00FE1438" w14:paraId="47607716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7FD1A9" w14:textId="77777777" w:rsidR="00FE1438" w:rsidRPr="00402867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2867">
              <w:rPr>
                <w:rFonts w:ascii="Arial" w:hAnsi="Arial" w:cs="Arial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9B1D4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22.00 (9.00)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C01C2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18.00 (7.00)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5678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0.527</w:t>
            </w:r>
          </w:p>
        </w:tc>
      </w:tr>
      <w:tr w:rsidR="00FE1438" w14:paraId="5F11A0E4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C55BD0" w14:textId="77777777" w:rsidR="00FE1438" w:rsidRPr="00402867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2867">
              <w:rPr>
                <w:rFonts w:ascii="Arial" w:hAnsi="Arial" w:cs="Arial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60112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20.00 (18.00)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7FEAA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19.00 (12.00)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59D37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0.223</w:t>
            </w:r>
          </w:p>
        </w:tc>
      </w:tr>
      <w:tr w:rsidR="00FE1438" w14:paraId="14E2F366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563AEC" w14:textId="77777777" w:rsidR="00FE1438" w:rsidRPr="00402867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2867">
              <w:rPr>
                <w:rFonts w:ascii="Arial" w:hAnsi="Arial" w:cs="Arial"/>
                <w:kern w:val="0"/>
                <w:sz w:val="20"/>
                <w:szCs w:val="20"/>
              </w:rPr>
              <w:t>ALP (U/L)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1F3F6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69.66±29.42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CF6FA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77.78±34.32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972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0.090</w:t>
            </w:r>
          </w:p>
        </w:tc>
      </w:tr>
      <w:tr w:rsidR="00FE1438" w14:paraId="652E8731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A056B6" w14:textId="77777777" w:rsidR="00FE1438" w:rsidRPr="00402867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2867">
              <w:rPr>
                <w:rFonts w:ascii="Arial" w:hAnsi="Arial" w:cs="Arial"/>
                <w:kern w:val="0"/>
                <w:sz w:val="20"/>
                <w:szCs w:val="20"/>
              </w:rPr>
              <w:t>GGT (U/L)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2B68F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22.00 (26.00)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66DEA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18.50 (14.00)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79012A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0.081</w:t>
            </w:r>
          </w:p>
        </w:tc>
      </w:tr>
      <w:tr w:rsidR="00FE1438" w14:paraId="321C87DD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0541F6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20"/>
                <w:szCs w:val="20"/>
              </w:rPr>
              <w:t>TBIL(</w:t>
            </w:r>
            <w:proofErr w:type="gramEnd"/>
            <w:r>
              <w:rPr>
                <w:rFonts w:ascii="Arial" w:hAnsi="Arial" w:cs="Arial"/>
                <w:kern w:val="0"/>
                <w:sz w:val="20"/>
                <w:szCs w:val="20"/>
              </w:rPr>
              <w:t>µmol/L)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C0481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3.25±1.64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999BE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3.60±2.59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FDC93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0.282</w:t>
            </w:r>
          </w:p>
        </w:tc>
      </w:tr>
      <w:tr w:rsidR="00FE1438" w14:paraId="5216496A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94F71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DBIL (µmol/L)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D6E91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8.62±3.47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BA089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8.32±3.29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E8DA9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0.557</w:t>
            </w:r>
          </w:p>
        </w:tc>
      </w:tr>
      <w:tr w:rsidR="00FE1438" w14:paraId="6A21F17F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0B45D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TP (g/L)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33D3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64.21±4.62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D1623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63.05±5.15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B0D682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0.111</w:t>
            </w:r>
          </w:p>
        </w:tc>
      </w:tr>
      <w:tr w:rsidR="00FE1438" w14:paraId="388101A9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3A7EC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ALB (g/L)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1EC33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38.82±4.03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338818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39.30±8.91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F8D144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0.633</w:t>
            </w:r>
          </w:p>
        </w:tc>
      </w:tr>
      <w:tr w:rsidR="00FE1438" w14:paraId="1BF55D01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296FB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GLU (mmol/L)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AF5F3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7.88±3.73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E5F4A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8.90±4.74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E8E71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0.109</w:t>
            </w:r>
          </w:p>
        </w:tc>
      </w:tr>
      <w:tr w:rsidR="00FE1438" w14:paraId="3B98B6BD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FDC36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UA (µmol/L)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3F4B85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329.11±96.89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41112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316.77±95.01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3AAA0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0.384</w:t>
            </w:r>
          </w:p>
        </w:tc>
      </w:tr>
      <w:tr w:rsidR="00FE1438" w14:paraId="269FF276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A74A59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BUN (mmol/L)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DC226E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5.71±1.94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21B797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6.14±1.90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8D0FB3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0.135</w:t>
            </w:r>
          </w:p>
        </w:tc>
      </w:tr>
      <w:tr w:rsidR="00FE1438" w14:paraId="5BD7DBF7" w14:textId="77777777" w:rsidTr="00CF35D8">
        <w:trPr>
          <w:jc w:val="center"/>
        </w:trPr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12567B1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CRE (µmol/L)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307CE6F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59.68±16.34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D877010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56.98±16.69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FE2D37B" w14:textId="77777777" w:rsidR="00FE1438" w:rsidRDefault="00FE1438" w:rsidP="00CF35D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0.270</w:t>
            </w:r>
          </w:p>
        </w:tc>
      </w:tr>
    </w:tbl>
    <w:p w14:paraId="12CD5E06" w14:textId="76D0562A" w:rsidR="00160975" w:rsidRDefault="00FE1438" w:rsidP="00AA45B9">
      <w:pPr>
        <w:spacing w:beforeLines="50" w:before="156"/>
        <w:rPr>
          <w:rFonts w:ascii="Arial" w:eastAsia="等线" w:hAnsi="Arial" w:cs="Arial"/>
          <w:szCs w:val="21"/>
        </w:rPr>
      </w:pPr>
      <w:r w:rsidRPr="00344F92">
        <w:rPr>
          <w:rFonts w:ascii="Arial" w:hAnsi="Arial" w:cs="Arial"/>
          <w:kern w:val="0"/>
          <w:sz w:val="20"/>
          <w:szCs w:val="20"/>
        </w:rPr>
        <w:t xml:space="preserve">NDR: Non-diabetic retinopathy; DR: diabetic retinopathy; </w:t>
      </w:r>
      <w:r w:rsidRPr="00344F92">
        <w:rPr>
          <w:rFonts w:ascii="Arial" w:eastAsia="等线" w:hAnsi="Arial" w:cs="Arial"/>
          <w:szCs w:val="21"/>
        </w:rPr>
        <w:t>AST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aspartate aminotransferase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ALT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alanine aminotransferase</w:t>
      </w:r>
      <w:r>
        <w:rPr>
          <w:rFonts w:ascii="Arial" w:eastAsia="等线" w:hAnsi="Arial" w:cs="Arial"/>
          <w:szCs w:val="21"/>
        </w:rPr>
        <w:t>;</w:t>
      </w:r>
      <w:r w:rsidRPr="00344F92">
        <w:rPr>
          <w:rFonts w:ascii="Arial" w:eastAsia="等线" w:hAnsi="Arial" w:cs="Arial"/>
          <w:szCs w:val="21"/>
        </w:rPr>
        <w:t xml:space="preserve"> ALP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alkaline phosphatase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GGT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gamma-glutamyl transpeptidase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TBIL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total bilirubin</w:t>
      </w:r>
      <w:r>
        <w:rPr>
          <w:rFonts w:ascii="Arial" w:eastAsia="等线" w:hAnsi="Arial" w:cs="Arial"/>
          <w:szCs w:val="21"/>
        </w:rPr>
        <w:t>;</w:t>
      </w:r>
      <w:r w:rsidRPr="00344F92">
        <w:rPr>
          <w:rFonts w:ascii="Arial" w:eastAsia="等线" w:hAnsi="Arial" w:cs="Arial"/>
          <w:szCs w:val="21"/>
        </w:rPr>
        <w:t xml:space="preserve"> DBIL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direct bilirubin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TP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</w:t>
      </w:r>
      <w:r>
        <w:rPr>
          <w:rFonts w:ascii="Arial" w:eastAsia="等线" w:hAnsi="Arial" w:cs="Arial"/>
          <w:szCs w:val="21"/>
        </w:rPr>
        <w:t xml:space="preserve">total protein; </w:t>
      </w:r>
      <w:r w:rsidRPr="00344F92">
        <w:rPr>
          <w:rFonts w:ascii="Arial" w:eastAsia="等线" w:hAnsi="Arial" w:cs="Arial"/>
          <w:szCs w:val="21"/>
        </w:rPr>
        <w:t>ALB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albumin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GLU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glucose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UA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uric acid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BUN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blood urea nitrogen</w:t>
      </w:r>
      <w:r>
        <w:rPr>
          <w:rFonts w:ascii="Arial" w:eastAsia="等线" w:hAnsi="Arial" w:cs="Arial"/>
          <w:szCs w:val="21"/>
        </w:rPr>
        <w:t xml:space="preserve">; </w:t>
      </w:r>
      <w:r w:rsidRPr="00344F92">
        <w:rPr>
          <w:rFonts w:ascii="Arial" w:eastAsia="等线" w:hAnsi="Arial" w:cs="Arial"/>
          <w:szCs w:val="21"/>
        </w:rPr>
        <w:t>CRE</w:t>
      </w:r>
      <w:r>
        <w:rPr>
          <w:rFonts w:ascii="Arial" w:eastAsia="等线" w:hAnsi="Arial" w:cs="Arial"/>
          <w:szCs w:val="21"/>
        </w:rPr>
        <w:t>:</w:t>
      </w:r>
      <w:r w:rsidRPr="00344F92">
        <w:rPr>
          <w:rFonts w:ascii="Arial" w:eastAsia="等线" w:hAnsi="Arial" w:cs="Arial"/>
          <w:szCs w:val="21"/>
        </w:rPr>
        <w:t xml:space="preserve"> creatinine</w:t>
      </w:r>
      <w:r>
        <w:rPr>
          <w:rFonts w:ascii="Arial" w:eastAsia="等线" w:hAnsi="Arial" w:cs="Arial"/>
          <w:szCs w:val="21"/>
        </w:rPr>
        <w:t>.</w:t>
      </w:r>
      <w:r>
        <w:rPr>
          <w:rFonts w:ascii="Arial" w:eastAsia="等线" w:hAnsi="Arial" w:cs="Arial" w:hint="eastAsia"/>
          <w:szCs w:val="21"/>
        </w:rPr>
        <w:t xml:space="preserve"> </w:t>
      </w:r>
      <w:r w:rsidRPr="00AC45DF">
        <w:rPr>
          <w:rFonts w:ascii="Arial" w:eastAsia="等线" w:hAnsi="Arial" w:cs="Arial"/>
          <w:szCs w:val="21"/>
        </w:rPr>
        <w:t>All data are presented as the mean ± standard deviation (SD) for normally distributed data</w:t>
      </w:r>
      <w:r w:rsidRPr="000B355C">
        <w:t xml:space="preserve"> </w:t>
      </w:r>
      <w:r w:rsidRPr="000B355C">
        <w:rPr>
          <w:rFonts w:ascii="Arial" w:eastAsia="等线" w:hAnsi="Arial" w:cs="Arial"/>
          <w:szCs w:val="21"/>
        </w:rPr>
        <w:t>or the median (interquartile r</w:t>
      </w:r>
      <w:r>
        <w:rPr>
          <w:rFonts w:ascii="Arial" w:eastAsia="等线" w:hAnsi="Arial" w:cs="Arial"/>
          <w:szCs w:val="21"/>
        </w:rPr>
        <w:t>ange) for abnormal distribution</w:t>
      </w:r>
      <w:r w:rsidRPr="00AC45DF">
        <w:rPr>
          <w:rFonts w:ascii="Arial" w:eastAsia="等线" w:hAnsi="Arial" w:cs="Arial"/>
          <w:szCs w:val="21"/>
        </w:rPr>
        <w:t xml:space="preserve">. Comparisons between groups were made using a two-tailed t test </w:t>
      </w:r>
      <w:r w:rsidRPr="000B355C">
        <w:rPr>
          <w:rFonts w:ascii="Arial" w:eastAsia="等线" w:hAnsi="Arial" w:cs="Arial"/>
          <w:szCs w:val="21"/>
        </w:rPr>
        <w:t>or Mann-Whitney U test</w:t>
      </w:r>
      <w:r w:rsidRPr="00AC45DF">
        <w:rPr>
          <w:rFonts w:ascii="Arial" w:eastAsia="等线" w:hAnsi="Arial" w:cs="Arial"/>
          <w:szCs w:val="21"/>
        </w:rPr>
        <w:t>.</w:t>
      </w:r>
    </w:p>
    <w:p w14:paraId="31868005" w14:textId="0FEA15EA" w:rsidR="002044FA" w:rsidRDefault="002044FA">
      <w:pPr>
        <w:widowControl/>
        <w:spacing w:after="160" w:line="278" w:lineRule="auto"/>
        <w:jc w:val="left"/>
        <w:rPr>
          <w:rFonts w:ascii="Arial" w:eastAsia="等线" w:hAnsi="Arial" w:cs="Arial"/>
          <w:szCs w:val="21"/>
        </w:rPr>
      </w:pPr>
      <w:r>
        <w:rPr>
          <w:rFonts w:ascii="Arial" w:eastAsia="等线" w:hAnsi="Arial" w:cs="Arial"/>
          <w:szCs w:val="21"/>
        </w:rPr>
        <w:br w:type="page"/>
      </w:r>
    </w:p>
    <w:p w14:paraId="1B57A84D" w14:textId="77777777" w:rsidR="002044FA" w:rsidRPr="002044FA" w:rsidRDefault="002044FA" w:rsidP="002044FA">
      <w:pPr>
        <w:spacing w:afterLines="50" w:after="156"/>
        <w:jc w:val="center"/>
        <w:rPr>
          <w:rFonts w:ascii="Arial" w:eastAsiaTheme="minorEastAsia" w:hAnsi="Arial" w:cs="Arial"/>
          <w:b/>
          <w:bCs/>
          <w:sz w:val="24"/>
        </w:rPr>
      </w:pPr>
      <w:r w:rsidRPr="002044FA">
        <w:rPr>
          <w:rFonts w:ascii="Arial" w:eastAsiaTheme="minorEastAsia" w:hAnsi="Arial" w:cs="Arial"/>
          <w:b/>
          <w:bCs/>
          <w:sz w:val="24"/>
        </w:rPr>
        <w:lastRenderedPageBreak/>
        <w:t>Table S6</w:t>
      </w:r>
      <w:r w:rsidRPr="002044FA">
        <w:rPr>
          <w:rFonts w:ascii="Arial" w:eastAsiaTheme="minorEastAsia" w:hAnsi="Arial" w:cs="Arial"/>
          <w:b/>
          <w:bCs/>
          <w:color w:val="333333"/>
          <w:sz w:val="24"/>
          <w:shd w:val="clear" w:color="auto" w:fill="FFFFFF"/>
        </w:rPr>
        <w:t xml:space="preserve"> </w:t>
      </w:r>
      <w:r w:rsidRPr="002044FA">
        <w:rPr>
          <w:rFonts w:ascii="Arial" w:eastAsiaTheme="minorEastAsia" w:hAnsi="Arial" w:cs="Arial"/>
          <w:b/>
          <w:bCs/>
          <w:sz w:val="24"/>
        </w:rPr>
        <w:t xml:space="preserve">Results of ROC curve analysis and logistic regression in the validation cohort excluding </w:t>
      </w:r>
      <w:r w:rsidRPr="002044FA">
        <w:rPr>
          <w:rFonts w:ascii="Arial" w:eastAsia="等线" w:hAnsi="Arial" w:cs="Arial"/>
          <w:b/>
          <w:bCs/>
          <w:sz w:val="24"/>
        </w:rPr>
        <w:t xml:space="preserve">patients with </w:t>
      </w:r>
      <w:r w:rsidRPr="002044FA">
        <w:rPr>
          <w:rFonts w:ascii="Arial" w:eastAsiaTheme="minorEastAsia" w:hAnsi="Arial" w:cs="Arial"/>
          <w:b/>
          <w:bCs/>
          <w:sz w:val="24"/>
        </w:rPr>
        <w:t>DME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2779"/>
        <w:gridCol w:w="1060"/>
        <w:gridCol w:w="1196"/>
        <w:gridCol w:w="3271"/>
      </w:tblGrid>
      <w:tr w:rsidR="002044FA" w:rsidRPr="002044FA" w14:paraId="42C9BDF8" w14:textId="77777777" w:rsidTr="002826B2">
        <w:trPr>
          <w:jc w:val="center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</w:tcPr>
          <w:p w14:paraId="0CE062F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bookmarkStart w:id="3" w:name="_Hlk163588278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 xml:space="preserve">　</w:t>
            </w:r>
          </w:p>
        </w:tc>
        <w:tc>
          <w:tcPr>
            <w:tcW w:w="638" w:type="pct"/>
            <w:tcBorders>
              <w:top w:val="single" w:sz="12" w:space="0" w:color="auto"/>
              <w:bottom w:val="single" w:sz="6" w:space="0" w:color="auto"/>
            </w:tcBorders>
          </w:tcPr>
          <w:p w14:paraId="1741AB7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AUC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6" w:space="0" w:color="auto"/>
            </w:tcBorders>
          </w:tcPr>
          <w:p w14:paraId="4D5CF41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P value</w:t>
            </w:r>
          </w:p>
        </w:tc>
        <w:tc>
          <w:tcPr>
            <w:tcW w:w="1969" w:type="pct"/>
            <w:tcBorders>
              <w:top w:val="single" w:sz="12" w:space="0" w:color="auto"/>
              <w:bottom w:val="single" w:sz="6" w:space="0" w:color="auto"/>
            </w:tcBorders>
          </w:tcPr>
          <w:p w14:paraId="020CDEBE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OR (95% CI)</w:t>
            </w:r>
          </w:p>
        </w:tc>
      </w:tr>
      <w:tr w:rsidR="002044FA" w:rsidRPr="002044FA" w14:paraId="72DA6763" w14:textId="77777777" w:rsidTr="002826B2">
        <w:trPr>
          <w:jc w:val="center"/>
        </w:trPr>
        <w:tc>
          <w:tcPr>
            <w:tcW w:w="1673" w:type="pct"/>
            <w:tcBorders>
              <w:top w:val="single" w:sz="6" w:space="0" w:color="auto"/>
            </w:tcBorders>
          </w:tcPr>
          <w:p w14:paraId="5089AD9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(d18:0/24:0)</w:t>
            </w:r>
          </w:p>
        </w:tc>
        <w:tc>
          <w:tcPr>
            <w:tcW w:w="638" w:type="pct"/>
            <w:tcBorders>
              <w:top w:val="single" w:sz="6" w:space="0" w:color="auto"/>
            </w:tcBorders>
          </w:tcPr>
          <w:p w14:paraId="4CD6145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0.62</w:t>
            </w:r>
          </w:p>
        </w:tc>
        <w:tc>
          <w:tcPr>
            <w:tcW w:w="720" w:type="pct"/>
            <w:tcBorders>
              <w:top w:val="single" w:sz="6" w:space="0" w:color="auto"/>
            </w:tcBorders>
          </w:tcPr>
          <w:p w14:paraId="4BD6F8D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0.008</w:t>
            </w:r>
          </w:p>
        </w:tc>
        <w:tc>
          <w:tcPr>
            <w:tcW w:w="1969" w:type="pct"/>
            <w:tcBorders>
              <w:top w:val="single" w:sz="6" w:space="0" w:color="auto"/>
            </w:tcBorders>
          </w:tcPr>
          <w:p w14:paraId="1115228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0.65(0.47-0.89)</w:t>
            </w:r>
          </w:p>
        </w:tc>
      </w:tr>
      <w:tr w:rsidR="002044FA" w:rsidRPr="002044FA" w14:paraId="19451212" w14:textId="77777777" w:rsidTr="002826B2">
        <w:trPr>
          <w:jc w:val="center"/>
        </w:trPr>
        <w:tc>
          <w:tcPr>
            <w:tcW w:w="1673" w:type="pct"/>
          </w:tcPr>
          <w:p w14:paraId="3FBD32B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(d18:0/22:0)</w:t>
            </w:r>
          </w:p>
        </w:tc>
        <w:tc>
          <w:tcPr>
            <w:tcW w:w="638" w:type="pct"/>
          </w:tcPr>
          <w:p w14:paraId="584F196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0.61</w:t>
            </w:r>
          </w:p>
        </w:tc>
        <w:tc>
          <w:tcPr>
            <w:tcW w:w="720" w:type="pct"/>
          </w:tcPr>
          <w:p w14:paraId="6D8E617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0.032</w:t>
            </w:r>
          </w:p>
        </w:tc>
        <w:tc>
          <w:tcPr>
            <w:tcW w:w="1969" w:type="pct"/>
          </w:tcPr>
          <w:p w14:paraId="0A3E761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0.68(0.48-0.97)</w:t>
            </w:r>
          </w:p>
        </w:tc>
      </w:tr>
      <w:tr w:rsidR="002044FA" w:rsidRPr="002044FA" w14:paraId="5CC25529" w14:textId="77777777" w:rsidTr="002826B2">
        <w:trPr>
          <w:jc w:val="center"/>
        </w:trPr>
        <w:tc>
          <w:tcPr>
            <w:tcW w:w="1673" w:type="pct"/>
          </w:tcPr>
          <w:p w14:paraId="09D2FB7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(d42:3)</w:t>
            </w:r>
          </w:p>
        </w:tc>
        <w:tc>
          <w:tcPr>
            <w:tcW w:w="638" w:type="pct"/>
          </w:tcPr>
          <w:p w14:paraId="7E06675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0.65</w:t>
            </w:r>
          </w:p>
        </w:tc>
        <w:tc>
          <w:tcPr>
            <w:tcW w:w="720" w:type="pct"/>
          </w:tcPr>
          <w:p w14:paraId="56B73D4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0.001</w:t>
            </w:r>
          </w:p>
        </w:tc>
        <w:tc>
          <w:tcPr>
            <w:tcW w:w="1969" w:type="pct"/>
          </w:tcPr>
          <w:p w14:paraId="4EB6FAD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0.43(0.26-0.70)</w:t>
            </w:r>
          </w:p>
        </w:tc>
      </w:tr>
      <w:tr w:rsidR="002044FA" w:rsidRPr="002044FA" w14:paraId="54557B8C" w14:textId="77777777" w:rsidTr="002826B2">
        <w:trPr>
          <w:jc w:val="center"/>
        </w:trPr>
        <w:tc>
          <w:tcPr>
            <w:tcW w:w="1673" w:type="pct"/>
          </w:tcPr>
          <w:p w14:paraId="2649E92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SM(d22:0/16:0)</w:t>
            </w:r>
          </w:p>
        </w:tc>
        <w:tc>
          <w:tcPr>
            <w:tcW w:w="638" w:type="pct"/>
          </w:tcPr>
          <w:p w14:paraId="7C8330A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0.62</w:t>
            </w:r>
          </w:p>
        </w:tc>
        <w:tc>
          <w:tcPr>
            <w:tcW w:w="720" w:type="pct"/>
          </w:tcPr>
          <w:p w14:paraId="4FEF21B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0.313</w:t>
            </w:r>
          </w:p>
        </w:tc>
        <w:tc>
          <w:tcPr>
            <w:tcW w:w="1969" w:type="pct"/>
          </w:tcPr>
          <w:p w14:paraId="23ECF3E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0.63(0.26-1.54)</w:t>
            </w:r>
          </w:p>
        </w:tc>
      </w:tr>
      <w:tr w:rsidR="002044FA" w:rsidRPr="002044FA" w14:paraId="245F9788" w14:textId="77777777" w:rsidTr="002826B2">
        <w:trPr>
          <w:jc w:val="center"/>
        </w:trPr>
        <w:tc>
          <w:tcPr>
            <w:tcW w:w="1673" w:type="pct"/>
          </w:tcPr>
          <w:p w14:paraId="6E717E2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SM(d18:1/24:1)</w:t>
            </w:r>
          </w:p>
        </w:tc>
        <w:tc>
          <w:tcPr>
            <w:tcW w:w="638" w:type="pct"/>
          </w:tcPr>
          <w:p w14:paraId="1301854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0.65</w:t>
            </w:r>
          </w:p>
        </w:tc>
        <w:tc>
          <w:tcPr>
            <w:tcW w:w="720" w:type="pct"/>
          </w:tcPr>
          <w:p w14:paraId="3C627F8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0.046</w:t>
            </w:r>
          </w:p>
        </w:tc>
        <w:tc>
          <w:tcPr>
            <w:tcW w:w="1969" w:type="pct"/>
          </w:tcPr>
          <w:p w14:paraId="29C2771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0.52 (0.27-0.99)</w:t>
            </w:r>
          </w:p>
        </w:tc>
      </w:tr>
      <w:tr w:rsidR="002044FA" w:rsidRPr="002044FA" w14:paraId="71984831" w14:textId="77777777" w:rsidTr="002826B2">
        <w:trPr>
          <w:jc w:val="center"/>
        </w:trPr>
        <w:tc>
          <w:tcPr>
            <w:tcW w:w="1673" w:type="pct"/>
          </w:tcPr>
          <w:p w14:paraId="0244FEA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SM(d42:0)</w:t>
            </w:r>
          </w:p>
        </w:tc>
        <w:tc>
          <w:tcPr>
            <w:tcW w:w="638" w:type="pct"/>
          </w:tcPr>
          <w:p w14:paraId="2BE9C94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0.62</w:t>
            </w:r>
          </w:p>
        </w:tc>
        <w:tc>
          <w:tcPr>
            <w:tcW w:w="720" w:type="pct"/>
          </w:tcPr>
          <w:p w14:paraId="42DC3BC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0.048</w:t>
            </w:r>
          </w:p>
        </w:tc>
        <w:tc>
          <w:tcPr>
            <w:tcW w:w="1969" w:type="pct"/>
          </w:tcPr>
          <w:p w14:paraId="15EE49F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0.72(0.51-1.00)</w:t>
            </w:r>
          </w:p>
        </w:tc>
      </w:tr>
      <w:tr w:rsidR="002044FA" w:rsidRPr="002044FA" w14:paraId="69517965" w14:textId="77777777" w:rsidTr="002826B2">
        <w:trPr>
          <w:jc w:val="center"/>
        </w:trPr>
        <w:tc>
          <w:tcPr>
            <w:tcW w:w="1673" w:type="pct"/>
          </w:tcPr>
          <w:p w14:paraId="7A167A3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SM(d40:0)</w:t>
            </w:r>
          </w:p>
        </w:tc>
        <w:tc>
          <w:tcPr>
            <w:tcW w:w="638" w:type="pct"/>
          </w:tcPr>
          <w:p w14:paraId="4B5C222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0.61</w:t>
            </w:r>
          </w:p>
        </w:tc>
        <w:tc>
          <w:tcPr>
            <w:tcW w:w="720" w:type="pct"/>
          </w:tcPr>
          <w:p w14:paraId="2896B0E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0.095</w:t>
            </w:r>
          </w:p>
        </w:tc>
        <w:tc>
          <w:tcPr>
            <w:tcW w:w="1969" w:type="pct"/>
          </w:tcPr>
          <w:p w14:paraId="380D17A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0.69(0.44-1.07)</w:t>
            </w:r>
          </w:p>
        </w:tc>
      </w:tr>
      <w:tr w:rsidR="002044FA" w:rsidRPr="002044FA" w14:paraId="01D9CEF9" w14:textId="77777777" w:rsidTr="002826B2">
        <w:trPr>
          <w:jc w:val="center"/>
        </w:trPr>
        <w:tc>
          <w:tcPr>
            <w:tcW w:w="1673" w:type="pct"/>
          </w:tcPr>
          <w:p w14:paraId="75AB111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SM(d39:0)</w:t>
            </w:r>
          </w:p>
        </w:tc>
        <w:tc>
          <w:tcPr>
            <w:tcW w:w="638" w:type="pct"/>
          </w:tcPr>
          <w:p w14:paraId="3EBAE9A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0.43</w:t>
            </w:r>
          </w:p>
        </w:tc>
        <w:tc>
          <w:tcPr>
            <w:tcW w:w="720" w:type="pct"/>
          </w:tcPr>
          <w:p w14:paraId="23A1BCB4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0.143</w:t>
            </w:r>
          </w:p>
        </w:tc>
        <w:tc>
          <w:tcPr>
            <w:tcW w:w="1969" w:type="pct"/>
          </w:tcPr>
          <w:p w14:paraId="0ED0F87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4.34(0.61-30.86)</w:t>
            </w:r>
          </w:p>
        </w:tc>
      </w:tr>
      <w:tr w:rsidR="002044FA" w:rsidRPr="002044FA" w14:paraId="72CEF195" w14:textId="77777777" w:rsidTr="002826B2">
        <w:trPr>
          <w:jc w:val="center"/>
        </w:trPr>
        <w:tc>
          <w:tcPr>
            <w:tcW w:w="1673" w:type="pct"/>
          </w:tcPr>
          <w:p w14:paraId="1BE5C7B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SM(d38:0)</w:t>
            </w:r>
          </w:p>
        </w:tc>
        <w:tc>
          <w:tcPr>
            <w:tcW w:w="638" w:type="pct"/>
          </w:tcPr>
          <w:p w14:paraId="592BF6E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0.62</w:t>
            </w:r>
          </w:p>
        </w:tc>
        <w:tc>
          <w:tcPr>
            <w:tcW w:w="720" w:type="pct"/>
          </w:tcPr>
          <w:p w14:paraId="06ACB01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0.418</w:t>
            </w:r>
          </w:p>
        </w:tc>
        <w:tc>
          <w:tcPr>
            <w:tcW w:w="1969" w:type="pct"/>
          </w:tcPr>
          <w:p w14:paraId="29EC8C4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0.74(0.35-1.55)</w:t>
            </w:r>
          </w:p>
        </w:tc>
      </w:tr>
      <w:tr w:rsidR="002044FA" w:rsidRPr="002044FA" w14:paraId="4F0C4E64" w14:textId="77777777" w:rsidTr="002826B2">
        <w:trPr>
          <w:jc w:val="center"/>
        </w:trPr>
        <w:tc>
          <w:tcPr>
            <w:tcW w:w="1673" w:type="pct"/>
          </w:tcPr>
          <w:p w14:paraId="0816E74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SM(d36:0)</w:t>
            </w:r>
          </w:p>
        </w:tc>
        <w:tc>
          <w:tcPr>
            <w:tcW w:w="638" w:type="pct"/>
          </w:tcPr>
          <w:p w14:paraId="71B2617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0.54</w:t>
            </w:r>
          </w:p>
        </w:tc>
        <w:tc>
          <w:tcPr>
            <w:tcW w:w="720" w:type="pct"/>
          </w:tcPr>
          <w:p w14:paraId="6352A6B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0.511</w:t>
            </w:r>
          </w:p>
        </w:tc>
        <w:tc>
          <w:tcPr>
            <w:tcW w:w="1969" w:type="pct"/>
          </w:tcPr>
          <w:p w14:paraId="74D29E3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0.89(0.63-1.26)</w:t>
            </w:r>
          </w:p>
        </w:tc>
      </w:tr>
      <w:tr w:rsidR="002044FA" w:rsidRPr="002044FA" w14:paraId="1777C741" w14:textId="77777777" w:rsidTr="002826B2">
        <w:trPr>
          <w:jc w:val="center"/>
        </w:trPr>
        <w:tc>
          <w:tcPr>
            <w:tcW w:w="1673" w:type="pct"/>
          </w:tcPr>
          <w:p w14:paraId="262824F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SM(d20:1/16:1)</w:t>
            </w:r>
          </w:p>
        </w:tc>
        <w:tc>
          <w:tcPr>
            <w:tcW w:w="638" w:type="pct"/>
          </w:tcPr>
          <w:p w14:paraId="6D1F4BB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0.62</w:t>
            </w:r>
          </w:p>
        </w:tc>
        <w:tc>
          <w:tcPr>
            <w:tcW w:w="720" w:type="pct"/>
          </w:tcPr>
          <w:p w14:paraId="64A8442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0.039</w:t>
            </w:r>
          </w:p>
        </w:tc>
        <w:tc>
          <w:tcPr>
            <w:tcW w:w="1969" w:type="pct"/>
          </w:tcPr>
          <w:p w14:paraId="264A9D0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0.57(0.34-0.97)</w:t>
            </w:r>
          </w:p>
        </w:tc>
      </w:tr>
      <w:tr w:rsidR="002044FA" w:rsidRPr="002044FA" w14:paraId="4BB68030" w14:textId="77777777" w:rsidTr="002826B2">
        <w:trPr>
          <w:jc w:val="center"/>
        </w:trPr>
        <w:tc>
          <w:tcPr>
            <w:tcW w:w="1673" w:type="pct"/>
          </w:tcPr>
          <w:p w14:paraId="6923BFA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SM(d34:1)</w:t>
            </w:r>
          </w:p>
        </w:tc>
        <w:tc>
          <w:tcPr>
            <w:tcW w:w="638" w:type="pct"/>
          </w:tcPr>
          <w:p w14:paraId="1B7D89D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0.57</w:t>
            </w:r>
          </w:p>
        </w:tc>
        <w:tc>
          <w:tcPr>
            <w:tcW w:w="720" w:type="pct"/>
          </w:tcPr>
          <w:p w14:paraId="3A1D10A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0.479</w:t>
            </w:r>
          </w:p>
        </w:tc>
        <w:tc>
          <w:tcPr>
            <w:tcW w:w="1969" w:type="pct"/>
          </w:tcPr>
          <w:p w14:paraId="0815E9C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1.13(0.80-1.60)</w:t>
            </w:r>
          </w:p>
        </w:tc>
      </w:tr>
      <w:tr w:rsidR="002044FA" w:rsidRPr="002044FA" w14:paraId="3AB22ABA" w14:textId="77777777" w:rsidTr="002826B2">
        <w:trPr>
          <w:jc w:val="center"/>
        </w:trPr>
        <w:tc>
          <w:tcPr>
            <w:tcW w:w="1673" w:type="pct"/>
          </w:tcPr>
          <w:p w14:paraId="336085C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LPC(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18:2)</w:t>
            </w:r>
          </w:p>
        </w:tc>
        <w:tc>
          <w:tcPr>
            <w:tcW w:w="638" w:type="pct"/>
          </w:tcPr>
          <w:p w14:paraId="18FA1DE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0.62</w:t>
            </w:r>
          </w:p>
        </w:tc>
        <w:tc>
          <w:tcPr>
            <w:tcW w:w="720" w:type="pct"/>
          </w:tcPr>
          <w:p w14:paraId="4E5A209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0.047</w:t>
            </w:r>
          </w:p>
        </w:tc>
        <w:tc>
          <w:tcPr>
            <w:tcW w:w="1969" w:type="pct"/>
          </w:tcPr>
          <w:p w14:paraId="72A18D2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0.70(0.49-1.00)</w:t>
            </w:r>
          </w:p>
        </w:tc>
      </w:tr>
      <w:tr w:rsidR="002044FA" w:rsidRPr="002044FA" w14:paraId="2AD8BE40" w14:textId="77777777" w:rsidTr="002826B2">
        <w:trPr>
          <w:jc w:val="center"/>
        </w:trPr>
        <w:tc>
          <w:tcPr>
            <w:tcW w:w="1673" w:type="pct"/>
          </w:tcPr>
          <w:p w14:paraId="601DF5B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LPC(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16:0)</w:t>
            </w:r>
          </w:p>
        </w:tc>
        <w:tc>
          <w:tcPr>
            <w:tcW w:w="638" w:type="pct"/>
          </w:tcPr>
          <w:p w14:paraId="786846A4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0.67</w:t>
            </w:r>
          </w:p>
        </w:tc>
        <w:tc>
          <w:tcPr>
            <w:tcW w:w="720" w:type="pct"/>
          </w:tcPr>
          <w:p w14:paraId="536B07A0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0.010</w:t>
            </w:r>
          </w:p>
        </w:tc>
        <w:tc>
          <w:tcPr>
            <w:tcW w:w="1969" w:type="pct"/>
          </w:tcPr>
          <w:p w14:paraId="4C105D5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0.47(0.26-0.83)</w:t>
            </w:r>
          </w:p>
        </w:tc>
      </w:tr>
      <w:tr w:rsidR="002044FA" w:rsidRPr="002044FA" w14:paraId="7D1F7AF7" w14:textId="77777777" w:rsidTr="002826B2">
        <w:trPr>
          <w:jc w:val="center"/>
        </w:trPr>
        <w:tc>
          <w:tcPr>
            <w:tcW w:w="1673" w:type="pct"/>
          </w:tcPr>
          <w:p w14:paraId="58075E3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34:2)</w:t>
            </w:r>
          </w:p>
        </w:tc>
        <w:tc>
          <w:tcPr>
            <w:tcW w:w="638" w:type="pct"/>
          </w:tcPr>
          <w:p w14:paraId="2DB629F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0.50</w:t>
            </w:r>
          </w:p>
        </w:tc>
        <w:tc>
          <w:tcPr>
            <w:tcW w:w="720" w:type="pct"/>
          </w:tcPr>
          <w:p w14:paraId="4074B53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0.753</w:t>
            </w:r>
          </w:p>
        </w:tc>
        <w:tc>
          <w:tcPr>
            <w:tcW w:w="1969" w:type="pct"/>
          </w:tcPr>
          <w:p w14:paraId="585983B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1.04(0.80-1.35)</w:t>
            </w:r>
          </w:p>
        </w:tc>
      </w:tr>
    </w:tbl>
    <w:bookmarkEnd w:id="3"/>
    <w:p w14:paraId="3BBD545C" w14:textId="77777777" w:rsidR="002044FA" w:rsidRPr="002044FA" w:rsidRDefault="002044FA" w:rsidP="002044FA">
      <w:pPr>
        <w:spacing w:afterLines="50" w:after="156" w:line="240" w:lineRule="exact"/>
        <w:rPr>
          <w:rFonts w:ascii="Arial" w:eastAsiaTheme="minorEastAsia" w:hAnsi="Arial" w:cs="Arial"/>
          <w:sz w:val="22"/>
          <w:szCs w:val="22"/>
        </w:rPr>
      </w:pPr>
      <w:r w:rsidRPr="002044FA">
        <w:rPr>
          <w:rFonts w:ascii="Arial" w:eastAsiaTheme="minorEastAsia" w:hAnsi="Arial" w:cs="Arial"/>
          <w:sz w:val="22"/>
          <w:szCs w:val="22"/>
        </w:rPr>
        <w:t xml:space="preserve">DME: diabetic macular edema; </w:t>
      </w:r>
      <w:proofErr w:type="spellStart"/>
      <w:r w:rsidRPr="002044FA">
        <w:rPr>
          <w:rFonts w:ascii="Arial" w:eastAsiaTheme="minorEastAsia" w:hAnsi="Arial" w:cs="Arial"/>
          <w:sz w:val="22"/>
          <w:szCs w:val="22"/>
        </w:rPr>
        <w:t>Cer</w:t>
      </w:r>
      <w:proofErr w:type="spellEnd"/>
      <w:r w:rsidRPr="002044FA">
        <w:rPr>
          <w:rFonts w:ascii="Arial" w:eastAsiaTheme="minorEastAsia" w:hAnsi="Arial" w:cs="Arial"/>
          <w:sz w:val="22"/>
          <w:szCs w:val="22"/>
        </w:rPr>
        <w:t xml:space="preserve">: ceramide; SM: sphingomyelin; LPC: </w:t>
      </w:r>
      <w:proofErr w:type="spellStart"/>
      <w:r w:rsidRPr="002044FA">
        <w:rPr>
          <w:rFonts w:ascii="Arial" w:eastAsiaTheme="minorEastAsia" w:hAnsi="Arial" w:cs="Arial"/>
          <w:sz w:val="22"/>
          <w:szCs w:val="22"/>
        </w:rPr>
        <w:t>lysophosphatidylcholine</w:t>
      </w:r>
      <w:proofErr w:type="spellEnd"/>
      <w:r w:rsidRPr="002044FA">
        <w:rPr>
          <w:rFonts w:ascii="Arial" w:eastAsiaTheme="minorEastAsia" w:hAnsi="Arial" w:cs="Arial"/>
          <w:sz w:val="22"/>
          <w:szCs w:val="22"/>
        </w:rPr>
        <w:t xml:space="preserve">; PC: phosphatidylcholine. The area under the receiver operating characteristic (ROC) curve (AUC) </w:t>
      </w:r>
      <w:r w:rsidRPr="002044FA">
        <w:rPr>
          <w:rFonts w:ascii="Arial" w:eastAsia="等线" w:hAnsi="Arial" w:cs="Arial"/>
          <w:sz w:val="22"/>
          <w:szCs w:val="22"/>
        </w:rPr>
        <w:t>was</w:t>
      </w:r>
      <w:r w:rsidRPr="002044FA">
        <w:rPr>
          <w:rFonts w:ascii="Arial" w:eastAsiaTheme="minorEastAsia" w:hAnsi="Arial" w:cs="Arial"/>
          <w:sz w:val="22"/>
          <w:szCs w:val="22"/>
        </w:rPr>
        <w:t xml:space="preserve"> calculated to evaluate the discriminatory ability of </w:t>
      </w:r>
      <w:r w:rsidRPr="002044FA">
        <w:rPr>
          <w:rFonts w:ascii="Arial" w:eastAsia="等线" w:hAnsi="Arial" w:cs="Arial"/>
          <w:sz w:val="22"/>
          <w:szCs w:val="22"/>
        </w:rPr>
        <w:t xml:space="preserve">the </w:t>
      </w:r>
      <w:r w:rsidRPr="002044FA">
        <w:rPr>
          <w:rFonts w:ascii="Arial" w:eastAsiaTheme="minorEastAsia" w:hAnsi="Arial" w:cs="Arial"/>
          <w:sz w:val="22"/>
          <w:szCs w:val="22"/>
        </w:rPr>
        <w:t xml:space="preserve">markers. Logistic regression models were used to assess the </w:t>
      </w:r>
      <w:r w:rsidRPr="002044FA">
        <w:rPr>
          <w:rFonts w:ascii="Arial" w:eastAsia="等线" w:hAnsi="Arial" w:cs="Arial"/>
          <w:sz w:val="22"/>
          <w:szCs w:val="22"/>
        </w:rPr>
        <w:t>associations</w:t>
      </w:r>
      <w:r w:rsidRPr="002044FA">
        <w:rPr>
          <w:rFonts w:ascii="Arial" w:eastAsiaTheme="minorEastAsia" w:hAnsi="Arial" w:cs="Arial"/>
          <w:sz w:val="22"/>
          <w:szCs w:val="22"/>
        </w:rPr>
        <w:t xml:space="preserve"> between lipid molecules and the presence of diabetic retinopathy.</w:t>
      </w:r>
    </w:p>
    <w:p w14:paraId="22575A2C" w14:textId="6B1038F7" w:rsidR="002044FA" w:rsidRDefault="002044FA">
      <w:pPr>
        <w:widowControl/>
        <w:spacing w:after="160" w:line="278" w:lineRule="auto"/>
        <w:jc w:val="left"/>
      </w:pPr>
      <w:r>
        <w:br w:type="page"/>
      </w:r>
    </w:p>
    <w:p w14:paraId="4851B34B" w14:textId="77777777" w:rsidR="002044FA" w:rsidRPr="002044FA" w:rsidRDefault="002044FA" w:rsidP="002044FA">
      <w:pPr>
        <w:spacing w:afterLines="50" w:after="156"/>
        <w:jc w:val="center"/>
        <w:rPr>
          <w:rFonts w:ascii="Arial" w:eastAsiaTheme="minorEastAsia" w:hAnsi="Arial" w:cs="Arial"/>
          <w:b/>
          <w:bCs/>
          <w:sz w:val="24"/>
        </w:rPr>
      </w:pPr>
      <w:bookmarkStart w:id="4" w:name="_Hlk163668868"/>
      <w:r w:rsidRPr="002044FA">
        <w:rPr>
          <w:rFonts w:ascii="Arial" w:eastAsiaTheme="minorEastAsia" w:hAnsi="Arial" w:cs="Arial"/>
          <w:b/>
          <w:bCs/>
          <w:sz w:val="24"/>
        </w:rPr>
        <w:lastRenderedPageBreak/>
        <w:t>Table S7</w:t>
      </w:r>
      <w:r w:rsidRPr="002044FA">
        <w:rPr>
          <w:rFonts w:ascii="Arial" w:eastAsiaTheme="minorEastAsia" w:hAnsi="Arial" w:cs="Arial"/>
          <w:b/>
          <w:bCs/>
          <w:color w:val="333333"/>
          <w:sz w:val="24"/>
          <w:shd w:val="clear" w:color="auto" w:fill="FFFFFF"/>
        </w:rPr>
        <w:t xml:space="preserve"> </w:t>
      </w:r>
      <w:r w:rsidRPr="002044FA">
        <w:rPr>
          <w:rFonts w:ascii="Arial" w:eastAsiaTheme="minorEastAsia" w:hAnsi="Arial" w:cs="Arial"/>
          <w:b/>
          <w:bCs/>
          <w:sz w:val="24"/>
        </w:rPr>
        <w:t>Results of ordinal logistic regression in the validation cohort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131"/>
        <w:gridCol w:w="2170"/>
        <w:gridCol w:w="3005"/>
      </w:tblGrid>
      <w:tr w:rsidR="002044FA" w:rsidRPr="002044FA" w14:paraId="2843BFBF" w14:textId="77777777" w:rsidTr="002826B2">
        <w:trPr>
          <w:jc w:val="center"/>
        </w:trPr>
        <w:tc>
          <w:tcPr>
            <w:tcW w:w="1885" w:type="pct"/>
            <w:tcBorders>
              <w:top w:val="single" w:sz="12" w:space="0" w:color="auto"/>
              <w:bottom w:val="single" w:sz="6" w:space="0" w:color="auto"/>
            </w:tcBorders>
          </w:tcPr>
          <w:p w14:paraId="015818F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 xml:space="preserve">　</w:t>
            </w:r>
          </w:p>
        </w:tc>
        <w:tc>
          <w:tcPr>
            <w:tcW w:w="1306" w:type="pct"/>
            <w:tcBorders>
              <w:top w:val="single" w:sz="12" w:space="0" w:color="auto"/>
              <w:bottom w:val="single" w:sz="6" w:space="0" w:color="auto"/>
            </w:tcBorders>
          </w:tcPr>
          <w:p w14:paraId="2BC38C7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P value</w:t>
            </w:r>
          </w:p>
        </w:tc>
        <w:tc>
          <w:tcPr>
            <w:tcW w:w="1809" w:type="pct"/>
            <w:tcBorders>
              <w:top w:val="single" w:sz="12" w:space="0" w:color="auto"/>
              <w:bottom w:val="single" w:sz="6" w:space="0" w:color="auto"/>
            </w:tcBorders>
          </w:tcPr>
          <w:p w14:paraId="07F0499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OR (95% CI)</w:t>
            </w:r>
          </w:p>
        </w:tc>
      </w:tr>
      <w:tr w:rsidR="002044FA" w:rsidRPr="002044FA" w14:paraId="41B933A5" w14:textId="77777777" w:rsidTr="002826B2">
        <w:trPr>
          <w:jc w:val="center"/>
        </w:trPr>
        <w:tc>
          <w:tcPr>
            <w:tcW w:w="1885" w:type="pct"/>
            <w:tcBorders>
              <w:top w:val="single" w:sz="6" w:space="0" w:color="auto"/>
            </w:tcBorders>
          </w:tcPr>
          <w:p w14:paraId="4A1FBFB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(d18:0/24:0)</w:t>
            </w:r>
          </w:p>
        </w:tc>
        <w:tc>
          <w:tcPr>
            <w:tcW w:w="1306" w:type="pct"/>
            <w:tcBorders>
              <w:top w:val="single" w:sz="6" w:space="0" w:color="auto"/>
            </w:tcBorders>
          </w:tcPr>
          <w:p w14:paraId="3F0AAFF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0.015</w:t>
            </w:r>
          </w:p>
        </w:tc>
        <w:tc>
          <w:tcPr>
            <w:tcW w:w="1809" w:type="pct"/>
            <w:tcBorders>
              <w:top w:val="single" w:sz="6" w:space="0" w:color="auto"/>
            </w:tcBorders>
          </w:tcPr>
          <w:p w14:paraId="180CE4F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0.68(0.50-0.93)</w:t>
            </w:r>
          </w:p>
        </w:tc>
      </w:tr>
      <w:tr w:rsidR="002044FA" w:rsidRPr="002044FA" w14:paraId="35865D6B" w14:textId="77777777" w:rsidTr="002826B2">
        <w:trPr>
          <w:jc w:val="center"/>
        </w:trPr>
        <w:tc>
          <w:tcPr>
            <w:tcW w:w="1885" w:type="pct"/>
          </w:tcPr>
          <w:p w14:paraId="78FF1F3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(d18:0/22:0)</w:t>
            </w:r>
          </w:p>
        </w:tc>
        <w:tc>
          <w:tcPr>
            <w:tcW w:w="1306" w:type="pct"/>
          </w:tcPr>
          <w:p w14:paraId="6E5CD4B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0.050</w:t>
            </w:r>
          </w:p>
        </w:tc>
        <w:tc>
          <w:tcPr>
            <w:tcW w:w="1809" w:type="pct"/>
          </w:tcPr>
          <w:p w14:paraId="7A58A38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0.72 (0.51-0.99)</w:t>
            </w:r>
          </w:p>
        </w:tc>
      </w:tr>
      <w:tr w:rsidR="002044FA" w:rsidRPr="002044FA" w14:paraId="0B115CC2" w14:textId="77777777" w:rsidTr="002826B2">
        <w:trPr>
          <w:jc w:val="center"/>
        </w:trPr>
        <w:tc>
          <w:tcPr>
            <w:tcW w:w="1885" w:type="pct"/>
          </w:tcPr>
          <w:p w14:paraId="7EBA909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spell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Cer</w:t>
            </w:r>
            <w:proofErr w:type="spell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(d42:3)</w:t>
            </w:r>
          </w:p>
        </w:tc>
        <w:tc>
          <w:tcPr>
            <w:tcW w:w="1306" w:type="pct"/>
          </w:tcPr>
          <w:p w14:paraId="5649A59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&lt;0.001</w:t>
            </w:r>
          </w:p>
        </w:tc>
        <w:tc>
          <w:tcPr>
            <w:tcW w:w="1809" w:type="pct"/>
          </w:tcPr>
          <w:p w14:paraId="6263005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0.39(0.24-0.64)</w:t>
            </w:r>
          </w:p>
        </w:tc>
      </w:tr>
      <w:tr w:rsidR="002044FA" w:rsidRPr="002044FA" w14:paraId="3712E72C" w14:textId="77777777" w:rsidTr="002826B2">
        <w:trPr>
          <w:jc w:val="center"/>
        </w:trPr>
        <w:tc>
          <w:tcPr>
            <w:tcW w:w="1885" w:type="pct"/>
          </w:tcPr>
          <w:p w14:paraId="34202CB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SM(d22:0/16:0)</w:t>
            </w:r>
          </w:p>
        </w:tc>
        <w:tc>
          <w:tcPr>
            <w:tcW w:w="1306" w:type="pct"/>
          </w:tcPr>
          <w:p w14:paraId="515FF85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0.349</w:t>
            </w:r>
          </w:p>
        </w:tc>
        <w:tc>
          <w:tcPr>
            <w:tcW w:w="1809" w:type="pct"/>
          </w:tcPr>
          <w:p w14:paraId="69C7F51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0.68(0.30-1.53)</w:t>
            </w:r>
          </w:p>
        </w:tc>
      </w:tr>
      <w:tr w:rsidR="002044FA" w:rsidRPr="002044FA" w14:paraId="17B549CF" w14:textId="77777777" w:rsidTr="002826B2">
        <w:trPr>
          <w:jc w:val="center"/>
        </w:trPr>
        <w:tc>
          <w:tcPr>
            <w:tcW w:w="1885" w:type="pct"/>
          </w:tcPr>
          <w:p w14:paraId="6B3B5F1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SM(d18:1/24:1)</w:t>
            </w:r>
          </w:p>
        </w:tc>
        <w:tc>
          <w:tcPr>
            <w:tcW w:w="1306" w:type="pct"/>
          </w:tcPr>
          <w:p w14:paraId="5FBB187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0.052</w:t>
            </w:r>
          </w:p>
        </w:tc>
        <w:tc>
          <w:tcPr>
            <w:tcW w:w="1809" w:type="pct"/>
          </w:tcPr>
          <w:p w14:paraId="27A59E4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0.55 (0.30-1.01)</w:t>
            </w:r>
          </w:p>
        </w:tc>
      </w:tr>
      <w:tr w:rsidR="002044FA" w:rsidRPr="002044FA" w14:paraId="77CA2B68" w14:textId="77777777" w:rsidTr="002826B2">
        <w:trPr>
          <w:jc w:val="center"/>
        </w:trPr>
        <w:tc>
          <w:tcPr>
            <w:tcW w:w="1885" w:type="pct"/>
          </w:tcPr>
          <w:p w14:paraId="20DD3908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SM(d42:0)</w:t>
            </w:r>
          </w:p>
        </w:tc>
        <w:tc>
          <w:tcPr>
            <w:tcW w:w="1306" w:type="pct"/>
          </w:tcPr>
          <w:p w14:paraId="61E1AF8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0.093</w:t>
            </w:r>
          </w:p>
        </w:tc>
        <w:tc>
          <w:tcPr>
            <w:tcW w:w="1809" w:type="pct"/>
          </w:tcPr>
          <w:p w14:paraId="2A180D7D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0.76(0.55-1.05)</w:t>
            </w:r>
          </w:p>
        </w:tc>
      </w:tr>
      <w:tr w:rsidR="002044FA" w:rsidRPr="002044FA" w14:paraId="1E192842" w14:textId="77777777" w:rsidTr="002826B2">
        <w:trPr>
          <w:jc w:val="center"/>
        </w:trPr>
        <w:tc>
          <w:tcPr>
            <w:tcW w:w="1885" w:type="pct"/>
          </w:tcPr>
          <w:p w14:paraId="21F01B0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SM(d40:0)</w:t>
            </w:r>
          </w:p>
        </w:tc>
        <w:tc>
          <w:tcPr>
            <w:tcW w:w="1306" w:type="pct"/>
          </w:tcPr>
          <w:p w14:paraId="134AE60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0.123</w:t>
            </w:r>
          </w:p>
        </w:tc>
        <w:tc>
          <w:tcPr>
            <w:tcW w:w="1809" w:type="pct"/>
          </w:tcPr>
          <w:p w14:paraId="3B67F46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0.72(0.48-1.09)</w:t>
            </w:r>
          </w:p>
        </w:tc>
      </w:tr>
      <w:tr w:rsidR="002044FA" w:rsidRPr="002044FA" w14:paraId="24E352D7" w14:textId="77777777" w:rsidTr="002826B2">
        <w:trPr>
          <w:jc w:val="center"/>
        </w:trPr>
        <w:tc>
          <w:tcPr>
            <w:tcW w:w="1885" w:type="pct"/>
          </w:tcPr>
          <w:p w14:paraId="462A2EF6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SM(d39:0)</w:t>
            </w:r>
          </w:p>
        </w:tc>
        <w:tc>
          <w:tcPr>
            <w:tcW w:w="1306" w:type="pct"/>
          </w:tcPr>
          <w:p w14:paraId="5B587C0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0.213</w:t>
            </w:r>
          </w:p>
        </w:tc>
        <w:tc>
          <w:tcPr>
            <w:tcW w:w="1809" w:type="pct"/>
          </w:tcPr>
          <w:p w14:paraId="6C9B825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3.30(0.50-21.61)</w:t>
            </w:r>
          </w:p>
        </w:tc>
      </w:tr>
      <w:tr w:rsidR="002044FA" w:rsidRPr="002044FA" w14:paraId="1E12B136" w14:textId="77777777" w:rsidTr="002826B2">
        <w:trPr>
          <w:jc w:val="center"/>
        </w:trPr>
        <w:tc>
          <w:tcPr>
            <w:tcW w:w="1885" w:type="pct"/>
          </w:tcPr>
          <w:p w14:paraId="3FEDCDD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SM(d38:0)</w:t>
            </w:r>
          </w:p>
        </w:tc>
        <w:tc>
          <w:tcPr>
            <w:tcW w:w="1306" w:type="pct"/>
          </w:tcPr>
          <w:p w14:paraId="20FF3CE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0.467</w:t>
            </w:r>
          </w:p>
        </w:tc>
        <w:tc>
          <w:tcPr>
            <w:tcW w:w="1809" w:type="pct"/>
          </w:tcPr>
          <w:p w14:paraId="7AD0246F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0.77(0.38-1.56)</w:t>
            </w:r>
          </w:p>
        </w:tc>
      </w:tr>
      <w:tr w:rsidR="002044FA" w:rsidRPr="002044FA" w14:paraId="1ACFE8CB" w14:textId="77777777" w:rsidTr="002826B2">
        <w:trPr>
          <w:jc w:val="center"/>
        </w:trPr>
        <w:tc>
          <w:tcPr>
            <w:tcW w:w="1885" w:type="pct"/>
          </w:tcPr>
          <w:p w14:paraId="4E2513E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SM(d36:0)</w:t>
            </w:r>
          </w:p>
        </w:tc>
        <w:tc>
          <w:tcPr>
            <w:tcW w:w="1306" w:type="pct"/>
          </w:tcPr>
          <w:p w14:paraId="7F7929A1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0.720</w:t>
            </w:r>
          </w:p>
        </w:tc>
        <w:tc>
          <w:tcPr>
            <w:tcW w:w="1809" w:type="pct"/>
          </w:tcPr>
          <w:p w14:paraId="663F05D7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0.94(0.67-1.32)</w:t>
            </w:r>
          </w:p>
        </w:tc>
      </w:tr>
      <w:tr w:rsidR="002044FA" w:rsidRPr="002044FA" w14:paraId="349D930D" w14:textId="77777777" w:rsidTr="002826B2">
        <w:trPr>
          <w:jc w:val="center"/>
        </w:trPr>
        <w:tc>
          <w:tcPr>
            <w:tcW w:w="1885" w:type="pct"/>
          </w:tcPr>
          <w:p w14:paraId="35226580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SM(d20:1/16:1)</w:t>
            </w:r>
          </w:p>
        </w:tc>
        <w:tc>
          <w:tcPr>
            <w:tcW w:w="1306" w:type="pct"/>
          </w:tcPr>
          <w:p w14:paraId="039CAA5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0.055</w:t>
            </w:r>
          </w:p>
        </w:tc>
        <w:tc>
          <w:tcPr>
            <w:tcW w:w="1809" w:type="pct"/>
          </w:tcPr>
          <w:p w14:paraId="2C402A25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0.61(0.37-1.01)</w:t>
            </w:r>
          </w:p>
        </w:tc>
      </w:tr>
      <w:tr w:rsidR="002044FA" w:rsidRPr="002044FA" w14:paraId="52B4B300" w14:textId="77777777" w:rsidTr="002826B2">
        <w:trPr>
          <w:jc w:val="center"/>
        </w:trPr>
        <w:tc>
          <w:tcPr>
            <w:tcW w:w="1885" w:type="pct"/>
          </w:tcPr>
          <w:p w14:paraId="1C1F29C0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SM(d34:1)</w:t>
            </w:r>
          </w:p>
        </w:tc>
        <w:tc>
          <w:tcPr>
            <w:tcW w:w="1306" w:type="pct"/>
          </w:tcPr>
          <w:p w14:paraId="72915DE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0.440</w:t>
            </w:r>
          </w:p>
        </w:tc>
        <w:tc>
          <w:tcPr>
            <w:tcW w:w="1809" w:type="pct"/>
          </w:tcPr>
          <w:p w14:paraId="4DCD294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1.14(0.81-1.61)</w:t>
            </w:r>
          </w:p>
        </w:tc>
      </w:tr>
      <w:tr w:rsidR="002044FA" w:rsidRPr="002044FA" w14:paraId="45A7E9E7" w14:textId="77777777" w:rsidTr="002826B2">
        <w:trPr>
          <w:jc w:val="center"/>
        </w:trPr>
        <w:tc>
          <w:tcPr>
            <w:tcW w:w="1885" w:type="pct"/>
          </w:tcPr>
          <w:p w14:paraId="7943E1A9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LPC(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18:2)</w:t>
            </w:r>
          </w:p>
        </w:tc>
        <w:tc>
          <w:tcPr>
            <w:tcW w:w="1306" w:type="pct"/>
          </w:tcPr>
          <w:p w14:paraId="3C35085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0.052</w:t>
            </w:r>
          </w:p>
        </w:tc>
        <w:tc>
          <w:tcPr>
            <w:tcW w:w="1809" w:type="pct"/>
          </w:tcPr>
          <w:p w14:paraId="598E5D8E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0.72(0.51-1.00)</w:t>
            </w:r>
          </w:p>
        </w:tc>
      </w:tr>
      <w:tr w:rsidR="002044FA" w:rsidRPr="002044FA" w14:paraId="1B76A91C" w14:textId="77777777" w:rsidTr="002826B2">
        <w:trPr>
          <w:jc w:val="center"/>
        </w:trPr>
        <w:tc>
          <w:tcPr>
            <w:tcW w:w="1885" w:type="pct"/>
          </w:tcPr>
          <w:p w14:paraId="55C50A2C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LPC(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16:0)</w:t>
            </w:r>
          </w:p>
        </w:tc>
        <w:tc>
          <w:tcPr>
            <w:tcW w:w="1306" w:type="pct"/>
          </w:tcPr>
          <w:p w14:paraId="0324303A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0.017</w:t>
            </w:r>
          </w:p>
        </w:tc>
        <w:tc>
          <w:tcPr>
            <w:tcW w:w="1809" w:type="pct"/>
          </w:tcPr>
          <w:p w14:paraId="1E5AC650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0.52(0.31-0.89)</w:t>
            </w:r>
          </w:p>
        </w:tc>
      </w:tr>
      <w:tr w:rsidR="002044FA" w:rsidRPr="002044FA" w14:paraId="675010A3" w14:textId="77777777" w:rsidTr="002826B2">
        <w:trPr>
          <w:jc w:val="center"/>
        </w:trPr>
        <w:tc>
          <w:tcPr>
            <w:tcW w:w="1885" w:type="pct"/>
          </w:tcPr>
          <w:p w14:paraId="32424A93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proofErr w:type="gramStart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PC(</w:t>
            </w:r>
            <w:proofErr w:type="gramEnd"/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34:2)</w:t>
            </w:r>
          </w:p>
        </w:tc>
        <w:tc>
          <w:tcPr>
            <w:tcW w:w="1306" w:type="pct"/>
          </w:tcPr>
          <w:p w14:paraId="3433B41B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0.632</w:t>
            </w:r>
          </w:p>
        </w:tc>
        <w:tc>
          <w:tcPr>
            <w:tcW w:w="1809" w:type="pct"/>
          </w:tcPr>
          <w:p w14:paraId="3E914D52" w14:textId="77777777" w:rsidR="002044FA" w:rsidRPr="002044FA" w:rsidRDefault="002044FA" w:rsidP="002044FA">
            <w:pPr>
              <w:rPr>
                <w:rFonts w:ascii="Arial" w:eastAsiaTheme="minorEastAsia" w:hAnsi="Arial" w:cs="Arial"/>
                <w:kern w:val="0"/>
                <w:sz w:val="24"/>
              </w:rPr>
            </w:pPr>
            <w:r w:rsidRPr="002044FA">
              <w:rPr>
                <w:rFonts w:ascii="Arial" w:eastAsiaTheme="minorEastAsia" w:hAnsi="Arial" w:cs="Arial"/>
                <w:kern w:val="0"/>
                <w:sz w:val="24"/>
              </w:rPr>
              <w:t>1.06(0.83-1.37)</w:t>
            </w:r>
          </w:p>
        </w:tc>
      </w:tr>
    </w:tbl>
    <w:bookmarkEnd w:id="4"/>
    <w:p w14:paraId="059B32DB" w14:textId="77777777" w:rsidR="002044FA" w:rsidRPr="002044FA" w:rsidRDefault="002044FA" w:rsidP="002044FA">
      <w:pPr>
        <w:spacing w:afterLines="50" w:after="156" w:line="240" w:lineRule="exact"/>
        <w:rPr>
          <w:rFonts w:ascii="Arial" w:eastAsiaTheme="minorEastAsia" w:hAnsi="Arial" w:cs="Arial"/>
          <w:sz w:val="22"/>
          <w:szCs w:val="22"/>
        </w:rPr>
      </w:pPr>
      <w:proofErr w:type="spellStart"/>
      <w:r w:rsidRPr="002044FA">
        <w:rPr>
          <w:rFonts w:ascii="Arial" w:eastAsiaTheme="minorEastAsia" w:hAnsi="Arial" w:cs="Arial"/>
          <w:sz w:val="22"/>
          <w:szCs w:val="22"/>
        </w:rPr>
        <w:t>Cer</w:t>
      </w:r>
      <w:proofErr w:type="spellEnd"/>
      <w:r w:rsidRPr="002044FA">
        <w:rPr>
          <w:rFonts w:ascii="Arial" w:eastAsiaTheme="minorEastAsia" w:hAnsi="Arial" w:cs="Arial"/>
          <w:sz w:val="22"/>
          <w:szCs w:val="22"/>
        </w:rPr>
        <w:t xml:space="preserve">: ceramide; SM: sphingomyelin; LPC: </w:t>
      </w:r>
      <w:proofErr w:type="spellStart"/>
      <w:r w:rsidRPr="002044FA">
        <w:rPr>
          <w:rFonts w:ascii="Arial" w:eastAsiaTheme="minorEastAsia" w:hAnsi="Arial" w:cs="Arial"/>
          <w:sz w:val="22"/>
          <w:szCs w:val="22"/>
        </w:rPr>
        <w:t>lysophosphatidylcholine</w:t>
      </w:r>
      <w:proofErr w:type="spellEnd"/>
      <w:r w:rsidRPr="002044FA">
        <w:rPr>
          <w:rFonts w:ascii="Arial" w:eastAsiaTheme="minorEastAsia" w:hAnsi="Arial" w:cs="Arial"/>
          <w:sz w:val="22"/>
          <w:szCs w:val="22"/>
        </w:rPr>
        <w:t xml:space="preserve">; PC: phosphatidylcholine. The area under the receiver operating characteristic (ROC) curve (AUC) </w:t>
      </w:r>
      <w:r w:rsidRPr="002044FA">
        <w:rPr>
          <w:rFonts w:ascii="Arial" w:eastAsia="等线" w:hAnsi="Arial" w:cs="Arial"/>
          <w:sz w:val="22"/>
          <w:szCs w:val="22"/>
        </w:rPr>
        <w:t>was</w:t>
      </w:r>
      <w:r w:rsidRPr="002044FA">
        <w:rPr>
          <w:rFonts w:ascii="Arial" w:eastAsiaTheme="minorEastAsia" w:hAnsi="Arial" w:cs="Arial"/>
          <w:sz w:val="22"/>
          <w:szCs w:val="22"/>
        </w:rPr>
        <w:t xml:space="preserve"> calculated to evaluate the discriminatory ability of </w:t>
      </w:r>
      <w:r w:rsidRPr="002044FA">
        <w:rPr>
          <w:rFonts w:ascii="Arial" w:eastAsia="等线" w:hAnsi="Arial" w:cs="Arial"/>
          <w:sz w:val="22"/>
          <w:szCs w:val="22"/>
        </w:rPr>
        <w:t xml:space="preserve">the </w:t>
      </w:r>
      <w:r w:rsidRPr="002044FA">
        <w:rPr>
          <w:rFonts w:ascii="Arial" w:eastAsiaTheme="minorEastAsia" w:hAnsi="Arial" w:cs="Arial"/>
          <w:sz w:val="22"/>
          <w:szCs w:val="22"/>
        </w:rPr>
        <w:t xml:space="preserve">markers. Ordinal logistic regression models were used to assess the </w:t>
      </w:r>
      <w:r w:rsidRPr="002044FA">
        <w:rPr>
          <w:rFonts w:ascii="Arial" w:eastAsia="等线" w:hAnsi="Arial" w:cs="Arial"/>
          <w:sz w:val="22"/>
          <w:szCs w:val="22"/>
        </w:rPr>
        <w:t>relationships</w:t>
      </w:r>
      <w:r w:rsidRPr="002044FA">
        <w:rPr>
          <w:rFonts w:ascii="Arial" w:eastAsiaTheme="minorEastAsia" w:hAnsi="Arial" w:cs="Arial"/>
          <w:sz w:val="22"/>
          <w:szCs w:val="22"/>
        </w:rPr>
        <w:t xml:space="preserve"> between lipid molecules and DR stages (NDR, NPDR and PDR).</w:t>
      </w:r>
    </w:p>
    <w:p w14:paraId="68665F27" w14:textId="77777777" w:rsidR="002044FA" w:rsidRPr="002044FA" w:rsidRDefault="002044FA" w:rsidP="00AA45B9">
      <w:pPr>
        <w:spacing w:beforeLines="50" w:before="156"/>
      </w:pPr>
    </w:p>
    <w:sectPr w:rsidR="002044FA" w:rsidRPr="00204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675F5" w14:textId="77777777" w:rsidR="00597D50" w:rsidRDefault="00597D50" w:rsidP="00FE1438">
      <w:r>
        <w:separator/>
      </w:r>
    </w:p>
  </w:endnote>
  <w:endnote w:type="continuationSeparator" w:id="0">
    <w:p w14:paraId="685B780A" w14:textId="77777777" w:rsidR="00597D50" w:rsidRDefault="00597D50" w:rsidP="00FE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FBF7C" w14:textId="77777777" w:rsidR="00597D50" w:rsidRDefault="00597D50" w:rsidP="00FE1438">
      <w:r>
        <w:separator/>
      </w:r>
    </w:p>
  </w:footnote>
  <w:footnote w:type="continuationSeparator" w:id="0">
    <w:p w14:paraId="56AC3D72" w14:textId="77777777" w:rsidR="00597D50" w:rsidRDefault="00597D50" w:rsidP="00FE1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51"/>
    <w:rsid w:val="000D791D"/>
    <w:rsid w:val="00160975"/>
    <w:rsid w:val="0017166E"/>
    <w:rsid w:val="002044FA"/>
    <w:rsid w:val="00325751"/>
    <w:rsid w:val="003577E5"/>
    <w:rsid w:val="004D02FA"/>
    <w:rsid w:val="0059427D"/>
    <w:rsid w:val="00597D50"/>
    <w:rsid w:val="005E6F44"/>
    <w:rsid w:val="00726D25"/>
    <w:rsid w:val="0072700E"/>
    <w:rsid w:val="0077687C"/>
    <w:rsid w:val="009D073C"/>
    <w:rsid w:val="00AA45B9"/>
    <w:rsid w:val="00E32312"/>
    <w:rsid w:val="00FE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96B97"/>
  <w15:chartTrackingRefBased/>
  <w15:docId w15:val="{11AC59B5-B049-48E1-B610-62EB6AEB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438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4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E14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1438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E143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E143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E1438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BCBFE-92BB-4CE0-AE98-3B2E72CC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刘萌萌</dc:creator>
  <cp:keywords/>
  <dc:description/>
  <cp:lastModifiedBy>刘萌萌</cp:lastModifiedBy>
  <cp:revision>6</cp:revision>
  <dcterms:created xsi:type="dcterms:W3CDTF">2024-04-10T13:09:00Z</dcterms:created>
  <dcterms:modified xsi:type="dcterms:W3CDTF">2024-04-17T13:48:00Z</dcterms:modified>
</cp:coreProperties>
</file>