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B35B0" w14:textId="4F0FAE0C" w:rsidR="000E5684" w:rsidRDefault="00F07F13" w:rsidP="00236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94E5CB" wp14:editId="34229F19">
            <wp:extent cx="5271135" cy="3050540"/>
            <wp:effectExtent l="0" t="0" r="5715" b="0"/>
            <wp:docPr id="48241755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B567D" w14:textId="1453D259" w:rsidR="000E5684" w:rsidRDefault="00FC04E7" w:rsidP="00236F93">
      <w:pPr>
        <w:rPr>
          <w:rFonts w:ascii="Times New Roman" w:hAnsi="Times New Roman" w:cs="Times New Roman"/>
        </w:rPr>
      </w:pPr>
      <w:r w:rsidRPr="00FC04E7">
        <w:rPr>
          <w:rFonts w:ascii="Times New Roman" w:hAnsi="Times New Roman" w:cs="Times New Roman"/>
          <w:b/>
          <w:bCs/>
        </w:rPr>
        <w:t xml:space="preserve">Figure </w:t>
      </w:r>
      <w:r w:rsidR="00DB276D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</w:t>
      </w:r>
      <w:r w:rsidRPr="00FC04E7">
        <w:rPr>
          <w:rFonts w:ascii="Times New Roman" w:hAnsi="Times New Roman" w:cs="Times New Roman"/>
        </w:rPr>
        <w:t>:</w:t>
      </w:r>
      <w:r w:rsidR="00192C73">
        <w:rPr>
          <w:rFonts w:ascii="Times New Roman" w:hAnsi="Times New Roman" w:cs="Times New Roman"/>
        </w:rPr>
        <w:t xml:space="preserve"> </w:t>
      </w:r>
      <w:r w:rsidR="006056F0">
        <w:rPr>
          <w:rFonts w:ascii="Times New Roman" w:hAnsi="Times New Roman" w:cs="Times New Roman"/>
        </w:rPr>
        <w:t xml:space="preserve">The correlation between </w:t>
      </w:r>
      <w:r w:rsidR="00192C73">
        <w:rPr>
          <w:rFonts w:ascii="Times New Roman" w:hAnsi="Times New Roman" w:cs="Times New Roman"/>
        </w:rPr>
        <w:t xml:space="preserve">CCT6A expression </w:t>
      </w:r>
      <w:r w:rsidR="006056F0">
        <w:rPr>
          <w:rFonts w:ascii="Times New Roman" w:hAnsi="Times New Roman" w:cs="Times New Roman"/>
        </w:rPr>
        <w:t>and</w:t>
      </w:r>
      <w:r w:rsidR="00192C73">
        <w:rPr>
          <w:rFonts w:ascii="Times New Roman" w:hAnsi="Times New Roman" w:cs="Times New Roman"/>
        </w:rPr>
        <w:t xml:space="preserve"> T stage </w:t>
      </w:r>
      <w:r w:rsidR="00192C73" w:rsidRPr="006056F0">
        <w:rPr>
          <w:rFonts w:ascii="Times New Roman" w:hAnsi="Times New Roman" w:cs="Times New Roman"/>
          <w:b/>
          <w:bCs/>
        </w:rPr>
        <w:t>(A)</w:t>
      </w:r>
      <w:r w:rsidR="00192C73">
        <w:rPr>
          <w:rFonts w:ascii="Times New Roman" w:hAnsi="Times New Roman" w:cs="Times New Roman"/>
        </w:rPr>
        <w:t xml:space="preserve">, </w:t>
      </w:r>
      <w:r w:rsidR="006056F0">
        <w:rPr>
          <w:rFonts w:ascii="Times New Roman" w:hAnsi="Times New Roman" w:cs="Times New Roman"/>
        </w:rPr>
        <w:t>N</w:t>
      </w:r>
      <w:r w:rsidR="00192C73">
        <w:rPr>
          <w:rFonts w:ascii="Times New Roman" w:hAnsi="Times New Roman" w:cs="Times New Roman"/>
        </w:rPr>
        <w:t xml:space="preserve"> stage </w:t>
      </w:r>
      <w:r w:rsidR="00192C73" w:rsidRPr="006056F0">
        <w:rPr>
          <w:rFonts w:ascii="Times New Roman" w:hAnsi="Times New Roman" w:cs="Times New Roman"/>
          <w:b/>
          <w:bCs/>
        </w:rPr>
        <w:t>(</w:t>
      </w:r>
      <w:r w:rsidR="006056F0" w:rsidRPr="006056F0">
        <w:rPr>
          <w:rFonts w:ascii="Times New Roman" w:hAnsi="Times New Roman" w:cs="Times New Roman"/>
          <w:b/>
          <w:bCs/>
        </w:rPr>
        <w:t>B</w:t>
      </w:r>
      <w:r w:rsidR="00192C73" w:rsidRPr="006056F0">
        <w:rPr>
          <w:rFonts w:ascii="Times New Roman" w:hAnsi="Times New Roman" w:cs="Times New Roman"/>
          <w:b/>
          <w:bCs/>
        </w:rPr>
        <w:t>)</w:t>
      </w:r>
      <w:r w:rsidR="00192C73">
        <w:rPr>
          <w:rFonts w:ascii="Times New Roman" w:hAnsi="Times New Roman" w:cs="Times New Roman"/>
        </w:rPr>
        <w:t xml:space="preserve">, </w:t>
      </w:r>
      <w:r w:rsidR="006056F0">
        <w:rPr>
          <w:rFonts w:ascii="Times New Roman" w:hAnsi="Times New Roman" w:cs="Times New Roman"/>
        </w:rPr>
        <w:t>M</w:t>
      </w:r>
      <w:r w:rsidR="00192C73">
        <w:rPr>
          <w:rFonts w:ascii="Times New Roman" w:hAnsi="Times New Roman" w:cs="Times New Roman"/>
        </w:rPr>
        <w:t xml:space="preserve"> stage </w:t>
      </w:r>
      <w:r w:rsidR="00192C73" w:rsidRPr="006056F0">
        <w:rPr>
          <w:rFonts w:ascii="Times New Roman" w:hAnsi="Times New Roman" w:cs="Times New Roman"/>
          <w:b/>
          <w:bCs/>
        </w:rPr>
        <w:t>(</w:t>
      </w:r>
      <w:r w:rsidR="006056F0" w:rsidRPr="006056F0">
        <w:rPr>
          <w:rFonts w:ascii="Times New Roman" w:hAnsi="Times New Roman" w:cs="Times New Roman"/>
          <w:b/>
          <w:bCs/>
        </w:rPr>
        <w:t>C</w:t>
      </w:r>
      <w:r w:rsidR="00192C73" w:rsidRPr="006056F0">
        <w:rPr>
          <w:rFonts w:ascii="Times New Roman" w:hAnsi="Times New Roman" w:cs="Times New Roman"/>
          <w:b/>
          <w:bCs/>
        </w:rPr>
        <w:t>)</w:t>
      </w:r>
      <w:r w:rsidR="00192C73">
        <w:rPr>
          <w:rFonts w:ascii="Times New Roman" w:hAnsi="Times New Roman" w:cs="Times New Roman"/>
        </w:rPr>
        <w:t xml:space="preserve">, and </w:t>
      </w:r>
      <w:r w:rsidR="006056F0">
        <w:rPr>
          <w:rFonts w:ascii="Times New Roman" w:hAnsi="Times New Roman" w:cs="Times New Roman"/>
        </w:rPr>
        <w:t>TNM</w:t>
      </w:r>
      <w:r w:rsidR="00192C73">
        <w:rPr>
          <w:rFonts w:ascii="Times New Roman" w:hAnsi="Times New Roman" w:cs="Times New Roman"/>
        </w:rPr>
        <w:t xml:space="preserve"> stage </w:t>
      </w:r>
      <w:r w:rsidR="00192C73" w:rsidRPr="006056F0">
        <w:rPr>
          <w:rFonts w:ascii="Times New Roman" w:hAnsi="Times New Roman" w:cs="Times New Roman"/>
          <w:b/>
          <w:bCs/>
        </w:rPr>
        <w:t>(</w:t>
      </w:r>
      <w:r w:rsidR="006056F0" w:rsidRPr="006056F0">
        <w:rPr>
          <w:rFonts w:ascii="Times New Roman" w:hAnsi="Times New Roman" w:cs="Times New Roman"/>
          <w:b/>
          <w:bCs/>
        </w:rPr>
        <w:t>D</w:t>
      </w:r>
      <w:r w:rsidR="00192C73" w:rsidRPr="006056F0">
        <w:rPr>
          <w:rFonts w:ascii="Times New Roman" w:hAnsi="Times New Roman" w:cs="Times New Roman"/>
          <w:b/>
          <w:bCs/>
        </w:rPr>
        <w:t>)</w:t>
      </w:r>
      <w:r w:rsidR="006056F0">
        <w:rPr>
          <w:rFonts w:ascii="Times New Roman" w:hAnsi="Times New Roman" w:cs="Times New Roman"/>
        </w:rPr>
        <w:t>.</w:t>
      </w:r>
    </w:p>
    <w:p w14:paraId="5A984EBF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6B04BF2A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5505CD60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7C4C1A1B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23D0F816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3E40C4C6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3769E66B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0A08DD93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706C3F0B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485DEB62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0871A010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106D0B65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3476A45A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7D8F5F85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28E36FDB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1458A91C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7A4655D7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0993603E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2615918A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6F63A8C9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3F58D633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75A33A7C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4B462CF5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16AF8EC9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35FED9D9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4BDBB8AB" w14:textId="77777777" w:rsidR="00AF4DF0" w:rsidRDefault="00AF4DF0" w:rsidP="00236F93">
      <w:pPr>
        <w:rPr>
          <w:rFonts w:ascii="Times New Roman" w:hAnsi="Times New Roman" w:cs="Times New Roman"/>
        </w:rPr>
      </w:pPr>
    </w:p>
    <w:p w14:paraId="2E4D609D" w14:textId="3158E15F" w:rsidR="000E5684" w:rsidRPr="000E5684" w:rsidRDefault="001B316E" w:rsidP="000E56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9DB3E49" wp14:editId="39CAC052">
            <wp:extent cx="5265420" cy="3985260"/>
            <wp:effectExtent l="0" t="0" r="0" b="0"/>
            <wp:docPr id="1568203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0230D" w14:textId="59D91AF4" w:rsidR="000E5684" w:rsidRPr="000E5684" w:rsidRDefault="000E5684" w:rsidP="000E5684">
      <w:pPr>
        <w:rPr>
          <w:rFonts w:ascii="Times New Roman" w:hAnsi="Times New Roman" w:cs="Times New Roman"/>
        </w:rPr>
      </w:pPr>
      <w:r w:rsidRPr="00FC04E7">
        <w:rPr>
          <w:rFonts w:ascii="Times New Roman" w:hAnsi="Times New Roman" w:cs="Times New Roman"/>
          <w:b/>
          <w:bCs/>
        </w:rPr>
        <w:t xml:space="preserve">Figure </w:t>
      </w:r>
      <w:r w:rsidR="00DB276D">
        <w:rPr>
          <w:rFonts w:ascii="Times New Roman" w:hAnsi="Times New Roman" w:cs="Times New Roman"/>
          <w:b/>
          <w:bCs/>
        </w:rPr>
        <w:t>S</w:t>
      </w:r>
      <w:r w:rsidRPr="00FC04E7">
        <w:rPr>
          <w:rFonts w:ascii="Times New Roman" w:hAnsi="Times New Roman" w:cs="Times New Roman"/>
          <w:b/>
          <w:bCs/>
        </w:rPr>
        <w:t>2</w:t>
      </w:r>
      <w:r w:rsidRPr="000E5684">
        <w:rPr>
          <w:rFonts w:ascii="Times New Roman" w:hAnsi="Times New Roman" w:cs="Times New Roman"/>
        </w:rPr>
        <w:t xml:space="preserve">: CCT6A promoted the proliferation of LUAD in vitro and in vivo. </w:t>
      </w:r>
    </w:p>
    <w:p w14:paraId="2D5A880D" w14:textId="59528073" w:rsidR="000E5684" w:rsidRDefault="000E5684" w:rsidP="000E5684">
      <w:pPr>
        <w:rPr>
          <w:rFonts w:ascii="Times New Roman" w:hAnsi="Times New Roman" w:cs="Times New Roman"/>
        </w:rPr>
      </w:pPr>
      <w:r w:rsidRPr="00FC04E7">
        <w:rPr>
          <w:rFonts w:ascii="Times New Roman" w:hAnsi="Times New Roman" w:cs="Times New Roman"/>
          <w:b/>
          <w:bCs/>
        </w:rPr>
        <w:t>(A-B)</w:t>
      </w:r>
      <w:r w:rsidRPr="000E5684">
        <w:rPr>
          <w:rFonts w:ascii="Times New Roman" w:hAnsi="Times New Roman" w:cs="Times New Roman"/>
        </w:rPr>
        <w:t xml:space="preserve"> Colony formation assays and growth curves (days 1–4) represented the proliferation of A549/PC9 cells infected with vector or CCT6A-OE plasmid. Representative images of the crystal violet staining of cells in a 6-well plate and statistics were shown. </w:t>
      </w:r>
      <w:r w:rsidRPr="00FC04E7">
        <w:rPr>
          <w:rFonts w:ascii="Times New Roman" w:hAnsi="Times New Roman" w:cs="Times New Roman"/>
          <w:b/>
          <w:bCs/>
        </w:rPr>
        <w:t>(C)</w:t>
      </w:r>
      <w:r w:rsidRPr="000E5684">
        <w:rPr>
          <w:rFonts w:ascii="Times New Roman" w:hAnsi="Times New Roman" w:cs="Times New Roman"/>
        </w:rPr>
        <w:t xml:space="preserve"> CCT6A overexpression resulted in decreased apoptosis in LUAD cells. Representative FACS images and statistics based on three independent experiments were shown. </w:t>
      </w:r>
      <w:r w:rsidR="00AC090A" w:rsidRPr="00AC090A">
        <w:rPr>
          <w:rFonts w:ascii="Times New Roman" w:hAnsi="Times New Roman" w:cs="Times New Roman"/>
          <w:b/>
          <w:bCs/>
        </w:rPr>
        <w:t>(D-E)</w:t>
      </w:r>
      <w:r w:rsidR="00AC090A" w:rsidRPr="00AC090A">
        <w:rPr>
          <w:rFonts w:ascii="Times New Roman" w:hAnsi="Times New Roman" w:cs="Times New Roman"/>
        </w:rPr>
        <w:t xml:space="preserve"> </w:t>
      </w:r>
      <w:proofErr w:type="spellStart"/>
      <w:r w:rsidR="007E3897">
        <w:rPr>
          <w:rFonts w:ascii="Times New Roman" w:hAnsi="Times New Roman" w:cs="Times New Roman"/>
        </w:rPr>
        <w:t>T</w:t>
      </w:r>
      <w:r w:rsidR="007E3897" w:rsidRPr="00AC090A">
        <w:rPr>
          <w:rFonts w:ascii="Times New Roman" w:hAnsi="Times New Roman" w:cs="Times New Roman"/>
        </w:rPr>
        <w:t>ranswell</w:t>
      </w:r>
      <w:proofErr w:type="spellEnd"/>
      <w:r w:rsidR="007E3897" w:rsidRPr="00AC090A">
        <w:rPr>
          <w:rFonts w:ascii="Times New Roman" w:hAnsi="Times New Roman" w:cs="Times New Roman"/>
        </w:rPr>
        <w:t xml:space="preserve"> </w:t>
      </w:r>
      <w:r w:rsidR="00AC090A" w:rsidRPr="00AC090A">
        <w:rPr>
          <w:rFonts w:ascii="Times New Roman" w:hAnsi="Times New Roman" w:cs="Times New Roman"/>
        </w:rPr>
        <w:t>and</w:t>
      </w:r>
      <w:r w:rsidR="007E3897" w:rsidRPr="007E3897">
        <w:rPr>
          <w:rFonts w:ascii="Times New Roman" w:hAnsi="Times New Roman" w:cs="Times New Roman"/>
        </w:rPr>
        <w:t xml:space="preserve"> </w:t>
      </w:r>
      <w:r w:rsidR="007E3897">
        <w:rPr>
          <w:rFonts w:ascii="Times New Roman" w:hAnsi="Times New Roman" w:cs="Times New Roman" w:hint="eastAsia"/>
        </w:rPr>
        <w:t>s</w:t>
      </w:r>
      <w:r w:rsidR="007E3897" w:rsidRPr="00AC090A">
        <w:rPr>
          <w:rFonts w:ascii="Times New Roman" w:hAnsi="Times New Roman" w:cs="Times New Roman"/>
        </w:rPr>
        <w:t>cratch wound healing assay</w:t>
      </w:r>
      <w:r w:rsidR="00AC090A" w:rsidRPr="00AC090A">
        <w:rPr>
          <w:rFonts w:ascii="Times New Roman" w:hAnsi="Times New Roman" w:cs="Times New Roman"/>
        </w:rPr>
        <w:t xml:space="preserve"> represented the migration of A549/PC9 cells infected with vector or CCT6A-OE plasmid</w:t>
      </w:r>
      <w:r w:rsidR="001757B4" w:rsidRPr="001757B4">
        <w:t xml:space="preserve"> </w:t>
      </w:r>
      <w:r w:rsidR="001757B4" w:rsidRPr="001757B4">
        <w:rPr>
          <w:rFonts w:ascii="Times New Roman" w:hAnsi="Times New Roman" w:cs="Times New Roman"/>
        </w:rPr>
        <w:t>(10×magnification)</w:t>
      </w:r>
      <w:r w:rsidR="00AC090A" w:rsidRPr="00AC090A">
        <w:rPr>
          <w:rFonts w:ascii="Times New Roman" w:hAnsi="Times New Roman" w:cs="Times New Roman"/>
        </w:rPr>
        <w:t>. Representative images of the crystal violet staining of cells in cell compartments and statistics were shown.</w:t>
      </w:r>
      <w:r w:rsidR="001757B4" w:rsidRPr="001757B4">
        <w:rPr>
          <w:rFonts w:ascii="Times New Roman" w:hAnsi="Times New Roman" w:cs="Times New Roman"/>
        </w:rPr>
        <w:t xml:space="preserve"> Scale bars=100μm.</w:t>
      </w:r>
      <w:r w:rsidR="00AC090A" w:rsidRPr="00AC090A">
        <w:rPr>
          <w:rFonts w:ascii="Times New Roman" w:hAnsi="Times New Roman" w:cs="Times New Roman"/>
        </w:rPr>
        <w:t xml:space="preserve"> </w:t>
      </w:r>
      <w:r w:rsidRPr="00FC04E7">
        <w:rPr>
          <w:rFonts w:ascii="Times New Roman" w:hAnsi="Times New Roman" w:cs="Times New Roman"/>
          <w:b/>
          <w:bCs/>
        </w:rPr>
        <w:t>(</w:t>
      </w:r>
      <w:r w:rsidR="00AC090A">
        <w:rPr>
          <w:rFonts w:ascii="Times New Roman" w:hAnsi="Times New Roman" w:cs="Times New Roman"/>
          <w:b/>
          <w:bCs/>
        </w:rPr>
        <w:t>F</w:t>
      </w:r>
      <w:r w:rsidRPr="00FC04E7">
        <w:rPr>
          <w:rFonts w:ascii="Times New Roman" w:hAnsi="Times New Roman" w:cs="Times New Roman"/>
          <w:b/>
          <w:bCs/>
        </w:rPr>
        <w:t xml:space="preserve">) </w:t>
      </w:r>
      <w:r w:rsidRPr="000E5684">
        <w:rPr>
          <w:rFonts w:ascii="Times New Roman" w:hAnsi="Times New Roman" w:cs="Times New Roman"/>
        </w:rPr>
        <w:t xml:space="preserve">Representative images of subcutaneous tumors on the left flank of mice injected with vector or CCT6A overexpressed A549 cell (n = 5, each group). </w:t>
      </w:r>
      <w:r w:rsidRPr="00FC04E7">
        <w:rPr>
          <w:rFonts w:ascii="Times New Roman" w:hAnsi="Times New Roman" w:cs="Times New Roman"/>
          <w:b/>
          <w:bCs/>
        </w:rPr>
        <w:t>(</w:t>
      </w:r>
      <w:r w:rsidR="00AC090A">
        <w:rPr>
          <w:rFonts w:ascii="Times New Roman" w:hAnsi="Times New Roman" w:cs="Times New Roman"/>
          <w:b/>
          <w:bCs/>
        </w:rPr>
        <w:t>G</w:t>
      </w:r>
      <w:r w:rsidRPr="00FC04E7">
        <w:rPr>
          <w:rFonts w:ascii="Times New Roman" w:hAnsi="Times New Roman" w:cs="Times New Roman"/>
          <w:b/>
          <w:bCs/>
        </w:rPr>
        <w:t>)</w:t>
      </w:r>
      <w:r w:rsidRPr="000E5684">
        <w:rPr>
          <w:rFonts w:ascii="Times New Roman" w:hAnsi="Times New Roman" w:cs="Times New Roman"/>
        </w:rPr>
        <w:t xml:space="preserve"> Representative images of IHC staining for CCT6A and Ki67 proteins. </w:t>
      </w:r>
      <w:r w:rsidR="001757B4" w:rsidRPr="001757B4">
        <w:rPr>
          <w:rFonts w:ascii="Times New Roman" w:hAnsi="Times New Roman" w:cs="Times New Roman"/>
        </w:rPr>
        <w:t xml:space="preserve">(20×magnification). Scale bars=100μm. </w:t>
      </w:r>
      <w:r w:rsidRPr="00FC04E7">
        <w:rPr>
          <w:rFonts w:ascii="Times New Roman" w:hAnsi="Times New Roman" w:cs="Times New Roman"/>
          <w:b/>
          <w:bCs/>
        </w:rPr>
        <w:t>(</w:t>
      </w:r>
      <w:r w:rsidR="00AC090A">
        <w:rPr>
          <w:rFonts w:ascii="Times New Roman" w:hAnsi="Times New Roman" w:cs="Times New Roman"/>
          <w:b/>
          <w:bCs/>
        </w:rPr>
        <w:t>H</w:t>
      </w:r>
      <w:r w:rsidRPr="00FC04E7">
        <w:rPr>
          <w:rFonts w:ascii="Times New Roman" w:hAnsi="Times New Roman" w:cs="Times New Roman"/>
          <w:b/>
          <w:bCs/>
        </w:rPr>
        <w:t>)</w:t>
      </w:r>
      <w:r w:rsidRPr="000E5684">
        <w:rPr>
          <w:rFonts w:ascii="Times New Roman" w:hAnsi="Times New Roman" w:cs="Times New Roman"/>
        </w:rPr>
        <w:t xml:space="preserve"> Tumor growth curves were plotted every 6 days. </w:t>
      </w:r>
      <w:r w:rsidRPr="00FC04E7">
        <w:rPr>
          <w:rFonts w:ascii="Times New Roman" w:hAnsi="Times New Roman" w:cs="Times New Roman"/>
          <w:b/>
          <w:bCs/>
        </w:rPr>
        <w:t>(</w:t>
      </w:r>
      <w:r w:rsidR="00AC090A">
        <w:rPr>
          <w:rFonts w:ascii="Times New Roman" w:hAnsi="Times New Roman" w:cs="Times New Roman"/>
          <w:b/>
          <w:bCs/>
        </w:rPr>
        <w:t>I</w:t>
      </w:r>
      <w:r w:rsidRPr="00FC04E7">
        <w:rPr>
          <w:rFonts w:ascii="Times New Roman" w:hAnsi="Times New Roman" w:cs="Times New Roman"/>
          <w:b/>
          <w:bCs/>
        </w:rPr>
        <w:t>)</w:t>
      </w:r>
      <w:r w:rsidRPr="000E5684">
        <w:rPr>
          <w:rFonts w:ascii="Times New Roman" w:hAnsi="Times New Roman" w:cs="Times New Roman"/>
        </w:rPr>
        <w:t xml:space="preserve"> The weight of tumors was measured. * P &lt; 0.05; ** P &lt; 0.01; *** P &lt; 0.001. Variables are presented as mean ± SD.</w:t>
      </w:r>
    </w:p>
    <w:p w14:paraId="1F830ACF" w14:textId="77777777" w:rsidR="00AF4DF0" w:rsidRDefault="00AF4DF0" w:rsidP="000E5684">
      <w:pPr>
        <w:rPr>
          <w:rFonts w:ascii="Times New Roman" w:hAnsi="Times New Roman" w:cs="Times New Roman"/>
        </w:rPr>
      </w:pPr>
    </w:p>
    <w:p w14:paraId="6E409B1B" w14:textId="77777777" w:rsidR="00AF4DF0" w:rsidRDefault="00AF4DF0" w:rsidP="000E5684">
      <w:pPr>
        <w:rPr>
          <w:rFonts w:ascii="Times New Roman" w:hAnsi="Times New Roman" w:cs="Times New Roman"/>
        </w:rPr>
      </w:pPr>
    </w:p>
    <w:p w14:paraId="5E049842" w14:textId="77777777" w:rsidR="00AF4DF0" w:rsidRDefault="00AF4DF0" w:rsidP="000E5684">
      <w:pPr>
        <w:rPr>
          <w:rFonts w:ascii="Times New Roman" w:hAnsi="Times New Roman" w:cs="Times New Roman"/>
        </w:rPr>
      </w:pPr>
    </w:p>
    <w:p w14:paraId="744C96AF" w14:textId="77777777" w:rsidR="00AF4DF0" w:rsidRDefault="00AF4DF0" w:rsidP="000E5684">
      <w:pPr>
        <w:rPr>
          <w:rFonts w:ascii="Times New Roman" w:hAnsi="Times New Roman" w:cs="Times New Roman"/>
        </w:rPr>
      </w:pPr>
    </w:p>
    <w:p w14:paraId="0EEB689D" w14:textId="77777777" w:rsidR="00AF4DF0" w:rsidRDefault="00AF4DF0" w:rsidP="000E5684">
      <w:pPr>
        <w:rPr>
          <w:rFonts w:ascii="Times New Roman" w:hAnsi="Times New Roman" w:cs="Times New Roman"/>
        </w:rPr>
      </w:pPr>
    </w:p>
    <w:p w14:paraId="7331855F" w14:textId="77777777" w:rsidR="00AF4DF0" w:rsidRDefault="00AF4DF0" w:rsidP="000E5684">
      <w:pPr>
        <w:rPr>
          <w:rFonts w:ascii="Times New Roman" w:hAnsi="Times New Roman" w:cs="Times New Roman"/>
        </w:rPr>
      </w:pPr>
    </w:p>
    <w:p w14:paraId="37CB9C79" w14:textId="77777777" w:rsidR="00AF4DF0" w:rsidRDefault="00AF4DF0" w:rsidP="000E5684">
      <w:pPr>
        <w:rPr>
          <w:rFonts w:ascii="Times New Roman" w:hAnsi="Times New Roman" w:cs="Times New Roman"/>
        </w:rPr>
      </w:pPr>
    </w:p>
    <w:p w14:paraId="145627AC" w14:textId="77777777" w:rsidR="00AF4DF0" w:rsidRDefault="00AF4DF0" w:rsidP="000E5684">
      <w:pPr>
        <w:rPr>
          <w:rFonts w:ascii="Times New Roman" w:hAnsi="Times New Roman" w:cs="Times New Roman"/>
        </w:rPr>
      </w:pPr>
    </w:p>
    <w:p w14:paraId="743A0BE8" w14:textId="77777777" w:rsidR="00AF4DF0" w:rsidRDefault="00AF4DF0" w:rsidP="000E5684">
      <w:pPr>
        <w:rPr>
          <w:rFonts w:ascii="Times New Roman" w:hAnsi="Times New Roman" w:cs="Times New Roman"/>
        </w:rPr>
      </w:pPr>
    </w:p>
    <w:p w14:paraId="1D3E9AB7" w14:textId="6E4F2411" w:rsidR="006056F0" w:rsidRDefault="00816C2B" w:rsidP="00AF4D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991535E" wp14:editId="38306791">
            <wp:extent cx="5143500" cy="6308404"/>
            <wp:effectExtent l="0" t="0" r="0" b="0"/>
            <wp:docPr id="13999057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009" cy="631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A63E4" w14:textId="63179FD7" w:rsidR="006056F0" w:rsidRDefault="006056F0" w:rsidP="000E5684">
      <w:pPr>
        <w:rPr>
          <w:rFonts w:ascii="Times New Roman" w:hAnsi="Times New Roman" w:cs="Times New Roman"/>
        </w:rPr>
      </w:pPr>
      <w:r w:rsidRPr="00FC04E7">
        <w:rPr>
          <w:rFonts w:ascii="Times New Roman" w:hAnsi="Times New Roman" w:cs="Times New Roman"/>
          <w:b/>
          <w:bCs/>
        </w:rPr>
        <w:t xml:space="preserve">Figure </w:t>
      </w:r>
      <w:r w:rsidR="00DB276D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3</w:t>
      </w:r>
      <w:r w:rsidRPr="000E568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FC04E7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A</w:t>
      </w:r>
      <w:r w:rsidRPr="00FC04E7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Unpaired t tests </w:t>
      </w:r>
      <w:r w:rsidRPr="007E0D24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STAT1</w:t>
      </w:r>
      <w:r w:rsidRPr="007E0D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expression between</w:t>
      </w:r>
      <w:r w:rsidRPr="007E0D24">
        <w:rPr>
          <w:rFonts w:ascii="Times New Roman" w:hAnsi="Times New Roman" w:cs="Times New Roman"/>
        </w:rPr>
        <w:t xml:space="preserve"> LU</w:t>
      </w:r>
      <w:r>
        <w:rPr>
          <w:rFonts w:ascii="Times New Roman" w:hAnsi="Times New Roman" w:cs="Times New Roman"/>
        </w:rPr>
        <w:t>AD</w:t>
      </w:r>
      <w:r w:rsidRPr="007E0D24">
        <w:rPr>
          <w:rFonts w:ascii="Times New Roman" w:hAnsi="Times New Roman" w:cs="Times New Roman"/>
        </w:rPr>
        <w:t xml:space="preserve"> and normal tissues</w:t>
      </w:r>
      <w:r>
        <w:rPr>
          <w:rFonts w:ascii="Times New Roman" w:hAnsi="Times New Roman" w:cs="Times New Roman"/>
        </w:rPr>
        <w:t xml:space="preserve"> based on TCGA. </w:t>
      </w:r>
      <w:r w:rsidRPr="00A96B28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B</w:t>
      </w:r>
      <w:r w:rsidRPr="00A96B28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 w:rsidRPr="00A96B28">
        <w:rPr>
          <w:rFonts w:ascii="Times New Roman" w:hAnsi="Times New Roman" w:cs="Times New Roman"/>
        </w:rPr>
        <w:t>Kaplan</w:t>
      </w:r>
      <w:r>
        <w:rPr>
          <w:rFonts w:ascii="Times New Roman" w:hAnsi="Times New Roman" w:cs="Times New Roman"/>
        </w:rPr>
        <w:t xml:space="preserve"> </w:t>
      </w:r>
      <w:r w:rsidRPr="00A96B28">
        <w:rPr>
          <w:rFonts w:ascii="Times New Roman" w:hAnsi="Times New Roman" w:cs="Times New Roman"/>
        </w:rPr>
        <w:t>Meier</w:t>
      </w:r>
      <w:r>
        <w:rPr>
          <w:rFonts w:ascii="Times New Roman" w:hAnsi="Times New Roman" w:cs="Times New Roman"/>
        </w:rPr>
        <w:t xml:space="preserve"> </w:t>
      </w:r>
      <w:r w:rsidRPr="00A96B28">
        <w:rPr>
          <w:rFonts w:ascii="Times New Roman" w:hAnsi="Times New Roman" w:cs="Times New Roman"/>
        </w:rPr>
        <w:t>plot</w:t>
      </w:r>
      <w:r>
        <w:rPr>
          <w:rFonts w:ascii="Times New Roman" w:hAnsi="Times New Roman" w:cs="Times New Roman"/>
        </w:rPr>
        <w:t xml:space="preserve">s </w:t>
      </w:r>
      <w:r w:rsidRPr="00A96B28">
        <w:rPr>
          <w:rFonts w:ascii="Times New Roman" w:hAnsi="Times New Roman" w:cs="Times New Roman"/>
        </w:rPr>
        <w:t>showing</w:t>
      </w:r>
      <w:r>
        <w:rPr>
          <w:rFonts w:ascii="Times New Roman" w:hAnsi="Times New Roman" w:cs="Times New Roman"/>
        </w:rPr>
        <w:t xml:space="preserve"> </w:t>
      </w:r>
      <w:r w:rsidRPr="00A96B28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Pr="00A96B28">
        <w:rPr>
          <w:rFonts w:ascii="Times New Roman" w:hAnsi="Times New Roman" w:cs="Times New Roman"/>
        </w:rPr>
        <w:t>significant</w:t>
      </w:r>
      <w:r>
        <w:rPr>
          <w:rFonts w:ascii="Times New Roman" w:hAnsi="Times New Roman" w:cs="Times New Roman"/>
        </w:rPr>
        <w:t xml:space="preserve"> </w:t>
      </w:r>
      <w:r w:rsidRPr="00A96B28">
        <w:rPr>
          <w:rFonts w:ascii="Times New Roman" w:hAnsi="Times New Roman" w:cs="Times New Roman"/>
        </w:rPr>
        <w:t>difference</w:t>
      </w:r>
      <w:r>
        <w:rPr>
          <w:rFonts w:ascii="Times New Roman" w:hAnsi="Times New Roman" w:cs="Times New Roman"/>
        </w:rPr>
        <w:t xml:space="preserve"> </w:t>
      </w:r>
      <w:r w:rsidRPr="00A96B28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A96B28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 xml:space="preserve"> </w:t>
      </w:r>
      <w:r w:rsidRPr="00A96B28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</w:t>
      </w:r>
      <w:r w:rsidRPr="00A96B28">
        <w:rPr>
          <w:rFonts w:ascii="Times New Roman" w:hAnsi="Times New Roman" w:cs="Times New Roman"/>
        </w:rPr>
        <w:t>LUAD</w:t>
      </w:r>
      <w:r>
        <w:rPr>
          <w:rFonts w:ascii="Times New Roman" w:hAnsi="Times New Roman" w:cs="Times New Roman"/>
        </w:rPr>
        <w:t xml:space="preserve"> patients between</w:t>
      </w:r>
      <w:r w:rsidRPr="00A96B28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STAT1-high </w:t>
      </w:r>
      <w:r w:rsidRPr="00A96B28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STAT1-low samples based on TCGA</w:t>
      </w:r>
      <w:r w:rsidRPr="00A96B2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64EC8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C</w:t>
      </w:r>
      <w:r w:rsidRPr="00364EC8">
        <w:rPr>
          <w:rFonts w:ascii="Times New Roman" w:hAnsi="Times New Roman" w:cs="Times New Roman"/>
          <w:b/>
          <w:bCs/>
        </w:rPr>
        <w:t>)</w:t>
      </w:r>
      <w:r w:rsidRPr="00364E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CCT6A</w:t>
      </w:r>
      <w:r w:rsidRPr="00364E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showed</w:t>
      </w:r>
      <w:r w:rsidRPr="00364E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none</w:t>
      </w:r>
      <w:r w:rsidRPr="00364EC8">
        <w:rPr>
          <w:rFonts w:ascii="Times New Roman" w:hAnsi="Times New Roman" w:cs="Times New Roman"/>
        </w:rPr>
        <w:t xml:space="preserve"> correlat</w:t>
      </w:r>
      <w:r>
        <w:rPr>
          <w:rFonts w:ascii="Times New Roman" w:hAnsi="Times New Roman" w:cs="Times New Roman"/>
        </w:rPr>
        <w:t>ion</w:t>
      </w:r>
      <w:r w:rsidRPr="00364EC8">
        <w:rPr>
          <w:rFonts w:ascii="Times New Roman" w:hAnsi="Times New Roman" w:cs="Times New Roman"/>
        </w:rPr>
        <w:t xml:space="preserve"> with the HK2 expression in </w:t>
      </w:r>
      <w:r>
        <w:rPr>
          <w:rFonts w:ascii="Times New Roman" w:hAnsi="Times New Roman" w:cs="Times New Roman"/>
        </w:rPr>
        <w:t>LUAD</w:t>
      </w:r>
      <w:r w:rsidRPr="00364EC8">
        <w:rPr>
          <w:rFonts w:ascii="Times New Roman" w:hAnsi="Times New Roman" w:cs="Times New Roman"/>
        </w:rPr>
        <w:t xml:space="preserve"> cohort.</w:t>
      </w:r>
      <w:r>
        <w:rPr>
          <w:rFonts w:ascii="Times New Roman" w:hAnsi="Times New Roman" w:cs="Times New Roman"/>
        </w:rPr>
        <w:t xml:space="preserve"> </w:t>
      </w:r>
      <w:r w:rsidRPr="006056F0">
        <w:rPr>
          <w:rFonts w:ascii="Times New Roman" w:hAnsi="Times New Roman" w:cs="Times New Roman"/>
          <w:b/>
          <w:bCs/>
        </w:rPr>
        <w:t>(D)</w:t>
      </w:r>
      <w:r>
        <w:rPr>
          <w:rFonts w:ascii="Times New Roman" w:hAnsi="Times New Roman" w:cs="Times New Roman"/>
        </w:rPr>
        <w:t xml:space="preserve"> PCR </w:t>
      </w:r>
      <w:r w:rsidRPr="00364EC8">
        <w:rPr>
          <w:rFonts w:ascii="Times New Roman" w:hAnsi="Times New Roman" w:cs="Times New Roman"/>
        </w:rPr>
        <w:t xml:space="preserve">results suggested </w:t>
      </w:r>
      <w:r w:rsidR="00EC34B4">
        <w:rPr>
          <w:rFonts w:ascii="Times New Roman" w:hAnsi="Times New Roman" w:cs="Times New Roman"/>
        </w:rPr>
        <w:t>no notable change of</w:t>
      </w:r>
      <w:r>
        <w:rPr>
          <w:rFonts w:ascii="Times New Roman" w:hAnsi="Times New Roman" w:cs="Times New Roman"/>
        </w:rPr>
        <w:t xml:space="preserve"> STAT1</w:t>
      </w:r>
      <w:r w:rsidRPr="00364EC8">
        <w:rPr>
          <w:rFonts w:ascii="Times New Roman" w:hAnsi="Times New Roman" w:cs="Times New Roman"/>
        </w:rPr>
        <w:t xml:space="preserve"> expression </w:t>
      </w:r>
      <w:r>
        <w:rPr>
          <w:rFonts w:ascii="Times New Roman" w:hAnsi="Times New Roman" w:cs="Times New Roman"/>
        </w:rPr>
        <w:t>as</w:t>
      </w:r>
      <w:r w:rsidRPr="00364EC8">
        <w:rPr>
          <w:rFonts w:ascii="Times New Roman" w:hAnsi="Times New Roman" w:cs="Times New Roman"/>
        </w:rPr>
        <w:t xml:space="preserve"> </w:t>
      </w:r>
      <w:r w:rsidR="00EC34B4">
        <w:rPr>
          <w:rFonts w:ascii="Times New Roman" w:hAnsi="Times New Roman" w:cs="Times New Roman"/>
        </w:rPr>
        <w:t>CCT6A</w:t>
      </w:r>
      <w:r w:rsidRPr="00364E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knockdown</w:t>
      </w:r>
      <w:r w:rsidRPr="00364EC8">
        <w:rPr>
          <w:rFonts w:ascii="Times New Roman" w:hAnsi="Times New Roman" w:cs="Times New Roman"/>
        </w:rPr>
        <w:t>.</w:t>
      </w:r>
      <w:r w:rsidR="00816C2B">
        <w:rPr>
          <w:rFonts w:ascii="Times New Roman" w:hAnsi="Times New Roman" w:cs="Times New Roman" w:hint="eastAsia"/>
        </w:rPr>
        <w:t xml:space="preserve"> </w:t>
      </w:r>
      <w:r w:rsidR="00816C2B" w:rsidRPr="006056F0">
        <w:rPr>
          <w:rFonts w:ascii="Times New Roman" w:hAnsi="Times New Roman" w:cs="Times New Roman"/>
          <w:b/>
          <w:bCs/>
        </w:rPr>
        <w:t>(</w:t>
      </w:r>
      <w:r w:rsidR="00816C2B">
        <w:rPr>
          <w:rFonts w:ascii="Times New Roman" w:hAnsi="Times New Roman" w:cs="Times New Roman" w:hint="eastAsia"/>
          <w:b/>
          <w:bCs/>
        </w:rPr>
        <w:t>E</w:t>
      </w:r>
      <w:r w:rsidR="00816C2B" w:rsidRPr="006056F0">
        <w:rPr>
          <w:rFonts w:ascii="Times New Roman" w:hAnsi="Times New Roman" w:cs="Times New Roman"/>
          <w:b/>
          <w:bCs/>
        </w:rPr>
        <w:t>)</w:t>
      </w:r>
      <w:r w:rsidR="00816C2B" w:rsidRPr="00816C2B">
        <w:rPr>
          <w:rFonts w:ascii="Times New Roman" w:hAnsi="Times New Roman" w:cs="Times New Roman"/>
        </w:rPr>
        <w:t xml:space="preserve"> </w:t>
      </w:r>
      <w:r w:rsidR="00816C2B">
        <w:rPr>
          <w:rFonts w:ascii="Times New Roman" w:hAnsi="Times New Roman" w:cs="Times New Roman" w:hint="eastAsia"/>
        </w:rPr>
        <w:t>TRIM21</w:t>
      </w:r>
      <w:r w:rsidR="00816C2B" w:rsidRPr="00816C2B">
        <w:rPr>
          <w:rFonts w:ascii="Times New Roman" w:hAnsi="Times New Roman" w:cs="Times New Roman"/>
        </w:rPr>
        <w:t xml:space="preserve"> was not involved in the CCT</w:t>
      </w:r>
      <w:r w:rsidR="00816C2B">
        <w:rPr>
          <w:rFonts w:ascii="Times New Roman" w:hAnsi="Times New Roman" w:cs="Times New Roman" w:hint="eastAsia"/>
        </w:rPr>
        <w:t>6A</w:t>
      </w:r>
      <w:r w:rsidR="00816C2B" w:rsidRPr="00816C2B">
        <w:rPr>
          <w:rFonts w:ascii="Times New Roman" w:hAnsi="Times New Roman" w:cs="Times New Roman"/>
        </w:rPr>
        <w:t>-mediated regulation of</w:t>
      </w:r>
      <w:r w:rsidR="00816C2B">
        <w:rPr>
          <w:rFonts w:ascii="Times New Roman" w:hAnsi="Times New Roman" w:cs="Times New Roman" w:hint="eastAsia"/>
        </w:rPr>
        <w:t xml:space="preserve"> STAT1</w:t>
      </w:r>
      <w:r w:rsidR="00816C2B" w:rsidRPr="00816C2B">
        <w:rPr>
          <w:rFonts w:ascii="Times New Roman" w:hAnsi="Times New Roman" w:cs="Times New Roman"/>
        </w:rPr>
        <w:t xml:space="preserve">, as measured in </w:t>
      </w:r>
      <w:r w:rsidR="00816C2B">
        <w:rPr>
          <w:rFonts w:ascii="Times New Roman" w:hAnsi="Times New Roman" w:cs="Times New Roman" w:hint="eastAsia"/>
        </w:rPr>
        <w:t>A549</w:t>
      </w:r>
      <w:r w:rsidR="00816C2B" w:rsidRPr="00816C2B">
        <w:rPr>
          <w:rFonts w:ascii="Times New Roman" w:hAnsi="Times New Roman" w:cs="Times New Roman"/>
        </w:rPr>
        <w:t xml:space="preserve"> cells with or without </w:t>
      </w:r>
      <w:r w:rsidR="00816C2B">
        <w:rPr>
          <w:rFonts w:ascii="Times New Roman" w:hAnsi="Times New Roman" w:cs="Times New Roman" w:hint="eastAsia"/>
        </w:rPr>
        <w:t>TRIM21</w:t>
      </w:r>
      <w:r w:rsidR="00816C2B" w:rsidRPr="00816C2B">
        <w:rPr>
          <w:rFonts w:ascii="Times New Roman" w:hAnsi="Times New Roman" w:cs="Times New Roman"/>
        </w:rPr>
        <w:t xml:space="preserve"> overexpression. </w:t>
      </w:r>
      <w:r w:rsidR="00816C2B" w:rsidRPr="006056F0">
        <w:rPr>
          <w:rFonts w:ascii="Times New Roman" w:hAnsi="Times New Roman" w:cs="Times New Roman"/>
          <w:b/>
          <w:bCs/>
        </w:rPr>
        <w:t>(</w:t>
      </w:r>
      <w:r w:rsidR="00816C2B">
        <w:rPr>
          <w:rFonts w:ascii="Times New Roman" w:hAnsi="Times New Roman" w:cs="Times New Roman" w:hint="eastAsia"/>
          <w:b/>
          <w:bCs/>
        </w:rPr>
        <w:t>F</w:t>
      </w:r>
      <w:r w:rsidR="00816C2B" w:rsidRPr="006056F0">
        <w:rPr>
          <w:rFonts w:ascii="Times New Roman" w:hAnsi="Times New Roman" w:cs="Times New Roman"/>
          <w:b/>
          <w:bCs/>
        </w:rPr>
        <w:t>)</w:t>
      </w:r>
      <w:r w:rsidR="00816C2B" w:rsidRPr="00816C2B">
        <w:rPr>
          <w:rFonts w:ascii="Times New Roman" w:hAnsi="Times New Roman" w:cs="Times New Roman"/>
        </w:rPr>
        <w:t xml:space="preserve"> CCT</w:t>
      </w:r>
      <w:r w:rsidR="00945AA6">
        <w:rPr>
          <w:rFonts w:ascii="Times New Roman" w:hAnsi="Times New Roman" w:cs="Times New Roman" w:hint="eastAsia"/>
        </w:rPr>
        <w:t>6A</w:t>
      </w:r>
      <w:r w:rsidR="00816C2B" w:rsidRPr="00816C2B">
        <w:rPr>
          <w:rFonts w:ascii="Times New Roman" w:hAnsi="Times New Roman" w:cs="Times New Roman"/>
        </w:rPr>
        <w:t xml:space="preserve"> did not affect </w:t>
      </w:r>
      <w:r w:rsidR="00945AA6">
        <w:rPr>
          <w:rFonts w:ascii="Times New Roman" w:hAnsi="Times New Roman" w:cs="Times New Roman" w:hint="eastAsia"/>
        </w:rPr>
        <w:t xml:space="preserve">TRIM21 </w:t>
      </w:r>
      <w:r w:rsidR="00816C2B" w:rsidRPr="00816C2B">
        <w:rPr>
          <w:rFonts w:ascii="Times New Roman" w:hAnsi="Times New Roman" w:cs="Times New Roman"/>
        </w:rPr>
        <w:t>expression, as measured by WB in</w:t>
      </w:r>
      <w:r w:rsidR="00816C2B">
        <w:rPr>
          <w:rFonts w:ascii="Times New Roman" w:hAnsi="Times New Roman" w:cs="Times New Roman" w:hint="eastAsia"/>
        </w:rPr>
        <w:t xml:space="preserve"> </w:t>
      </w:r>
      <w:r w:rsidR="00945AA6">
        <w:rPr>
          <w:rFonts w:ascii="Times New Roman" w:hAnsi="Times New Roman" w:cs="Times New Roman" w:hint="eastAsia"/>
        </w:rPr>
        <w:t>A549</w:t>
      </w:r>
      <w:r w:rsidR="00816C2B" w:rsidRPr="00816C2B">
        <w:rPr>
          <w:rFonts w:ascii="Times New Roman" w:hAnsi="Times New Roman" w:cs="Times New Roman"/>
        </w:rPr>
        <w:t xml:space="preserve"> cells. </w:t>
      </w:r>
      <w:r w:rsidR="00816C2B" w:rsidRPr="006056F0">
        <w:rPr>
          <w:rFonts w:ascii="Times New Roman" w:hAnsi="Times New Roman" w:cs="Times New Roman"/>
          <w:b/>
          <w:bCs/>
        </w:rPr>
        <w:t>(</w:t>
      </w:r>
      <w:r w:rsidR="00816C2B">
        <w:rPr>
          <w:rFonts w:ascii="Times New Roman" w:hAnsi="Times New Roman" w:cs="Times New Roman" w:hint="eastAsia"/>
          <w:b/>
          <w:bCs/>
        </w:rPr>
        <w:t>G</w:t>
      </w:r>
      <w:r w:rsidR="00816C2B" w:rsidRPr="006056F0">
        <w:rPr>
          <w:rFonts w:ascii="Times New Roman" w:hAnsi="Times New Roman" w:cs="Times New Roman"/>
          <w:b/>
          <w:bCs/>
        </w:rPr>
        <w:t>)</w:t>
      </w:r>
      <w:r w:rsidR="00816C2B" w:rsidRPr="00816C2B">
        <w:rPr>
          <w:rFonts w:ascii="Times New Roman" w:hAnsi="Times New Roman" w:cs="Times New Roman"/>
        </w:rPr>
        <w:t xml:space="preserve"> CCT</w:t>
      </w:r>
      <w:r w:rsidR="00945AA6">
        <w:rPr>
          <w:rFonts w:ascii="Times New Roman" w:hAnsi="Times New Roman" w:cs="Times New Roman" w:hint="eastAsia"/>
        </w:rPr>
        <w:t>6A</w:t>
      </w:r>
      <w:r w:rsidR="00816C2B" w:rsidRPr="00816C2B">
        <w:rPr>
          <w:rFonts w:ascii="Times New Roman" w:hAnsi="Times New Roman" w:cs="Times New Roman"/>
        </w:rPr>
        <w:t xml:space="preserve"> did not influence the interaction between </w:t>
      </w:r>
      <w:r w:rsidR="00945AA6">
        <w:rPr>
          <w:rFonts w:ascii="Times New Roman" w:hAnsi="Times New Roman" w:cs="Times New Roman" w:hint="eastAsia"/>
        </w:rPr>
        <w:t>TRIM21</w:t>
      </w:r>
      <w:r w:rsidR="00816C2B" w:rsidRPr="00816C2B">
        <w:rPr>
          <w:rFonts w:ascii="Times New Roman" w:hAnsi="Times New Roman" w:cs="Times New Roman"/>
        </w:rPr>
        <w:t xml:space="preserve"> and </w:t>
      </w:r>
      <w:r w:rsidR="00945AA6">
        <w:rPr>
          <w:rFonts w:ascii="Times New Roman" w:hAnsi="Times New Roman" w:cs="Times New Roman" w:hint="eastAsia"/>
        </w:rPr>
        <w:t>STAT1</w:t>
      </w:r>
      <w:r w:rsidR="00816C2B" w:rsidRPr="00816C2B">
        <w:rPr>
          <w:rFonts w:ascii="Times New Roman" w:hAnsi="Times New Roman" w:cs="Times New Roman"/>
        </w:rPr>
        <w:t xml:space="preserve">, as measured by co-IP in </w:t>
      </w:r>
      <w:r w:rsidR="00945AA6">
        <w:rPr>
          <w:rFonts w:ascii="Times New Roman" w:hAnsi="Times New Roman" w:cs="Times New Roman" w:hint="eastAsia"/>
        </w:rPr>
        <w:t>A549</w:t>
      </w:r>
      <w:r w:rsidR="00816C2B" w:rsidRPr="00816C2B">
        <w:rPr>
          <w:rFonts w:ascii="Times New Roman" w:hAnsi="Times New Roman" w:cs="Times New Roman"/>
        </w:rPr>
        <w:t xml:space="preserve"> cells. </w:t>
      </w:r>
      <w:r w:rsidR="001757B4" w:rsidRPr="001757B4">
        <w:rPr>
          <w:rFonts w:ascii="Times New Roman" w:hAnsi="Times New Roman" w:cs="Times New Roman"/>
        </w:rPr>
        <w:t>* P &lt; 0.05; ** P &lt; 0.01; *** P &lt; 0.001. Variables are presented as mean ± SD.</w:t>
      </w:r>
    </w:p>
    <w:p w14:paraId="5A0CE01F" w14:textId="77777777" w:rsidR="00DB276D" w:rsidRDefault="00DB276D" w:rsidP="000E5684">
      <w:pPr>
        <w:rPr>
          <w:rFonts w:ascii="Times New Roman" w:hAnsi="Times New Roman" w:cs="Times New Roman"/>
        </w:rPr>
      </w:pPr>
    </w:p>
    <w:p w14:paraId="5FA1F007" w14:textId="77777777" w:rsidR="00DB276D" w:rsidRDefault="00DB276D" w:rsidP="000E5684">
      <w:pPr>
        <w:rPr>
          <w:rFonts w:ascii="Times New Roman" w:hAnsi="Times New Roman" w:cs="Times New Roman"/>
        </w:rPr>
      </w:pPr>
    </w:p>
    <w:p w14:paraId="372256ED" w14:textId="77777777" w:rsidR="00DB276D" w:rsidRDefault="00DB276D" w:rsidP="000E5684">
      <w:pPr>
        <w:rPr>
          <w:rFonts w:ascii="Times New Roman" w:hAnsi="Times New Roman" w:cs="Times New Roman"/>
        </w:rPr>
      </w:pPr>
    </w:p>
    <w:p w14:paraId="72F0C32B" w14:textId="10838D01" w:rsidR="00DB276D" w:rsidRDefault="00DB276D" w:rsidP="000E5684">
      <w:pPr>
        <w:rPr>
          <w:rFonts w:ascii="Times New Roman" w:hAnsi="Times New Roman" w:cs="Times New Roman"/>
        </w:rPr>
      </w:pPr>
      <w:r w:rsidRPr="00DB276D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DB276D">
        <w:rPr>
          <w:rFonts w:ascii="Times New Roman" w:hAnsi="Times New Roman" w:cs="Times New Roman"/>
          <w:b/>
          <w:bCs/>
        </w:rPr>
        <w:t>able S1</w:t>
      </w:r>
      <w:r>
        <w:rPr>
          <w:rFonts w:ascii="Times New Roman" w:hAnsi="Times New Roman" w:cs="Times New Roman"/>
        </w:rPr>
        <w:t>: The sequence used in the study.</w:t>
      </w:r>
    </w:p>
    <w:p w14:paraId="182C4B3A" w14:textId="779558C4" w:rsidR="00DB276D" w:rsidRPr="00236F93" w:rsidRDefault="00DB276D" w:rsidP="000E5684">
      <w:pPr>
        <w:rPr>
          <w:rFonts w:ascii="Times New Roman" w:hAnsi="Times New Roman" w:cs="Times New Roman"/>
        </w:rPr>
      </w:pPr>
      <w:r w:rsidRPr="00DB276D">
        <w:rPr>
          <w:rFonts w:hint="eastAsia"/>
          <w:noProof/>
        </w:rPr>
        <w:drawing>
          <wp:inline distT="0" distB="0" distL="0" distR="0" wp14:anchorId="50984D9B" wp14:editId="2A2A641B">
            <wp:extent cx="5274310" cy="1659255"/>
            <wp:effectExtent l="0" t="0" r="2540" b="0"/>
            <wp:docPr id="9291195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276D" w:rsidRPr="00236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CC30C" w14:textId="77777777" w:rsidR="00A71F3F" w:rsidRDefault="00A71F3F" w:rsidP="00C7265D">
      <w:r>
        <w:separator/>
      </w:r>
    </w:p>
  </w:endnote>
  <w:endnote w:type="continuationSeparator" w:id="0">
    <w:p w14:paraId="44A0EFB2" w14:textId="77777777" w:rsidR="00A71F3F" w:rsidRDefault="00A71F3F" w:rsidP="00C7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932E7" w14:textId="77777777" w:rsidR="00A71F3F" w:rsidRDefault="00A71F3F" w:rsidP="00C7265D">
      <w:r>
        <w:separator/>
      </w:r>
    </w:p>
  </w:footnote>
  <w:footnote w:type="continuationSeparator" w:id="0">
    <w:p w14:paraId="663C992F" w14:textId="77777777" w:rsidR="00A71F3F" w:rsidRDefault="00A71F3F" w:rsidP="00C72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946CB"/>
    <w:multiLevelType w:val="hybridMultilevel"/>
    <w:tmpl w:val="A6FA4EC8"/>
    <w:lvl w:ilvl="0" w:tplc="6C44D50C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ADC05E8"/>
    <w:multiLevelType w:val="hybridMultilevel"/>
    <w:tmpl w:val="0C28AFE4"/>
    <w:lvl w:ilvl="0" w:tplc="C42C7FB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0E9761F"/>
    <w:multiLevelType w:val="hybridMultilevel"/>
    <w:tmpl w:val="27CC2EE4"/>
    <w:lvl w:ilvl="0" w:tplc="1904FA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13813196">
    <w:abstractNumId w:val="0"/>
  </w:num>
  <w:num w:numId="2" w16cid:durableId="632906625">
    <w:abstractNumId w:val="2"/>
  </w:num>
  <w:num w:numId="3" w16cid:durableId="53311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6"/>
    <w:rsid w:val="00037A52"/>
    <w:rsid w:val="000E5684"/>
    <w:rsid w:val="001061B2"/>
    <w:rsid w:val="00125C06"/>
    <w:rsid w:val="00127181"/>
    <w:rsid w:val="00130D67"/>
    <w:rsid w:val="001443AC"/>
    <w:rsid w:val="001757B4"/>
    <w:rsid w:val="00192C73"/>
    <w:rsid w:val="001B316E"/>
    <w:rsid w:val="001B480E"/>
    <w:rsid w:val="001E2759"/>
    <w:rsid w:val="002202A3"/>
    <w:rsid w:val="00236F93"/>
    <w:rsid w:val="002B2ED9"/>
    <w:rsid w:val="00364EC8"/>
    <w:rsid w:val="003A22D4"/>
    <w:rsid w:val="003D383C"/>
    <w:rsid w:val="0046197C"/>
    <w:rsid w:val="004F7134"/>
    <w:rsid w:val="00517D9E"/>
    <w:rsid w:val="00595852"/>
    <w:rsid w:val="006025BF"/>
    <w:rsid w:val="006056F0"/>
    <w:rsid w:val="00697E15"/>
    <w:rsid w:val="00700D71"/>
    <w:rsid w:val="0070714C"/>
    <w:rsid w:val="007961C7"/>
    <w:rsid w:val="007E0D24"/>
    <w:rsid w:val="007E3897"/>
    <w:rsid w:val="007E4289"/>
    <w:rsid w:val="007E565A"/>
    <w:rsid w:val="00816C2B"/>
    <w:rsid w:val="008F6E75"/>
    <w:rsid w:val="00904D50"/>
    <w:rsid w:val="00924D2E"/>
    <w:rsid w:val="00945AA6"/>
    <w:rsid w:val="009B0F5B"/>
    <w:rsid w:val="009B1452"/>
    <w:rsid w:val="00A501C6"/>
    <w:rsid w:val="00A71F3F"/>
    <w:rsid w:val="00A96B28"/>
    <w:rsid w:val="00AA75F2"/>
    <w:rsid w:val="00AB0169"/>
    <w:rsid w:val="00AC090A"/>
    <w:rsid w:val="00AF4DF0"/>
    <w:rsid w:val="00B84119"/>
    <w:rsid w:val="00B92591"/>
    <w:rsid w:val="00C37BAB"/>
    <w:rsid w:val="00C41FC5"/>
    <w:rsid w:val="00C4793E"/>
    <w:rsid w:val="00C7265D"/>
    <w:rsid w:val="00C805EF"/>
    <w:rsid w:val="00D0619D"/>
    <w:rsid w:val="00D55109"/>
    <w:rsid w:val="00DB0C78"/>
    <w:rsid w:val="00DB276D"/>
    <w:rsid w:val="00DE5F03"/>
    <w:rsid w:val="00EA0CC4"/>
    <w:rsid w:val="00EA6F23"/>
    <w:rsid w:val="00EC34B4"/>
    <w:rsid w:val="00F07F13"/>
    <w:rsid w:val="00F630E8"/>
    <w:rsid w:val="00FC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65608"/>
  <w15:chartTrackingRefBased/>
  <w15:docId w15:val="{FF46BAF4-CD74-46D8-A5FE-1BDED1D3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83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726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265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2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26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4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少鲲 于</dc:creator>
  <cp:keywords/>
  <dc:description/>
  <cp:lastModifiedBy>少鲲 于</cp:lastModifiedBy>
  <cp:revision>39</cp:revision>
  <dcterms:created xsi:type="dcterms:W3CDTF">2023-09-16T00:49:00Z</dcterms:created>
  <dcterms:modified xsi:type="dcterms:W3CDTF">2024-04-02T03:55:00Z</dcterms:modified>
</cp:coreProperties>
</file>