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DFDA9" w14:textId="5501838E" w:rsidR="00C51AD7" w:rsidRPr="00E32EE0" w:rsidRDefault="009766F0" w:rsidP="00E32EE0">
      <w:pPr>
        <w:jc w:val="both"/>
        <w:rPr>
          <w:rFonts w:ascii="Times New Roman" w:eastAsia="Calibri" w:hAnsi="Times New Roman" w:cs="Times New Roman"/>
          <w:b/>
          <w:bCs/>
          <w:lang w:val="en"/>
        </w:rPr>
      </w:pPr>
      <w:r w:rsidRPr="009766F0">
        <w:rPr>
          <w:rFonts w:ascii="Times New Roman" w:eastAsia="Calibri" w:hAnsi="Times New Roman" w:cs="Times New Roman"/>
          <w:b/>
          <w:bCs/>
          <w:lang w:val="en"/>
        </w:rPr>
        <w:t>Additional file 1</w:t>
      </w:r>
      <w:r w:rsidR="00E32EE0" w:rsidRPr="00E32EE0">
        <w:rPr>
          <w:rFonts w:ascii="Times New Roman" w:eastAsia="Calibri" w:hAnsi="Times New Roman" w:cs="Times New Roman"/>
          <w:b/>
          <w:bCs/>
          <w:lang w:val="en"/>
        </w:rPr>
        <w:t xml:space="preserve"> Table </w:t>
      </w:r>
      <w:r>
        <w:rPr>
          <w:rFonts w:ascii="Times New Roman" w:eastAsia="Calibri" w:hAnsi="Times New Roman" w:cs="Times New Roman"/>
          <w:b/>
          <w:bCs/>
          <w:lang w:val="en"/>
        </w:rPr>
        <w:t>S</w:t>
      </w:r>
      <w:r w:rsidR="00E32EE0" w:rsidRPr="00E32EE0">
        <w:rPr>
          <w:rFonts w:ascii="Times New Roman" w:eastAsia="Calibri" w:hAnsi="Times New Roman" w:cs="Times New Roman"/>
          <w:b/>
          <w:bCs/>
          <w:lang w:val="en"/>
        </w:rPr>
        <w:t>1.</w:t>
      </w:r>
      <w:r w:rsidR="00E32EE0">
        <w:rPr>
          <w:rFonts w:ascii="Times New Roman" w:eastAsia="Calibri" w:hAnsi="Times New Roman" w:cs="Times New Roman"/>
          <w:b/>
          <w:bCs/>
          <w:lang w:val="en"/>
        </w:rPr>
        <w:t xml:space="preserve"> </w:t>
      </w:r>
      <w:r w:rsidR="00931AED" w:rsidRPr="00931AED">
        <w:rPr>
          <w:rFonts w:ascii="Times New Roman" w:eastAsia="Calibri" w:hAnsi="Times New Roman" w:cs="Times New Roman"/>
          <w:lang w:val="en"/>
        </w:rPr>
        <w:t>Immunohistochemistry (IHC) scoring of</w:t>
      </w:r>
      <w:r w:rsidR="00931AED">
        <w:rPr>
          <w:rFonts w:ascii="Times New Roman" w:eastAsia="Calibri" w:hAnsi="Times New Roman" w:cs="Times New Roman"/>
          <w:lang w:val="en"/>
        </w:rPr>
        <w:t xml:space="preserve"> chosen </w:t>
      </w:r>
      <w:r w:rsidR="00931AED" w:rsidRPr="00931AED">
        <w:rPr>
          <w:rFonts w:ascii="Times New Roman" w:eastAsia="Calibri" w:hAnsi="Times New Roman" w:cs="Times New Roman"/>
          <w:lang w:val="en"/>
        </w:rPr>
        <w:t>markers in PBTs</w:t>
      </w:r>
      <w:r w:rsidR="00931AED">
        <w:rPr>
          <w:rFonts w:ascii="Times New Roman" w:eastAsia="Calibri" w:hAnsi="Times New Roman" w:cs="Times New Roman"/>
          <w:lang w:val="en"/>
        </w:rPr>
        <w:t xml:space="preserve">. </w:t>
      </w:r>
      <w:r w:rsidR="00E32EE0">
        <w:rPr>
          <w:rFonts w:ascii="Times New Roman" w:eastAsia="Calibri" w:hAnsi="Times New Roman" w:cs="Times New Roman"/>
          <w:lang w:val="en"/>
        </w:rPr>
        <w:t xml:space="preserve">IHC staining results expressed as percentage of positivity, negativity or not detectable for technical reasons </w:t>
      </w:r>
      <w:r w:rsidR="00E32EE0" w:rsidRPr="0033276B">
        <w:rPr>
          <w:rFonts w:ascii="Times New Roman" w:eastAsia="Calibri" w:hAnsi="Times New Roman" w:cs="Times New Roman"/>
          <w:color w:val="212121"/>
          <w:lang w:val="en"/>
        </w:rPr>
        <w:t xml:space="preserve">in meningioma, glioblastoma and astrocytoma’s </w:t>
      </w:r>
      <w:r w:rsidR="00E32EE0" w:rsidRPr="0033276B">
        <w:rPr>
          <w:rFonts w:ascii="Times New Roman" w:eastAsia="Calibri" w:hAnsi="Times New Roman" w:cs="Times New Roman"/>
          <w:lang w:val="en"/>
        </w:rPr>
        <w:t>cohorts (</w:t>
      </w:r>
      <w:r w:rsidR="00E32EE0" w:rsidRPr="0033276B">
        <w:rPr>
          <w:rFonts w:ascii="Times New Roman" w:eastAsia="Calibri" w:hAnsi="Times New Roman" w:cs="Times New Roman"/>
          <w:color w:val="212121"/>
          <w:lang w:val="en"/>
        </w:rPr>
        <w:t>N=158).</w:t>
      </w:r>
    </w:p>
    <w:tbl>
      <w:tblPr>
        <w:tblW w:w="9715" w:type="dxa"/>
        <w:tblLook w:val="04A0" w:firstRow="1" w:lastRow="0" w:firstColumn="1" w:lastColumn="0" w:noHBand="0" w:noVBand="1"/>
      </w:tblPr>
      <w:tblGrid>
        <w:gridCol w:w="3415"/>
        <w:gridCol w:w="1620"/>
        <w:gridCol w:w="1620"/>
        <w:gridCol w:w="1530"/>
        <w:gridCol w:w="1530"/>
      </w:tblGrid>
      <w:tr w:rsidR="00207CEE" w:rsidRPr="00E32EE0" w14:paraId="39F55920" w14:textId="77777777" w:rsidTr="00207CEE">
        <w:trPr>
          <w:trHeight w:val="277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72BEF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D2EF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Overall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07E7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Meningioma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0A44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Glioblastoma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AF3BC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Astrocytoma</w:t>
            </w:r>
          </w:p>
        </w:tc>
      </w:tr>
      <w:tr w:rsidR="00207CEE" w:rsidRPr="00E32EE0" w14:paraId="079B1961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8F4B3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022D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635B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7F85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DE37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</w:tr>
      <w:tr w:rsidR="00207CEE" w:rsidRPr="00E32EE0" w14:paraId="4FB295FE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961F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Age (Not detectable)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06F1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(2.5)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D292D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57C82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(5.0)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7353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(3.1)</w:t>
            </w:r>
          </w:p>
        </w:tc>
      </w:tr>
      <w:tr w:rsidR="00207CEE" w:rsidRPr="00E32EE0" w14:paraId="3386A292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0FE87" w14:textId="57BCE2BB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CD3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13EF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8320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3791A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9B66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07CEE" w:rsidRPr="00E32EE0" w14:paraId="65757F3E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7942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A8EB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16BA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AC9F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2F7B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</w:tr>
      <w:tr w:rsidR="00207CEE" w:rsidRPr="00E32EE0" w14:paraId="584EBD1E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F58F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50E1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155 (98.1)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9723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 (97.0)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EE81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 (98.3)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9B05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 (100)</w:t>
            </w:r>
          </w:p>
        </w:tc>
      </w:tr>
      <w:tr w:rsidR="00207CEE" w:rsidRPr="00E32EE0" w14:paraId="76C906EC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A001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Not detectable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2442C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(1.9)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E59AC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307E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322C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</w:tr>
      <w:tr w:rsidR="00207CEE" w:rsidRPr="00E32EE0" w14:paraId="241EB37D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B9083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CD4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39FF8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CD7A4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993A8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26F25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07CEE" w:rsidRPr="00E32EE0" w14:paraId="00C85D44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87C1B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DEC6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(0.6)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3080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7E1D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0B5B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(3.1)</w:t>
            </w:r>
          </w:p>
        </w:tc>
      </w:tr>
      <w:tr w:rsidR="00207CEE" w:rsidRPr="00E32EE0" w14:paraId="52469C7C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B22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446D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152 (96.2)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ED44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 (97.0)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2771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 (98.3)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EA7C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 (90.6)</w:t>
            </w:r>
          </w:p>
        </w:tc>
      </w:tr>
      <w:tr w:rsidR="00207CEE" w:rsidRPr="00E32EE0" w14:paraId="6BF4C9F5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E272C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 detectable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1B2E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(3.2)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A165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73B0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0637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(6.2)</w:t>
            </w:r>
          </w:p>
        </w:tc>
      </w:tr>
      <w:tr w:rsidR="00207CEE" w:rsidRPr="00E32EE0" w14:paraId="6F77213A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4B44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CD8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45CB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57AF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A850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E6C2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07CEE" w:rsidRPr="00E32EE0" w14:paraId="150FD395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2ACD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DE78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933EB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95F1E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2C3D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</w:tr>
      <w:tr w:rsidR="00207CEE" w:rsidRPr="00E32EE0" w14:paraId="45891090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4C69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3189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151 (95.6)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3709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 (95.5)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2FD83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 (95.0)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46E5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 (96.9)</w:t>
            </w:r>
          </w:p>
        </w:tc>
      </w:tr>
      <w:tr w:rsidR="00207CEE" w:rsidRPr="00E32EE0" w14:paraId="5BAC0C17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D36F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Not detectable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23C4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 (4.4)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E6EFE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(4.5)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4D6E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(5.0)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4FA1E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(3.1)</w:t>
            </w:r>
          </w:p>
        </w:tc>
      </w:tr>
      <w:tr w:rsidR="00207CEE" w:rsidRPr="00E32EE0" w14:paraId="2E6C8546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8BB3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Granzyme B (</w:t>
            </w:r>
            <w:proofErr w:type="spellStart"/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GzmB</w:t>
            </w:r>
            <w:proofErr w:type="spellEnd"/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376FD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8965B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D2815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76D66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07CEE" w:rsidRPr="00E32EE0" w14:paraId="28FD4103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1902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39A6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109 (69.0)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66B4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 (50.0)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D8BA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 (81.7)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38D3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 (84.4)</w:t>
            </w:r>
          </w:p>
        </w:tc>
      </w:tr>
      <w:tr w:rsidR="00207CEE" w:rsidRPr="00E32EE0" w14:paraId="613A2C29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3D54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8C4D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 (29.1)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3C4EB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 (48.5)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6454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 (15.0)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CDA2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(15.6)</w:t>
            </w:r>
          </w:p>
        </w:tc>
      </w:tr>
      <w:tr w:rsidR="00207CEE" w:rsidRPr="00E32EE0" w14:paraId="50A14712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D1603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 detectable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220E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(1.9)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4C6A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70B1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(3.3)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0E07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</w:tr>
      <w:tr w:rsidR="00207CEE" w:rsidRPr="00E32EE0" w14:paraId="4192A42A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05CB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CD20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10CBB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22345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FF6E4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F6716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07CEE" w:rsidRPr="00E32EE0" w14:paraId="76C927CD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0ABC3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A1CC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 (13.9)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EB5F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 (10.6)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79CF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 (18.3)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EBB6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(12.5)</w:t>
            </w:r>
          </w:p>
        </w:tc>
      </w:tr>
      <w:tr w:rsidR="00207CEE" w:rsidRPr="00E32EE0" w14:paraId="5E24ABDC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8D03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7D73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130 (82.3)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85D0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 (86.4)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4CB2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 (80.0)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25E3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 (78.1)</w:t>
            </w:r>
          </w:p>
        </w:tc>
      </w:tr>
      <w:tr w:rsidR="00207CEE" w:rsidRPr="00E32EE0" w14:paraId="03E764BF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1EEE3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 detectable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65DBE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(3.8)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735B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4725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34AB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(9.4)</w:t>
            </w:r>
          </w:p>
        </w:tc>
      </w:tr>
      <w:tr w:rsidR="00207CEE" w:rsidRPr="00E32EE0" w14:paraId="33F76487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0A15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CD138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98788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11D7C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4F6EA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132D2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07CEE" w:rsidRPr="00E32EE0" w14:paraId="2A7586D1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8586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4143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 (49.4)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8C05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 (56.1)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8EB6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 (40.0)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BC80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 (53.1)</w:t>
            </w:r>
          </w:p>
        </w:tc>
      </w:tr>
      <w:tr w:rsidR="00207CEE" w:rsidRPr="00E32EE0" w14:paraId="56B7C037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1C45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5EAD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 (47.5)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FEF0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 (40.9)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2027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 (58.3)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4582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 (40.6)</w:t>
            </w:r>
          </w:p>
        </w:tc>
      </w:tr>
      <w:tr w:rsidR="00207CEE" w:rsidRPr="00E32EE0" w14:paraId="20CC4004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5E03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 detectable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7567B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(3.2)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D5E83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996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(1.7)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D387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(6.2)</w:t>
            </w:r>
          </w:p>
        </w:tc>
      </w:tr>
      <w:tr w:rsidR="00207CEE" w:rsidRPr="00E32EE0" w14:paraId="57D9114C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0ACFF" w14:textId="3636BECC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PD-L1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9A0C8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9F2F2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A0308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330EE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07CEE" w:rsidRPr="00E32EE0" w14:paraId="4D2767CC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96D9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Negative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E4A0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129 (81.6)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A679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 (95.5)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4507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 (65.0)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EB0F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 (84.4)</w:t>
            </w:r>
          </w:p>
        </w:tc>
      </w:tr>
      <w:tr w:rsidR="00207CEE" w:rsidRPr="00E32EE0" w14:paraId="5CF929A5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5E35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06C8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 (13.3)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0801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(4.5)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EAE5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 (21.7)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45F4E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(15.6)</w:t>
            </w:r>
          </w:p>
        </w:tc>
      </w:tr>
      <w:tr w:rsidR="00207CEE" w:rsidRPr="00E32EE0" w14:paraId="4A6E5F3D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F97F3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 detectable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52C8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 (5.1)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A1C6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12BDC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 (13.3)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C5B7B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</w:tr>
      <w:tr w:rsidR="00207CEE" w:rsidRPr="00E32EE0" w14:paraId="5DADC43D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8940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MGMT score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3CDD4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BE61A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7541B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24F6C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07CEE" w:rsidRPr="00E32EE0" w14:paraId="42E74758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E487A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F54E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 (44.3)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7E63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 (45.5)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7F22C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 (38.3)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2572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 (53.1)</w:t>
            </w:r>
          </w:p>
        </w:tc>
      </w:tr>
      <w:tr w:rsidR="00207CEE" w:rsidRPr="00E32EE0" w14:paraId="3ABBF17C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8C75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3722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 (51.9)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F021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 (51.5)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FB72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 (58.3)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1E64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 (40.6)</w:t>
            </w:r>
          </w:p>
        </w:tc>
      </w:tr>
      <w:tr w:rsidR="00207CEE" w:rsidRPr="00E32EE0" w14:paraId="0983D52A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BE4A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 detectable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FED3A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(3.8)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CAF0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2602E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(3.3)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07BA3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(6.2)</w:t>
            </w:r>
          </w:p>
        </w:tc>
      </w:tr>
      <w:tr w:rsidR="00207CEE" w:rsidRPr="00E32EE0" w14:paraId="2C9B3592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5618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5-LOX score (%) TILs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B7DDD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870DB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E7F37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32BFC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07CEE" w:rsidRPr="00E32EE0" w14:paraId="2B1B0FDC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2DF6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1698E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 (51.9)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B3F1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 (59.1)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FE1F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 (48.3)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BC82C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 (43.8)</w:t>
            </w:r>
          </w:p>
        </w:tc>
      </w:tr>
      <w:tr w:rsidR="00207CEE" w:rsidRPr="00E32EE0" w14:paraId="034B2950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C368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4971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 (41.8)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4E9C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 (31.8)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864E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 (45.0)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30ECA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 (56.2)</w:t>
            </w:r>
          </w:p>
        </w:tc>
      </w:tr>
      <w:tr w:rsidR="00207CEE" w:rsidRPr="00E32EE0" w14:paraId="31F3B0B5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C91F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 detectable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7A70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 (6.3)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F148E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(9.1)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445BC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(6.7)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3EEFB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</w:tr>
      <w:tr w:rsidR="00207CEE" w:rsidRPr="00E32EE0" w14:paraId="2CF58161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ED8F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5-LOX score (%) cancer cells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6286D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9B1BE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49F30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BD41E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07CEE" w:rsidRPr="00E32EE0" w14:paraId="4FF6B23B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1311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52AC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 (40.5)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7E67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 (40.9)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07370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 (51.7)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9693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(18.8)</w:t>
            </w:r>
          </w:p>
        </w:tc>
      </w:tr>
      <w:tr w:rsidR="00207CEE" w:rsidRPr="00E32EE0" w14:paraId="72345099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06B7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7422A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 (53.2)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23D3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 (50.0)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35FC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 (41.7)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DB48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 (81.2)</w:t>
            </w:r>
          </w:p>
        </w:tc>
      </w:tr>
      <w:tr w:rsidR="00207CEE" w:rsidRPr="00E32EE0" w14:paraId="3F794A5E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4F371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 detectable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C2B9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 (6.3)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1FFA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(9.1)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9666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(6.7)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B961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</w:tr>
      <w:tr w:rsidR="00207CEE" w:rsidRPr="00E32EE0" w14:paraId="7EB1DF9F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6CE78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TG2 score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B8EAA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CC4A8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14403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AFEE8" w14:textId="77777777" w:rsidR="00207CEE" w:rsidRPr="00E32EE0" w:rsidRDefault="00207CEE" w:rsidP="009766F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07CEE" w:rsidRPr="00E32EE0" w14:paraId="010E04B1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CD2B2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Negative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BBAED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 (30.4)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EDBC7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 (37.9)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25EA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 (26.7)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5DBCC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 (21.9)</w:t>
            </w:r>
          </w:p>
        </w:tc>
      </w:tr>
      <w:tr w:rsidR="00207CEE" w:rsidRPr="00E32EE0" w14:paraId="1843DA21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6BD2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Positive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2C274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101 (63.9)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AC03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 (54.5)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C8E3E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 (68.3)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9A3F6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 (75.0)</w:t>
            </w:r>
          </w:p>
        </w:tc>
      </w:tr>
      <w:tr w:rsidR="00207CEE" w:rsidRPr="00E32EE0" w14:paraId="631C823A" w14:textId="77777777" w:rsidTr="00207CEE">
        <w:trPr>
          <w:trHeight w:val="277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3DB95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Not detectable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BDACA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 (5.7)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5545F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(7.6)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283F3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(5.0)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CC709" w14:textId="77777777" w:rsidR="00207CEE" w:rsidRPr="00E32EE0" w:rsidRDefault="00207CEE" w:rsidP="009766F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2EE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(3.1)</w:t>
            </w:r>
          </w:p>
        </w:tc>
      </w:tr>
    </w:tbl>
    <w:p w14:paraId="7950B7B2" w14:textId="69DED584" w:rsidR="00803B03" w:rsidRDefault="00803B03"/>
    <w:p w14:paraId="55978826" w14:textId="77777777" w:rsidR="008035A0" w:rsidRDefault="008035A0" w:rsidP="005C4357">
      <w:pPr>
        <w:jc w:val="both"/>
      </w:pPr>
    </w:p>
    <w:p w14:paraId="6235FB4B" w14:textId="237DD0E2" w:rsidR="00C87A4B" w:rsidRPr="00523EEC" w:rsidRDefault="008035A0" w:rsidP="005C4357">
      <w:pPr>
        <w:jc w:val="both"/>
        <w:rPr>
          <w:rFonts w:ascii="Times New Roman" w:eastAsia="Calibri" w:hAnsi="Times New Roman" w:cs="Times New Roman"/>
          <w:lang w:val="en"/>
        </w:rPr>
      </w:pPr>
      <w:r w:rsidRPr="009766F0">
        <w:rPr>
          <w:rFonts w:ascii="Times New Roman" w:eastAsia="Calibri" w:hAnsi="Times New Roman" w:cs="Times New Roman"/>
          <w:b/>
          <w:bCs/>
          <w:lang w:val="en"/>
        </w:rPr>
        <w:t xml:space="preserve">Additional file </w:t>
      </w:r>
      <w:r>
        <w:rPr>
          <w:rFonts w:ascii="Times New Roman" w:eastAsia="Calibri" w:hAnsi="Times New Roman" w:cs="Times New Roman"/>
          <w:b/>
          <w:bCs/>
          <w:lang w:val="en"/>
        </w:rPr>
        <w:t>2</w:t>
      </w:r>
      <w:r w:rsidRPr="00E32EE0">
        <w:rPr>
          <w:rFonts w:ascii="Times New Roman" w:eastAsia="Calibri" w:hAnsi="Times New Roman" w:cs="Times New Roman"/>
          <w:b/>
          <w:bCs/>
          <w:lang w:val="en"/>
        </w:rPr>
        <w:t xml:space="preserve"> </w:t>
      </w:r>
      <w:r w:rsidRPr="008035A0">
        <w:rPr>
          <w:rFonts w:ascii="Times New Roman" w:eastAsia="Calibri" w:hAnsi="Times New Roman" w:cs="Times New Roman"/>
          <w:b/>
          <w:bCs/>
          <w:lang w:val="en"/>
        </w:rPr>
        <w:t xml:space="preserve">Figure </w:t>
      </w:r>
      <w:r w:rsidR="00CE44B1">
        <w:rPr>
          <w:rFonts w:ascii="Times New Roman" w:eastAsia="Calibri" w:hAnsi="Times New Roman" w:cs="Times New Roman"/>
          <w:b/>
          <w:bCs/>
          <w:lang w:val="en"/>
        </w:rPr>
        <w:t xml:space="preserve">S1 </w:t>
      </w:r>
      <w:bookmarkStart w:id="0" w:name="_Hlk163051916"/>
      <w:r w:rsidR="00C87A4B" w:rsidRPr="00523EEC">
        <w:rPr>
          <w:rFonts w:ascii="Times New Roman" w:eastAsia="Calibri" w:hAnsi="Times New Roman" w:cs="Times New Roman"/>
          <w:lang w:val="en"/>
        </w:rPr>
        <w:t>Graphical representation of the interaction between chosen markers in GBM dataset. Scatter plots of the correlation analysis between a)</w:t>
      </w:r>
      <w:r w:rsidR="00C87A4B" w:rsidRPr="00523EEC" w:rsidDel="007D278B">
        <w:rPr>
          <w:rFonts w:ascii="Times New Roman" w:eastAsia="Calibri" w:hAnsi="Times New Roman" w:cs="Times New Roman"/>
          <w:lang w:val="en"/>
        </w:rPr>
        <w:t xml:space="preserve"> </w:t>
      </w:r>
      <w:r w:rsidR="00C87A4B" w:rsidRPr="00523EEC">
        <w:rPr>
          <w:rFonts w:ascii="Times New Roman" w:eastAsia="Calibri" w:hAnsi="Times New Roman" w:cs="Times New Roman"/>
          <w:lang w:val="en"/>
        </w:rPr>
        <w:t>CD</w:t>
      </w:r>
      <w:r w:rsidR="00673B7C">
        <w:rPr>
          <w:rFonts w:ascii="Times New Roman" w:eastAsia="Calibri" w:hAnsi="Times New Roman" w:cs="Times New Roman"/>
          <w:lang w:val="en"/>
        </w:rPr>
        <w:t>3E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673B7C">
        <w:rPr>
          <w:rFonts w:ascii="Times New Roman" w:eastAsia="Calibri" w:hAnsi="Times New Roman" w:cs="Times New Roman"/>
          <w:lang w:val="en"/>
        </w:rPr>
        <w:t>PTPRC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, b) </w:t>
      </w:r>
      <w:r w:rsidR="00673B7C" w:rsidRPr="00523EEC">
        <w:rPr>
          <w:rFonts w:ascii="Times New Roman" w:eastAsia="Calibri" w:hAnsi="Times New Roman" w:cs="Times New Roman"/>
          <w:lang w:val="en"/>
        </w:rPr>
        <w:t>CD</w:t>
      </w:r>
      <w:r w:rsidR="00673B7C">
        <w:rPr>
          <w:rFonts w:ascii="Times New Roman" w:eastAsia="Calibri" w:hAnsi="Times New Roman" w:cs="Times New Roman"/>
          <w:lang w:val="en"/>
        </w:rPr>
        <w:t>3G</w:t>
      </w:r>
      <w:r w:rsidR="00673B7C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673B7C">
        <w:rPr>
          <w:rFonts w:ascii="Times New Roman" w:eastAsia="Calibri" w:hAnsi="Times New Roman" w:cs="Times New Roman"/>
          <w:lang w:val="en"/>
        </w:rPr>
        <w:t>PTPRC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, c) </w:t>
      </w:r>
      <w:r w:rsidR="00673B7C" w:rsidRPr="00523EEC">
        <w:rPr>
          <w:rFonts w:ascii="Times New Roman" w:eastAsia="Calibri" w:hAnsi="Times New Roman" w:cs="Times New Roman"/>
          <w:lang w:val="en"/>
        </w:rPr>
        <w:t>CD</w:t>
      </w:r>
      <w:r w:rsidR="00673B7C">
        <w:rPr>
          <w:rFonts w:ascii="Times New Roman" w:eastAsia="Calibri" w:hAnsi="Times New Roman" w:cs="Times New Roman"/>
          <w:lang w:val="en"/>
        </w:rPr>
        <w:t>4</w:t>
      </w:r>
      <w:r w:rsidR="00673B7C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673B7C">
        <w:rPr>
          <w:rFonts w:ascii="Times New Roman" w:eastAsia="Calibri" w:hAnsi="Times New Roman" w:cs="Times New Roman"/>
          <w:lang w:val="en"/>
        </w:rPr>
        <w:t>PTPRC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, d) </w:t>
      </w:r>
      <w:r w:rsidR="0076192D">
        <w:rPr>
          <w:rFonts w:ascii="Times New Roman" w:eastAsia="Calibri" w:hAnsi="Times New Roman" w:cs="Times New Roman"/>
          <w:lang w:val="en"/>
        </w:rPr>
        <w:t>ALOX5</w:t>
      </w:r>
      <w:r w:rsidR="0076192D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76192D">
        <w:rPr>
          <w:rFonts w:ascii="Times New Roman" w:eastAsia="Calibri" w:hAnsi="Times New Roman" w:cs="Times New Roman"/>
          <w:lang w:val="en"/>
        </w:rPr>
        <w:t>PTPRC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, e) </w:t>
      </w:r>
      <w:r w:rsidR="0076192D">
        <w:rPr>
          <w:rFonts w:ascii="Times New Roman" w:eastAsia="Calibri" w:hAnsi="Times New Roman" w:cs="Times New Roman"/>
          <w:lang w:val="en"/>
        </w:rPr>
        <w:t>TGM2</w:t>
      </w:r>
      <w:r w:rsidR="0076192D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76192D">
        <w:rPr>
          <w:rFonts w:ascii="Times New Roman" w:eastAsia="Calibri" w:hAnsi="Times New Roman" w:cs="Times New Roman"/>
          <w:lang w:val="en"/>
        </w:rPr>
        <w:t>PTPRC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, f) </w:t>
      </w:r>
      <w:r w:rsidR="0076192D">
        <w:rPr>
          <w:rFonts w:ascii="Times New Roman" w:eastAsia="Calibri" w:hAnsi="Times New Roman" w:cs="Times New Roman"/>
          <w:lang w:val="en"/>
        </w:rPr>
        <w:t>CD3E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76192D">
        <w:rPr>
          <w:rFonts w:ascii="Times New Roman" w:eastAsia="Calibri" w:hAnsi="Times New Roman" w:cs="Times New Roman"/>
          <w:lang w:val="en"/>
        </w:rPr>
        <w:t>CD68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, h) </w:t>
      </w:r>
      <w:r w:rsidR="0076192D">
        <w:rPr>
          <w:rFonts w:ascii="Times New Roman" w:eastAsia="Calibri" w:hAnsi="Times New Roman" w:cs="Times New Roman"/>
          <w:lang w:val="en"/>
        </w:rPr>
        <w:t>CD3G</w:t>
      </w:r>
      <w:r w:rsidR="0076192D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76192D">
        <w:rPr>
          <w:rFonts w:ascii="Times New Roman" w:eastAsia="Calibri" w:hAnsi="Times New Roman" w:cs="Times New Roman"/>
          <w:lang w:val="en"/>
        </w:rPr>
        <w:t>CD68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, </w:t>
      </w:r>
      <w:proofErr w:type="spellStart"/>
      <w:r w:rsidR="00C87A4B" w:rsidRPr="00523EEC">
        <w:rPr>
          <w:rFonts w:ascii="Times New Roman" w:eastAsia="Calibri" w:hAnsi="Times New Roman" w:cs="Times New Roman"/>
          <w:lang w:val="en"/>
        </w:rPr>
        <w:t>i</w:t>
      </w:r>
      <w:proofErr w:type="spellEnd"/>
      <w:r w:rsidR="00C87A4B" w:rsidRPr="00523EEC">
        <w:rPr>
          <w:rFonts w:ascii="Times New Roman" w:eastAsia="Calibri" w:hAnsi="Times New Roman" w:cs="Times New Roman"/>
          <w:lang w:val="en"/>
        </w:rPr>
        <w:t xml:space="preserve">) </w:t>
      </w:r>
      <w:r w:rsidR="0076192D">
        <w:rPr>
          <w:rFonts w:ascii="Times New Roman" w:eastAsia="Calibri" w:hAnsi="Times New Roman" w:cs="Times New Roman"/>
          <w:lang w:val="en"/>
        </w:rPr>
        <w:t>CD4</w:t>
      </w:r>
      <w:r w:rsidR="0076192D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76192D">
        <w:rPr>
          <w:rFonts w:ascii="Times New Roman" w:eastAsia="Calibri" w:hAnsi="Times New Roman" w:cs="Times New Roman"/>
          <w:lang w:val="en"/>
        </w:rPr>
        <w:t>CD68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, j) </w:t>
      </w:r>
      <w:r w:rsidR="0076192D">
        <w:rPr>
          <w:rFonts w:ascii="Times New Roman" w:eastAsia="Calibri" w:hAnsi="Times New Roman" w:cs="Times New Roman"/>
          <w:lang w:val="en"/>
        </w:rPr>
        <w:t>ALOX5</w:t>
      </w:r>
      <w:r w:rsidR="0076192D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76192D">
        <w:rPr>
          <w:rFonts w:ascii="Times New Roman" w:eastAsia="Calibri" w:hAnsi="Times New Roman" w:cs="Times New Roman"/>
          <w:lang w:val="en"/>
        </w:rPr>
        <w:t>CD68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, k) </w:t>
      </w:r>
      <w:r w:rsidR="0076192D">
        <w:rPr>
          <w:rFonts w:ascii="Times New Roman" w:eastAsia="Calibri" w:hAnsi="Times New Roman" w:cs="Times New Roman"/>
          <w:lang w:val="en"/>
        </w:rPr>
        <w:t>TGM2</w:t>
      </w:r>
      <w:r w:rsidR="0076192D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76192D">
        <w:rPr>
          <w:rFonts w:ascii="Times New Roman" w:eastAsia="Calibri" w:hAnsi="Times New Roman" w:cs="Times New Roman"/>
          <w:lang w:val="en"/>
        </w:rPr>
        <w:t>CD68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, l) </w:t>
      </w:r>
      <w:r w:rsidR="00FD28AC">
        <w:rPr>
          <w:rFonts w:ascii="Times New Roman" w:eastAsia="Calibri" w:hAnsi="Times New Roman" w:cs="Times New Roman"/>
          <w:lang w:val="en"/>
        </w:rPr>
        <w:t>ALOX5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FD28AC">
        <w:rPr>
          <w:rFonts w:ascii="Times New Roman" w:eastAsia="Calibri" w:hAnsi="Times New Roman" w:cs="Times New Roman"/>
          <w:lang w:val="en"/>
        </w:rPr>
        <w:t>ITGAM</w:t>
      </w:r>
      <w:r w:rsidR="00C87A4B" w:rsidRPr="00523EEC">
        <w:rPr>
          <w:rFonts w:ascii="Times New Roman" w:eastAsia="Calibri" w:hAnsi="Times New Roman" w:cs="Times New Roman"/>
          <w:lang w:val="en"/>
        </w:rPr>
        <w:t xml:space="preserve"> and m) </w:t>
      </w:r>
      <w:r w:rsidR="00FD28AC">
        <w:rPr>
          <w:rFonts w:ascii="Times New Roman" w:eastAsia="Calibri" w:hAnsi="Times New Roman" w:cs="Times New Roman"/>
          <w:lang w:val="en"/>
        </w:rPr>
        <w:t>CD4</w:t>
      </w:r>
      <w:r w:rsidR="00FD28AC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FD28AC">
        <w:rPr>
          <w:rFonts w:ascii="Times New Roman" w:eastAsia="Calibri" w:hAnsi="Times New Roman" w:cs="Times New Roman"/>
          <w:lang w:val="en"/>
        </w:rPr>
        <w:t>ITGAM</w:t>
      </w:r>
      <w:r w:rsidR="00FD28AC" w:rsidRPr="00523EEC">
        <w:rPr>
          <w:rFonts w:ascii="Times New Roman" w:eastAsia="Calibri" w:hAnsi="Times New Roman" w:cs="Times New Roman"/>
          <w:lang w:val="en"/>
        </w:rPr>
        <w:t xml:space="preserve"> </w:t>
      </w:r>
      <w:r w:rsidR="00FD28AC">
        <w:rPr>
          <w:rFonts w:ascii="Times New Roman" w:eastAsia="Calibri" w:hAnsi="Times New Roman" w:cs="Times New Roman"/>
          <w:lang w:val="en"/>
        </w:rPr>
        <w:t>n) TGM2</w:t>
      </w:r>
      <w:r w:rsidR="00FD28AC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FD28AC">
        <w:rPr>
          <w:rFonts w:ascii="Times New Roman" w:eastAsia="Calibri" w:hAnsi="Times New Roman" w:cs="Times New Roman"/>
          <w:lang w:val="en"/>
        </w:rPr>
        <w:t>ITGAM</w:t>
      </w:r>
      <w:r w:rsidR="00FD28AC" w:rsidRPr="00523EEC">
        <w:rPr>
          <w:rFonts w:ascii="Times New Roman" w:eastAsia="Calibri" w:hAnsi="Times New Roman" w:cs="Times New Roman"/>
          <w:lang w:val="en"/>
        </w:rPr>
        <w:t xml:space="preserve"> </w:t>
      </w:r>
      <w:r w:rsidR="00C87A4B" w:rsidRPr="00523EEC">
        <w:rPr>
          <w:rFonts w:ascii="Times New Roman" w:eastAsia="Calibri" w:hAnsi="Times New Roman" w:cs="Times New Roman"/>
          <w:lang w:val="en"/>
        </w:rPr>
        <w:t>are performed on expression data derived from the public cancer portal GEPIA2 using The Cancer Genome Atlas (TGCA)-GBM dataset. Non-log scale is used for calculation and the log-scale axis for visualization. Correlation results are expressed by Spearman's rank correlation coefficient (R).</w:t>
      </w:r>
    </w:p>
    <w:bookmarkEnd w:id="0"/>
    <w:p w14:paraId="20DBCFF8" w14:textId="77777777" w:rsidR="00C87A4B" w:rsidRPr="00C87A4B" w:rsidRDefault="00C87A4B">
      <w:pPr>
        <w:rPr>
          <w:rFonts w:ascii="Times New Roman" w:eastAsia="Calibri" w:hAnsi="Times New Roman" w:cs="Times New Roman"/>
        </w:rPr>
      </w:pPr>
    </w:p>
    <w:p w14:paraId="209B4034" w14:textId="57FF9900" w:rsidR="008035A0" w:rsidRDefault="008035A0">
      <w:pPr>
        <w:rPr>
          <w:rFonts w:ascii="Times New Roman" w:eastAsia="Calibri" w:hAnsi="Times New Roman" w:cs="Times New Roman"/>
          <w:lang w:val="en"/>
        </w:rPr>
      </w:pPr>
    </w:p>
    <w:p w14:paraId="0BB59C57" w14:textId="2BCF5C90" w:rsidR="00FE23A9" w:rsidRDefault="00555830">
      <w:pPr>
        <w:rPr>
          <w:rFonts w:ascii="Times New Roman" w:eastAsia="Calibri" w:hAnsi="Times New Roman" w:cs="Times New Roman"/>
          <w:lang w:val="en"/>
        </w:rPr>
      </w:pPr>
      <w:r>
        <w:rPr>
          <w:rFonts w:ascii="Times New Roman" w:eastAsia="Calibri" w:hAnsi="Times New Roman" w:cs="Times New Roman"/>
          <w:noProof/>
          <w:lang w:val="en"/>
        </w:rPr>
        <w:lastRenderedPageBreak/>
        <w:drawing>
          <wp:inline distT="0" distB="0" distL="0" distR="0" wp14:anchorId="4D1EB9A2" wp14:editId="7CFAFE5C">
            <wp:extent cx="5224272" cy="8100060"/>
            <wp:effectExtent l="0" t="0" r="0" b="0"/>
            <wp:docPr id="16459576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57619" name="Picture 16459576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4272" cy="810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53267" w14:textId="3A597770" w:rsidR="008035A0" w:rsidRDefault="008035A0"/>
    <w:p w14:paraId="37269A07" w14:textId="2CC3361C" w:rsidR="002B1DCA" w:rsidRPr="00523EEC" w:rsidRDefault="00210CDC" w:rsidP="002B1DCA">
      <w:pPr>
        <w:spacing w:after="360" w:line="240" w:lineRule="auto"/>
        <w:jc w:val="both"/>
        <w:rPr>
          <w:rFonts w:ascii="Times New Roman" w:eastAsia="Calibri" w:hAnsi="Times New Roman" w:cs="Times New Roman"/>
          <w:lang w:val="en"/>
        </w:rPr>
      </w:pPr>
      <w:r w:rsidRPr="009766F0">
        <w:rPr>
          <w:rFonts w:ascii="Times New Roman" w:eastAsia="Calibri" w:hAnsi="Times New Roman" w:cs="Times New Roman"/>
          <w:b/>
          <w:bCs/>
          <w:lang w:val="en"/>
        </w:rPr>
        <w:t xml:space="preserve">Additional file </w:t>
      </w:r>
      <w:r>
        <w:rPr>
          <w:rFonts w:ascii="Times New Roman" w:eastAsia="Calibri" w:hAnsi="Times New Roman" w:cs="Times New Roman"/>
          <w:b/>
          <w:bCs/>
          <w:lang w:val="en"/>
        </w:rPr>
        <w:t>3</w:t>
      </w:r>
      <w:r w:rsidRPr="00E32EE0">
        <w:rPr>
          <w:rFonts w:ascii="Times New Roman" w:eastAsia="Calibri" w:hAnsi="Times New Roman" w:cs="Times New Roman"/>
          <w:b/>
          <w:bCs/>
          <w:lang w:val="en"/>
        </w:rPr>
        <w:t xml:space="preserve"> </w:t>
      </w:r>
      <w:r w:rsidRPr="008035A0">
        <w:rPr>
          <w:rFonts w:ascii="Times New Roman" w:eastAsia="Calibri" w:hAnsi="Times New Roman" w:cs="Times New Roman"/>
          <w:b/>
          <w:bCs/>
          <w:lang w:val="en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"/>
        </w:rPr>
        <w:t xml:space="preserve">S2 </w:t>
      </w:r>
      <w:r w:rsidR="002B1DCA" w:rsidRPr="00523EEC">
        <w:rPr>
          <w:rFonts w:ascii="Times New Roman" w:eastAsia="Calibri" w:hAnsi="Times New Roman" w:cs="Times New Roman"/>
          <w:lang w:val="en"/>
        </w:rPr>
        <w:t>Graphical representation of the interaction between chosen markers in GBM dataset. Scatter plots of the correlation analysis between a)</w:t>
      </w:r>
      <w:r w:rsidR="002B1DCA" w:rsidRPr="00523EEC" w:rsidDel="007D278B">
        <w:rPr>
          <w:rFonts w:ascii="Times New Roman" w:eastAsia="Calibri" w:hAnsi="Times New Roman" w:cs="Times New Roman"/>
          <w:lang w:val="en"/>
        </w:rPr>
        <w:t xml:space="preserve"> </w:t>
      </w:r>
      <w:r w:rsidR="002B1DCA" w:rsidRPr="00523EEC">
        <w:rPr>
          <w:rFonts w:ascii="Times New Roman" w:eastAsia="Calibri" w:hAnsi="Times New Roman" w:cs="Times New Roman"/>
          <w:lang w:val="en"/>
        </w:rPr>
        <w:t>CD</w:t>
      </w:r>
      <w:r w:rsidR="002B1DCA">
        <w:rPr>
          <w:rFonts w:ascii="Times New Roman" w:eastAsia="Calibri" w:hAnsi="Times New Roman" w:cs="Times New Roman"/>
          <w:lang w:val="en"/>
        </w:rPr>
        <w:t>3D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2B1DCA">
        <w:rPr>
          <w:rFonts w:ascii="Times New Roman" w:eastAsia="Calibri" w:hAnsi="Times New Roman" w:cs="Times New Roman"/>
          <w:lang w:val="en"/>
        </w:rPr>
        <w:t>CD14</w:t>
      </w:r>
      <w:r w:rsidR="002B1DCA" w:rsidRPr="00523EEC">
        <w:rPr>
          <w:rFonts w:ascii="Times New Roman" w:eastAsia="Calibri" w:hAnsi="Times New Roman" w:cs="Times New Roman"/>
          <w:lang w:val="en"/>
        </w:rPr>
        <w:t>, b) CD</w:t>
      </w:r>
      <w:r w:rsidR="002B1DCA">
        <w:rPr>
          <w:rFonts w:ascii="Times New Roman" w:eastAsia="Calibri" w:hAnsi="Times New Roman" w:cs="Times New Roman"/>
          <w:lang w:val="en"/>
        </w:rPr>
        <w:t>3E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2B1DCA">
        <w:rPr>
          <w:rFonts w:ascii="Times New Roman" w:eastAsia="Calibri" w:hAnsi="Times New Roman" w:cs="Times New Roman"/>
          <w:lang w:val="en"/>
        </w:rPr>
        <w:t>CD14</w:t>
      </w:r>
      <w:r w:rsidR="002B1DCA" w:rsidRPr="00523EEC">
        <w:rPr>
          <w:rFonts w:ascii="Times New Roman" w:eastAsia="Calibri" w:hAnsi="Times New Roman" w:cs="Times New Roman"/>
          <w:lang w:val="en"/>
        </w:rPr>
        <w:t>, c) CD</w:t>
      </w:r>
      <w:r w:rsidR="002B1DCA">
        <w:rPr>
          <w:rFonts w:ascii="Times New Roman" w:eastAsia="Calibri" w:hAnsi="Times New Roman" w:cs="Times New Roman"/>
          <w:lang w:val="en"/>
        </w:rPr>
        <w:t>4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2B1DCA">
        <w:rPr>
          <w:rFonts w:ascii="Times New Roman" w:eastAsia="Calibri" w:hAnsi="Times New Roman" w:cs="Times New Roman"/>
          <w:lang w:val="en"/>
        </w:rPr>
        <w:t>CD14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, d) </w:t>
      </w:r>
      <w:r w:rsidR="002B1DCA">
        <w:rPr>
          <w:rFonts w:ascii="Times New Roman" w:eastAsia="Calibri" w:hAnsi="Times New Roman" w:cs="Times New Roman"/>
          <w:lang w:val="en"/>
        </w:rPr>
        <w:t>GZMB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2B1DCA">
        <w:rPr>
          <w:rFonts w:ascii="Times New Roman" w:eastAsia="Calibri" w:hAnsi="Times New Roman" w:cs="Times New Roman"/>
          <w:lang w:val="en"/>
        </w:rPr>
        <w:t>CD14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, e) </w:t>
      </w:r>
      <w:r w:rsidR="002B1DCA">
        <w:rPr>
          <w:rFonts w:ascii="Times New Roman" w:eastAsia="Calibri" w:hAnsi="Times New Roman" w:cs="Times New Roman"/>
          <w:lang w:val="en"/>
        </w:rPr>
        <w:t>ALOX5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2B1DCA">
        <w:rPr>
          <w:rFonts w:ascii="Times New Roman" w:eastAsia="Calibri" w:hAnsi="Times New Roman" w:cs="Times New Roman"/>
          <w:lang w:val="en"/>
        </w:rPr>
        <w:t>CD14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, f) </w:t>
      </w:r>
      <w:r w:rsidR="000D2D26">
        <w:rPr>
          <w:rFonts w:ascii="Times New Roman" w:eastAsia="Calibri" w:hAnsi="Times New Roman" w:cs="Times New Roman"/>
          <w:lang w:val="en"/>
        </w:rPr>
        <w:t>TGM2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0D2D26">
        <w:rPr>
          <w:rFonts w:ascii="Times New Roman" w:eastAsia="Calibri" w:hAnsi="Times New Roman" w:cs="Times New Roman"/>
          <w:lang w:val="en"/>
        </w:rPr>
        <w:t>CD14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, h) </w:t>
      </w:r>
      <w:r w:rsidR="002B1DCA">
        <w:rPr>
          <w:rFonts w:ascii="Times New Roman" w:eastAsia="Calibri" w:hAnsi="Times New Roman" w:cs="Times New Roman"/>
          <w:lang w:val="en"/>
        </w:rPr>
        <w:t>CD3</w:t>
      </w:r>
      <w:r w:rsidR="000D2D26">
        <w:rPr>
          <w:rFonts w:ascii="Times New Roman" w:eastAsia="Calibri" w:hAnsi="Times New Roman" w:cs="Times New Roman"/>
          <w:lang w:val="en"/>
        </w:rPr>
        <w:t>D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2B1DCA">
        <w:rPr>
          <w:rFonts w:ascii="Times New Roman" w:eastAsia="Calibri" w:hAnsi="Times New Roman" w:cs="Times New Roman"/>
          <w:lang w:val="en"/>
        </w:rPr>
        <w:t>CD</w:t>
      </w:r>
      <w:r w:rsidR="000D2D26">
        <w:rPr>
          <w:rFonts w:ascii="Times New Roman" w:eastAsia="Calibri" w:hAnsi="Times New Roman" w:cs="Times New Roman"/>
          <w:lang w:val="en"/>
        </w:rPr>
        <w:t>33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, </w:t>
      </w:r>
      <w:proofErr w:type="spellStart"/>
      <w:r w:rsidR="002B1DCA" w:rsidRPr="00523EEC">
        <w:rPr>
          <w:rFonts w:ascii="Times New Roman" w:eastAsia="Calibri" w:hAnsi="Times New Roman" w:cs="Times New Roman"/>
          <w:lang w:val="en"/>
        </w:rPr>
        <w:t>i</w:t>
      </w:r>
      <w:proofErr w:type="spellEnd"/>
      <w:r w:rsidR="002B1DCA" w:rsidRPr="00523EEC">
        <w:rPr>
          <w:rFonts w:ascii="Times New Roman" w:eastAsia="Calibri" w:hAnsi="Times New Roman" w:cs="Times New Roman"/>
          <w:lang w:val="en"/>
        </w:rPr>
        <w:t xml:space="preserve">) </w:t>
      </w:r>
      <w:r w:rsidR="002B1DCA">
        <w:rPr>
          <w:rFonts w:ascii="Times New Roman" w:eastAsia="Calibri" w:hAnsi="Times New Roman" w:cs="Times New Roman"/>
          <w:lang w:val="en"/>
        </w:rPr>
        <w:t>CD</w:t>
      </w:r>
      <w:r w:rsidR="000D2D26">
        <w:rPr>
          <w:rFonts w:ascii="Times New Roman" w:eastAsia="Calibri" w:hAnsi="Times New Roman" w:cs="Times New Roman"/>
          <w:lang w:val="en"/>
        </w:rPr>
        <w:t>3E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</w:t>
      </w:r>
      <w:r w:rsidR="002B1DCA" w:rsidRPr="00523EEC">
        <w:rPr>
          <w:rFonts w:ascii="Times New Roman" w:eastAsia="Calibri" w:hAnsi="Times New Roman" w:cs="Times New Roman"/>
          <w:lang w:val="en"/>
        </w:rPr>
        <w:lastRenderedPageBreak/>
        <w:t xml:space="preserve">with </w:t>
      </w:r>
      <w:r w:rsidR="002B1DCA">
        <w:rPr>
          <w:rFonts w:ascii="Times New Roman" w:eastAsia="Calibri" w:hAnsi="Times New Roman" w:cs="Times New Roman"/>
          <w:lang w:val="en"/>
        </w:rPr>
        <w:t>CD</w:t>
      </w:r>
      <w:r w:rsidR="000D2D26">
        <w:rPr>
          <w:rFonts w:ascii="Times New Roman" w:eastAsia="Calibri" w:hAnsi="Times New Roman" w:cs="Times New Roman"/>
          <w:lang w:val="en"/>
        </w:rPr>
        <w:t>33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, j) </w:t>
      </w:r>
      <w:r w:rsidR="000D2D26">
        <w:rPr>
          <w:rFonts w:ascii="Times New Roman" w:eastAsia="Calibri" w:hAnsi="Times New Roman" w:cs="Times New Roman"/>
          <w:lang w:val="en"/>
        </w:rPr>
        <w:t>CD3G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0D2D26">
        <w:rPr>
          <w:rFonts w:ascii="Times New Roman" w:eastAsia="Calibri" w:hAnsi="Times New Roman" w:cs="Times New Roman"/>
          <w:lang w:val="en"/>
        </w:rPr>
        <w:t>CD33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, k) </w:t>
      </w:r>
      <w:r w:rsidR="000D2D26">
        <w:rPr>
          <w:rFonts w:ascii="Times New Roman" w:eastAsia="Calibri" w:hAnsi="Times New Roman" w:cs="Times New Roman"/>
          <w:lang w:val="en"/>
        </w:rPr>
        <w:t>CD4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2B1DCA">
        <w:rPr>
          <w:rFonts w:ascii="Times New Roman" w:eastAsia="Calibri" w:hAnsi="Times New Roman" w:cs="Times New Roman"/>
          <w:lang w:val="en"/>
        </w:rPr>
        <w:t>CD</w:t>
      </w:r>
      <w:r w:rsidR="000D2D26">
        <w:rPr>
          <w:rFonts w:ascii="Times New Roman" w:eastAsia="Calibri" w:hAnsi="Times New Roman" w:cs="Times New Roman"/>
          <w:lang w:val="en"/>
        </w:rPr>
        <w:t>33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, l) </w:t>
      </w:r>
      <w:r w:rsidR="000D2D26">
        <w:rPr>
          <w:rFonts w:ascii="Times New Roman" w:eastAsia="Calibri" w:hAnsi="Times New Roman" w:cs="Times New Roman"/>
          <w:lang w:val="en"/>
        </w:rPr>
        <w:t>GZMB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0D2D26">
        <w:rPr>
          <w:rFonts w:ascii="Times New Roman" w:eastAsia="Calibri" w:hAnsi="Times New Roman" w:cs="Times New Roman"/>
          <w:lang w:val="en"/>
        </w:rPr>
        <w:t>CD33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and m) </w:t>
      </w:r>
      <w:r w:rsidR="000D2D26">
        <w:rPr>
          <w:rFonts w:ascii="Times New Roman" w:eastAsia="Calibri" w:hAnsi="Times New Roman" w:cs="Times New Roman"/>
          <w:lang w:val="en"/>
        </w:rPr>
        <w:t>ALOX5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with </w:t>
      </w:r>
      <w:r w:rsidR="000D2D26">
        <w:rPr>
          <w:rFonts w:ascii="Times New Roman" w:eastAsia="Calibri" w:hAnsi="Times New Roman" w:cs="Times New Roman"/>
          <w:lang w:val="en"/>
        </w:rPr>
        <w:t>CD33</w:t>
      </w:r>
      <w:r w:rsidR="002B1DCA" w:rsidRPr="00523EEC">
        <w:rPr>
          <w:rFonts w:ascii="Times New Roman" w:eastAsia="Calibri" w:hAnsi="Times New Roman" w:cs="Times New Roman"/>
          <w:lang w:val="en"/>
        </w:rPr>
        <w:t xml:space="preserve"> are performed on expression data derived from the public cancer portal GEPIA2 using The Cancer Genome Atlas (TGCA)-GBM dataset. Non-log scale is used for calculation and the log-scale axis for visualization. Correlation results are expressed by Spearman's rank correlation coefficient (R).</w:t>
      </w:r>
    </w:p>
    <w:p w14:paraId="50B47CDA" w14:textId="38AA6A61" w:rsidR="002B1DCA" w:rsidRDefault="00DA1A9A">
      <w:pPr>
        <w:rPr>
          <w:lang w:val="en"/>
        </w:rPr>
      </w:pPr>
      <w:r>
        <w:rPr>
          <w:noProof/>
          <w:lang w:val="en"/>
        </w:rPr>
        <w:drawing>
          <wp:inline distT="0" distB="0" distL="0" distR="0" wp14:anchorId="7CBFE6CC" wp14:editId="0B7C34BE">
            <wp:extent cx="6120384" cy="7869936"/>
            <wp:effectExtent l="0" t="0" r="0" b="0"/>
            <wp:docPr id="11286642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664254" name="Picture 11286642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786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BBE28" w14:textId="77777777" w:rsidR="00DA1A9A" w:rsidRDefault="00DA1A9A">
      <w:pPr>
        <w:rPr>
          <w:lang w:val="en"/>
        </w:rPr>
      </w:pPr>
    </w:p>
    <w:p w14:paraId="3DE63144" w14:textId="6C6A7F7F" w:rsidR="00DA1A9A" w:rsidRDefault="00210CDC" w:rsidP="00DA1A9A">
      <w:pPr>
        <w:spacing w:after="360" w:line="240" w:lineRule="auto"/>
        <w:jc w:val="both"/>
        <w:rPr>
          <w:rFonts w:ascii="Times New Roman" w:eastAsia="Calibri" w:hAnsi="Times New Roman" w:cs="Times New Roman"/>
          <w:lang w:val="en"/>
        </w:rPr>
      </w:pPr>
      <w:bookmarkStart w:id="1" w:name="_Hlk163051958"/>
      <w:r w:rsidRPr="009766F0">
        <w:rPr>
          <w:rFonts w:ascii="Times New Roman" w:eastAsia="Calibri" w:hAnsi="Times New Roman" w:cs="Times New Roman"/>
          <w:b/>
          <w:bCs/>
          <w:lang w:val="en"/>
        </w:rPr>
        <w:lastRenderedPageBreak/>
        <w:t xml:space="preserve">Additional file </w:t>
      </w:r>
      <w:r>
        <w:rPr>
          <w:rFonts w:ascii="Times New Roman" w:eastAsia="Calibri" w:hAnsi="Times New Roman" w:cs="Times New Roman"/>
          <w:b/>
          <w:bCs/>
          <w:lang w:val="en"/>
        </w:rPr>
        <w:t>4</w:t>
      </w:r>
      <w:r w:rsidRPr="00E32EE0">
        <w:rPr>
          <w:rFonts w:ascii="Times New Roman" w:eastAsia="Calibri" w:hAnsi="Times New Roman" w:cs="Times New Roman"/>
          <w:b/>
          <w:bCs/>
          <w:lang w:val="en"/>
        </w:rPr>
        <w:t xml:space="preserve"> </w:t>
      </w:r>
      <w:r w:rsidRPr="008035A0">
        <w:rPr>
          <w:rFonts w:ascii="Times New Roman" w:eastAsia="Calibri" w:hAnsi="Times New Roman" w:cs="Times New Roman"/>
          <w:b/>
          <w:bCs/>
          <w:lang w:val="en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"/>
        </w:rPr>
        <w:t xml:space="preserve">S3 </w:t>
      </w:r>
      <w:r w:rsidR="00DA1A9A" w:rsidRPr="00DA1A9A">
        <w:rPr>
          <w:rFonts w:ascii="Times New Roman" w:eastAsia="Calibri" w:hAnsi="Times New Roman" w:cs="Times New Roman"/>
          <w:lang w:val="en"/>
        </w:rPr>
        <w:t>Graphical representation of the interaction between chosen markers in LGG dataset. Scatter plots of the correlation analysis between a) CD3</w:t>
      </w:r>
      <w:r w:rsidR="006D5926">
        <w:rPr>
          <w:rFonts w:ascii="Times New Roman" w:eastAsia="Calibri" w:hAnsi="Times New Roman" w:cs="Times New Roman"/>
          <w:lang w:val="en"/>
        </w:rPr>
        <w:t>E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 with </w:t>
      </w:r>
      <w:r w:rsidR="006D5926">
        <w:rPr>
          <w:rFonts w:ascii="Times New Roman" w:eastAsia="Calibri" w:hAnsi="Times New Roman" w:cs="Times New Roman"/>
          <w:lang w:val="en"/>
        </w:rPr>
        <w:t>PTPRC</w:t>
      </w:r>
      <w:r w:rsidR="00DA1A9A" w:rsidRPr="00DA1A9A">
        <w:rPr>
          <w:rFonts w:ascii="Times New Roman" w:eastAsia="Calibri" w:hAnsi="Times New Roman" w:cs="Times New Roman"/>
          <w:lang w:val="en"/>
        </w:rPr>
        <w:t>, b) CD</w:t>
      </w:r>
      <w:r w:rsidR="006D5926">
        <w:rPr>
          <w:rFonts w:ascii="Times New Roman" w:eastAsia="Calibri" w:hAnsi="Times New Roman" w:cs="Times New Roman"/>
          <w:lang w:val="en"/>
        </w:rPr>
        <w:t>4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 with </w:t>
      </w:r>
      <w:r w:rsidR="006D5926">
        <w:rPr>
          <w:rFonts w:ascii="Times New Roman" w:eastAsia="Calibri" w:hAnsi="Times New Roman" w:cs="Times New Roman"/>
          <w:lang w:val="en"/>
        </w:rPr>
        <w:t>PTPRC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, c) </w:t>
      </w:r>
      <w:r w:rsidR="006D5926">
        <w:rPr>
          <w:rFonts w:ascii="Times New Roman" w:eastAsia="Calibri" w:hAnsi="Times New Roman" w:cs="Times New Roman"/>
          <w:lang w:val="en"/>
        </w:rPr>
        <w:t>PD-L1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 with </w:t>
      </w:r>
      <w:r w:rsidR="006D5926">
        <w:rPr>
          <w:rFonts w:ascii="Times New Roman" w:eastAsia="Calibri" w:hAnsi="Times New Roman" w:cs="Times New Roman"/>
          <w:lang w:val="en"/>
        </w:rPr>
        <w:t>PTPRC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, d) </w:t>
      </w:r>
      <w:r w:rsidR="006D5926">
        <w:rPr>
          <w:rFonts w:ascii="Times New Roman" w:eastAsia="Calibri" w:hAnsi="Times New Roman" w:cs="Times New Roman"/>
          <w:lang w:val="en"/>
        </w:rPr>
        <w:t>ALOX5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 with </w:t>
      </w:r>
      <w:r w:rsidR="006D5926">
        <w:rPr>
          <w:rFonts w:ascii="Times New Roman" w:eastAsia="Calibri" w:hAnsi="Times New Roman" w:cs="Times New Roman"/>
          <w:lang w:val="en"/>
        </w:rPr>
        <w:t>PTPRC</w:t>
      </w:r>
      <w:r w:rsidR="00DA1A9A" w:rsidRPr="00DA1A9A">
        <w:rPr>
          <w:rFonts w:ascii="Times New Roman" w:eastAsia="Calibri" w:hAnsi="Times New Roman" w:cs="Times New Roman"/>
          <w:lang w:val="en"/>
        </w:rPr>
        <w:t>, e) CD3E with CD</w:t>
      </w:r>
      <w:r w:rsidR="006D5926">
        <w:rPr>
          <w:rFonts w:ascii="Times New Roman" w:eastAsia="Calibri" w:hAnsi="Times New Roman" w:cs="Times New Roman"/>
          <w:lang w:val="en"/>
        </w:rPr>
        <w:t>68</w:t>
      </w:r>
      <w:r w:rsidR="00DA1A9A" w:rsidRPr="00DA1A9A">
        <w:rPr>
          <w:rFonts w:ascii="Times New Roman" w:eastAsia="Calibri" w:hAnsi="Times New Roman" w:cs="Times New Roman"/>
          <w:lang w:val="en"/>
        </w:rPr>
        <w:t>, f) CD</w:t>
      </w:r>
      <w:r w:rsidR="006D5926">
        <w:rPr>
          <w:rFonts w:ascii="Times New Roman" w:eastAsia="Calibri" w:hAnsi="Times New Roman" w:cs="Times New Roman"/>
          <w:lang w:val="en"/>
        </w:rPr>
        <w:t>4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 with CD</w:t>
      </w:r>
      <w:r w:rsidR="006D5926">
        <w:rPr>
          <w:rFonts w:ascii="Times New Roman" w:eastAsia="Calibri" w:hAnsi="Times New Roman" w:cs="Times New Roman"/>
          <w:lang w:val="en"/>
        </w:rPr>
        <w:t>68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; h) </w:t>
      </w:r>
      <w:r w:rsidR="006D5926">
        <w:rPr>
          <w:rFonts w:ascii="Times New Roman" w:eastAsia="Calibri" w:hAnsi="Times New Roman" w:cs="Times New Roman"/>
          <w:lang w:val="en"/>
        </w:rPr>
        <w:t>PD-L1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 with CD</w:t>
      </w:r>
      <w:r w:rsidR="006D5926">
        <w:rPr>
          <w:rFonts w:ascii="Times New Roman" w:eastAsia="Calibri" w:hAnsi="Times New Roman" w:cs="Times New Roman"/>
          <w:lang w:val="en"/>
        </w:rPr>
        <w:t>68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, </w:t>
      </w:r>
      <w:proofErr w:type="spellStart"/>
      <w:r w:rsidR="00DA1A9A" w:rsidRPr="00DA1A9A">
        <w:rPr>
          <w:rFonts w:ascii="Times New Roman" w:eastAsia="Calibri" w:hAnsi="Times New Roman" w:cs="Times New Roman"/>
          <w:lang w:val="en"/>
        </w:rPr>
        <w:t>i</w:t>
      </w:r>
      <w:proofErr w:type="spellEnd"/>
      <w:r w:rsidR="00DA1A9A" w:rsidRPr="00DA1A9A">
        <w:rPr>
          <w:rFonts w:ascii="Times New Roman" w:eastAsia="Calibri" w:hAnsi="Times New Roman" w:cs="Times New Roman"/>
          <w:lang w:val="en"/>
        </w:rPr>
        <w:t xml:space="preserve">) </w:t>
      </w:r>
      <w:r w:rsidR="006D5926">
        <w:rPr>
          <w:rFonts w:ascii="Times New Roman" w:eastAsia="Calibri" w:hAnsi="Times New Roman" w:cs="Times New Roman"/>
          <w:lang w:val="en"/>
        </w:rPr>
        <w:t>ALOX5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 with CD</w:t>
      </w:r>
      <w:r w:rsidR="006D5926">
        <w:rPr>
          <w:rFonts w:ascii="Times New Roman" w:eastAsia="Calibri" w:hAnsi="Times New Roman" w:cs="Times New Roman"/>
          <w:lang w:val="en"/>
        </w:rPr>
        <w:t>68</w:t>
      </w:r>
      <w:r w:rsidR="00DA1A9A" w:rsidRPr="00DA1A9A">
        <w:rPr>
          <w:rFonts w:ascii="Times New Roman" w:eastAsia="Calibri" w:hAnsi="Times New Roman" w:cs="Times New Roman"/>
          <w:lang w:val="en"/>
        </w:rPr>
        <w:t>, j) CD</w:t>
      </w:r>
      <w:r w:rsidR="006D5926">
        <w:rPr>
          <w:rFonts w:ascii="Times New Roman" w:eastAsia="Calibri" w:hAnsi="Times New Roman" w:cs="Times New Roman"/>
          <w:lang w:val="en"/>
        </w:rPr>
        <w:t>4</w:t>
      </w:r>
      <w:r w:rsidR="00DA1A9A" w:rsidRPr="00DA1A9A">
        <w:rPr>
          <w:rFonts w:ascii="Times New Roman" w:eastAsia="Calibri" w:hAnsi="Times New Roman" w:cs="Times New Roman"/>
          <w:lang w:val="en"/>
        </w:rPr>
        <w:t xml:space="preserve"> with </w:t>
      </w:r>
      <w:r w:rsidR="006D5926">
        <w:rPr>
          <w:rFonts w:ascii="Times New Roman" w:eastAsia="Calibri" w:hAnsi="Times New Roman" w:cs="Times New Roman"/>
          <w:lang w:val="en"/>
        </w:rPr>
        <w:t xml:space="preserve">TGAM </w:t>
      </w:r>
      <w:r w:rsidR="00DA1A9A" w:rsidRPr="00DA1A9A">
        <w:rPr>
          <w:rFonts w:ascii="Times New Roman" w:eastAsia="Calibri" w:hAnsi="Times New Roman" w:cs="Times New Roman"/>
          <w:lang w:val="en"/>
        </w:rPr>
        <w:t>are performed on expression data derived from the public cancer portal GEPIA2 using The Cancer Genome Atlas (TGCA)-LGG dataset. Non-log scale is used for calculation and the log-scale axis for visualization. Correlation results are expressed by Spearman's rank correlation coefficient (R).</w:t>
      </w:r>
    </w:p>
    <w:p w14:paraId="3A76086D" w14:textId="379CD624" w:rsidR="006D5926" w:rsidRPr="0033276B" w:rsidRDefault="006D5926" w:rsidP="00DA1A9A">
      <w:pPr>
        <w:spacing w:after="360" w:line="240" w:lineRule="auto"/>
        <w:jc w:val="both"/>
        <w:rPr>
          <w:rFonts w:ascii="Times New Roman" w:eastAsia="Arial Nova" w:hAnsi="Times New Roman" w:cs="Times New Roman"/>
          <w:color w:val="222222"/>
          <w:sz w:val="20"/>
          <w:szCs w:val="20"/>
        </w:rPr>
      </w:pPr>
      <w:r>
        <w:rPr>
          <w:rFonts w:ascii="Times New Roman" w:eastAsia="Arial Nova" w:hAnsi="Times New Roman" w:cs="Times New Roman"/>
          <w:noProof/>
          <w:color w:val="222222"/>
          <w:sz w:val="20"/>
          <w:szCs w:val="20"/>
        </w:rPr>
        <w:drawing>
          <wp:inline distT="0" distB="0" distL="0" distR="0" wp14:anchorId="16CFF38E" wp14:editId="2F63A10F">
            <wp:extent cx="6120384" cy="5975604"/>
            <wp:effectExtent l="0" t="0" r="0" b="6350"/>
            <wp:docPr id="9260107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010766" name="Picture 92601076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5975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0A6CD445" w14:textId="78B21AE0" w:rsidR="00E4125F" w:rsidRDefault="00210CDC" w:rsidP="00E4125F">
      <w:pPr>
        <w:spacing w:after="360" w:line="240" w:lineRule="auto"/>
        <w:jc w:val="both"/>
        <w:rPr>
          <w:rFonts w:ascii="Times New Roman" w:eastAsia="Calibri" w:hAnsi="Times New Roman" w:cs="Times New Roman"/>
          <w:lang w:val="en"/>
        </w:rPr>
      </w:pPr>
      <w:r w:rsidRPr="009766F0">
        <w:rPr>
          <w:rFonts w:ascii="Times New Roman" w:eastAsia="Calibri" w:hAnsi="Times New Roman" w:cs="Times New Roman"/>
          <w:b/>
          <w:bCs/>
          <w:lang w:val="en"/>
        </w:rPr>
        <w:t xml:space="preserve">Additional file </w:t>
      </w:r>
      <w:r w:rsidR="00486DA0">
        <w:rPr>
          <w:rFonts w:ascii="Times New Roman" w:eastAsia="Calibri" w:hAnsi="Times New Roman" w:cs="Times New Roman"/>
          <w:b/>
          <w:bCs/>
          <w:lang w:val="en"/>
        </w:rPr>
        <w:t>5</w:t>
      </w:r>
      <w:r w:rsidRPr="00E32EE0">
        <w:rPr>
          <w:rFonts w:ascii="Times New Roman" w:eastAsia="Calibri" w:hAnsi="Times New Roman" w:cs="Times New Roman"/>
          <w:b/>
          <w:bCs/>
          <w:lang w:val="en"/>
        </w:rPr>
        <w:t xml:space="preserve"> </w:t>
      </w:r>
      <w:r w:rsidRPr="008035A0">
        <w:rPr>
          <w:rFonts w:ascii="Times New Roman" w:eastAsia="Calibri" w:hAnsi="Times New Roman" w:cs="Times New Roman"/>
          <w:b/>
          <w:bCs/>
          <w:lang w:val="en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"/>
        </w:rPr>
        <w:t>S</w:t>
      </w:r>
      <w:r w:rsidRPr="00DA1A9A">
        <w:rPr>
          <w:rFonts w:ascii="Times New Roman" w:eastAsia="Calibri" w:hAnsi="Times New Roman" w:cs="Times New Roman"/>
          <w:b/>
          <w:bCs/>
          <w:lang w:val="en"/>
        </w:rPr>
        <w:t>4</w:t>
      </w:r>
      <w:r w:rsidRPr="00DA1A9A">
        <w:rPr>
          <w:rFonts w:ascii="Times New Roman" w:eastAsia="Calibri" w:hAnsi="Times New Roman" w:cs="Times New Roman"/>
          <w:lang w:val="en"/>
        </w:rPr>
        <w:t xml:space="preserve"> 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Graphical representation of the interaction between chosen markers in LGG dataset. Scatter plots of the correlation analysis between a) </w:t>
      </w:r>
      <w:r w:rsidR="00E4125F">
        <w:rPr>
          <w:rFonts w:ascii="Times New Roman" w:eastAsia="Calibri" w:hAnsi="Times New Roman" w:cs="Times New Roman"/>
          <w:lang w:val="en"/>
        </w:rPr>
        <w:t>PD-L1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 with </w:t>
      </w:r>
      <w:r w:rsidR="004223A5">
        <w:rPr>
          <w:rFonts w:ascii="Times New Roman" w:eastAsia="Calibri" w:hAnsi="Times New Roman" w:cs="Times New Roman"/>
          <w:lang w:val="en"/>
        </w:rPr>
        <w:t>ITGAM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, b) </w:t>
      </w:r>
      <w:r w:rsidR="004223A5">
        <w:rPr>
          <w:rFonts w:ascii="Times New Roman" w:eastAsia="Calibri" w:hAnsi="Times New Roman" w:cs="Times New Roman"/>
          <w:lang w:val="en"/>
        </w:rPr>
        <w:t>ALOX5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 with </w:t>
      </w:r>
      <w:r w:rsidR="004223A5">
        <w:rPr>
          <w:rFonts w:ascii="Times New Roman" w:eastAsia="Calibri" w:hAnsi="Times New Roman" w:cs="Times New Roman"/>
          <w:lang w:val="en"/>
        </w:rPr>
        <w:t>ITGAM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, c) </w:t>
      </w:r>
      <w:r w:rsidR="004223A5">
        <w:rPr>
          <w:rFonts w:ascii="Times New Roman" w:eastAsia="Calibri" w:hAnsi="Times New Roman" w:cs="Times New Roman"/>
          <w:lang w:val="en"/>
        </w:rPr>
        <w:t>ALOX5</w:t>
      </w:r>
      <w:r w:rsidR="004223A5" w:rsidRPr="00DA1A9A">
        <w:rPr>
          <w:rFonts w:ascii="Times New Roman" w:eastAsia="Calibri" w:hAnsi="Times New Roman" w:cs="Times New Roman"/>
          <w:lang w:val="en"/>
        </w:rPr>
        <w:t xml:space="preserve"> with</w:t>
      </w:r>
      <w:r w:rsidR="004223A5">
        <w:rPr>
          <w:rFonts w:ascii="Times New Roman" w:eastAsia="Calibri" w:hAnsi="Times New Roman" w:cs="Times New Roman"/>
          <w:lang w:val="en"/>
        </w:rPr>
        <w:t xml:space="preserve"> CD14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, d) </w:t>
      </w:r>
      <w:r w:rsidR="004223A5">
        <w:rPr>
          <w:rFonts w:ascii="Times New Roman" w:eastAsia="Calibri" w:hAnsi="Times New Roman" w:cs="Times New Roman"/>
          <w:lang w:val="en"/>
        </w:rPr>
        <w:t>CD4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 with </w:t>
      </w:r>
      <w:r w:rsidR="004223A5">
        <w:rPr>
          <w:rFonts w:ascii="Times New Roman" w:eastAsia="Calibri" w:hAnsi="Times New Roman" w:cs="Times New Roman"/>
          <w:lang w:val="en"/>
        </w:rPr>
        <w:t>CD14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, e) </w:t>
      </w:r>
      <w:r w:rsidR="00E4125F">
        <w:rPr>
          <w:rFonts w:ascii="Times New Roman" w:eastAsia="Calibri" w:hAnsi="Times New Roman" w:cs="Times New Roman"/>
          <w:lang w:val="en"/>
        </w:rPr>
        <w:t>PD-L1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 with CD</w:t>
      </w:r>
      <w:r w:rsidR="004223A5">
        <w:rPr>
          <w:rFonts w:ascii="Times New Roman" w:eastAsia="Calibri" w:hAnsi="Times New Roman" w:cs="Times New Roman"/>
          <w:lang w:val="en"/>
        </w:rPr>
        <w:t>33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, </w:t>
      </w:r>
      <w:r>
        <w:rPr>
          <w:rFonts w:ascii="Times New Roman" w:eastAsia="Calibri" w:hAnsi="Times New Roman" w:cs="Times New Roman"/>
          <w:lang w:val="en"/>
        </w:rPr>
        <w:t>f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) </w:t>
      </w:r>
      <w:r w:rsidR="00E4125F">
        <w:rPr>
          <w:rFonts w:ascii="Times New Roman" w:eastAsia="Calibri" w:hAnsi="Times New Roman" w:cs="Times New Roman"/>
          <w:lang w:val="en"/>
        </w:rPr>
        <w:t>ALOX5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 with CD</w:t>
      </w:r>
      <w:r w:rsidR="004223A5">
        <w:rPr>
          <w:rFonts w:ascii="Times New Roman" w:eastAsia="Calibri" w:hAnsi="Times New Roman" w:cs="Times New Roman"/>
          <w:lang w:val="en"/>
        </w:rPr>
        <w:t>33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, </w:t>
      </w:r>
      <w:r>
        <w:rPr>
          <w:rFonts w:ascii="Times New Roman" w:eastAsia="Calibri" w:hAnsi="Times New Roman" w:cs="Times New Roman"/>
          <w:lang w:val="en"/>
        </w:rPr>
        <w:t>h</w:t>
      </w:r>
      <w:r w:rsidR="00E4125F" w:rsidRPr="00DA1A9A">
        <w:rPr>
          <w:rFonts w:ascii="Times New Roman" w:eastAsia="Calibri" w:hAnsi="Times New Roman" w:cs="Times New Roman"/>
          <w:lang w:val="en"/>
        </w:rPr>
        <w:t>) CD</w:t>
      </w:r>
      <w:r w:rsidR="00E4125F">
        <w:rPr>
          <w:rFonts w:ascii="Times New Roman" w:eastAsia="Calibri" w:hAnsi="Times New Roman" w:cs="Times New Roman"/>
          <w:lang w:val="en"/>
        </w:rPr>
        <w:t>4</w:t>
      </w:r>
      <w:r w:rsidR="00E4125F" w:rsidRPr="00DA1A9A">
        <w:rPr>
          <w:rFonts w:ascii="Times New Roman" w:eastAsia="Calibri" w:hAnsi="Times New Roman" w:cs="Times New Roman"/>
          <w:lang w:val="en"/>
        </w:rPr>
        <w:t xml:space="preserve"> with </w:t>
      </w:r>
      <w:r w:rsidR="004223A5">
        <w:rPr>
          <w:rFonts w:ascii="Times New Roman" w:eastAsia="Calibri" w:hAnsi="Times New Roman" w:cs="Times New Roman"/>
          <w:lang w:val="en"/>
        </w:rPr>
        <w:t>CD33</w:t>
      </w:r>
      <w:r w:rsidR="00E4125F">
        <w:rPr>
          <w:rFonts w:ascii="Times New Roman" w:eastAsia="Calibri" w:hAnsi="Times New Roman" w:cs="Times New Roman"/>
          <w:lang w:val="en"/>
        </w:rPr>
        <w:t xml:space="preserve"> </w:t>
      </w:r>
      <w:r w:rsidR="00E4125F" w:rsidRPr="00DA1A9A">
        <w:rPr>
          <w:rFonts w:ascii="Times New Roman" w:eastAsia="Calibri" w:hAnsi="Times New Roman" w:cs="Times New Roman"/>
          <w:lang w:val="en"/>
        </w:rPr>
        <w:t>are performed on expression data derived from the public cancer portal GEPIA2 using The Cancer Genome Atlas (TGCA)-LGG dataset. Non-log scale is used for calculation and the log-scale axis for visualization. Correlation results are expressed by Spearman's rank correlation coefficient (R).</w:t>
      </w:r>
    </w:p>
    <w:p w14:paraId="48A35AFB" w14:textId="0E70D6AD" w:rsidR="00DA1A9A" w:rsidRDefault="00210CDC">
      <w:pPr>
        <w:rPr>
          <w:lang w:val="en"/>
        </w:rPr>
      </w:pPr>
      <w:r>
        <w:rPr>
          <w:noProof/>
          <w:lang w:val="en"/>
        </w:rPr>
        <w:lastRenderedPageBreak/>
        <w:drawing>
          <wp:inline distT="0" distB="0" distL="0" distR="0" wp14:anchorId="19E853D6" wp14:editId="04B7183E">
            <wp:extent cx="6120384" cy="5914644"/>
            <wp:effectExtent l="0" t="0" r="0" b="0"/>
            <wp:docPr id="1052300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300800" name="Picture 10523008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591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1DB50" w14:textId="77777777" w:rsidR="00210CDC" w:rsidRDefault="00210CDC">
      <w:pPr>
        <w:rPr>
          <w:lang w:val="en"/>
        </w:rPr>
      </w:pPr>
    </w:p>
    <w:p w14:paraId="6D57C022" w14:textId="0BE9B319" w:rsidR="00210CDC" w:rsidRDefault="00210CDC" w:rsidP="005C4357">
      <w:pPr>
        <w:jc w:val="both"/>
        <w:rPr>
          <w:rFonts w:ascii="Times New Roman" w:eastAsia="Calibri" w:hAnsi="Times New Roman" w:cs="Times New Roman"/>
          <w:lang w:val="en"/>
        </w:rPr>
      </w:pPr>
      <w:r w:rsidRPr="009766F0">
        <w:rPr>
          <w:rFonts w:ascii="Times New Roman" w:eastAsia="Calibri" w:hAnsi="Times New Roman" w:cs="Times New Roman"/>
          <w:b/>
          <w:bCs/>
          <w:lang w:val="en"/>
        </w:rPr>
        <w:t xml:space="preserve">Additional file </w:t>
      </w:r>
      <w:r w:rsidR="00486DA0">
        <w:rPr>
          <w:rFonts w:ascii="Times New Roman" w:eastAsia="Calibri" w:hAnsi="Times New Roman" w:cs="Times New Roman"/>
          <w:b/>
          <w:bCs/>
          <w:lang w:val="en"/>
        </w:rPr>
        <w:t>6</w:t>
      </w:r>
      <w:r w:rsidRPr="00E32EE0">
        <w:rPr>
          <w:rFonts w:ascii="Times New Roman" w:eastAsia="Calibri" w:hAnsi="Times New Roman" w:cs="Times New Roman"/>
          <w:b/>
          <w:bCs/>
          <w:lang w:val="en"/>
        </w:rPr>
        <w:t xml:space="preserve"> </w:t>
      </w:r>
      <w:r w:rsidRPr="008035A0">
        <w:rPr>
          <w:rFonts w:ascii="Times New Roman" w:eastAsia="Calibri" w:hAnsi="Times New Roman" w:cs="Times New Roman"/>
          <w:b/>
          <w:bCs/>
          <w:lang w:val="en"/>
        </w:rPr>
        <w:t xml:space="preserve">Figure </w:t>
      </w:r>
      <w:r>
        <w:rPr>
          <w:rFonts w:ascii="Times New Roman" w:eastAsia="Calibri" w:hAnsi="Times New Roman" w:cs="Times New Roman"/>
          <w:b/>
          <w:bCs/>
          <w:lang w:val="en"/>
        </w:rPr>
        <w:t>S5</w:t>
      </w:r>
      <w:r w:rsidRPr="00DA1A9A">
        <w:rPr>
          <w:rFonts w:ascii="Times New Roman" w:eastAsia="Calibri" w:hAnsi="Times New Roman" w:cs="Times New Roman"/>
          <w:lang w:val="en"/>
        </w:rPr>
        <w:t xml:space="preserve"> </w:t>
      </w:r>
      <w:r w:rsidRPr="008035A0">
        <w:rPr>
          <w:rFonts w:ascii="Times New Roman" w:eastAsia="Calibri" w:hAnsi="Times New Roman" w:cs="Times New Roman"/>
          <w:lang w:val="en"/>
        </w:rPr>
        <w:t xml:space="preserve">Graphical representation of chosen markers in GBM and LGG dataset. Gene expression analysis on RNA-seq data from TCGA and </w:t>
      </w:r>
      <w:proofErr w:type="spellStart"/>
      <w:r w:rsidRPr="008035A0">
        <w:rPr>
          <w:rFonts w:ascii="Times New Roman" w:eastAsia="Calibri" w:hAnsi="Times New Roman" w:cs="Times New Roman"/>
          <w:lang w:val="en"/>
        </w:rPr>
        <w:t>GTEx</w:t>
      </w:r>
      <w:proofErr w:type="spellEnd"/>
      <w:r w:rsidRPr="008035A0">
        <w:rPr>
          <w:rFonts w:ascii="Times New Roman" w:eastAsia="Calibri" w:hAnsi="Times New Roman" w:cs="Times New Roman"/>
          <w:lang w:val="en"/>
        </w:rPr>
        <w:t xml:space="preserve"> samples using GBM and LGG datasets performed with GEPIA2. Gene expression for a) </w:t>
      </w:r>
      <w:r w:rsidRPr="00CE44B1">
        <w:rPr>
          <w:rFonts w:ascii="Times New Roman" w:eastAsia="Calibri" w:hAnsi="Times New Roman" w:cs="Times New Roman"/>
          <w:lang w:val="en"/>
        </w:rPr>
        <w:t>PTPRC (CD45)</w:t>
      </w:r>
      <w:r w:rsidRPr="008035A0">
        <w:rPr>
          <w:rFonts w:ascii="Times New Roman" w:eastAsia="Calibri" w:hAnsi="Times New Roman" w:cs="Times New Roman"/>
          <w:lang w:val="en"/>
        </w:rPr>
        <w:t xml:space="preserve">, b) </w:t>
      </w:r>
      <w:r w:rsidRPr="00CE44B1">
        <w:rPr>
          <w:rFonts w:ascii="Times New Roman" w:eastAsia="Calibri" w:hAnsi="Times New Roman" w:cs="Times New Roman"/>
          <w:lang w:val="en"/>
        </w:rPr>
        <w:t>CD68</w:t>
      </w:r>
      <w:r w:rsidRPr="008035A0">
        <w:rPr>
          <w:rFonts w:ascii="Times New Roman" w:eastAsia="Calibri" w:hAnsi="Times New Roman" w:cs="Times New Roman"/>
          <w:lang w:val="en"/>
        </w:rPr>
        <w:t xml:space="preserve">, c) </w:t>
      </w:r>
      <w:r w:rsidRPr="00CE44B1">
        <w:rPr>
          <w:rFonts w:ascii="Times New Roman" w:eastAsia="Calibri" w:hAnsi="Times New Roman" w:cs="Times New Roman"/>
          <w:lang w:val="en"/>
        </w:rPr>
        <w:t>ITGAM (CD11b)</w:t>
      </w:r>
      <w:r w:rsidRPr="008035A0">
        <w:rPr>
          <w:rFonts w:ascii="Times New Roman" w:eastAsia="Calibri" w:hAnsi="Times New Roman" w:cs="Times New Roman"/>
          <w:lang w:val="en"/>
        </w:rPr>
        <w:t xml:space="preserve">, d) </w:t>
      </w:r>
      <w:r w:rsidRPr="00CE44B1">
        <w:rPr>
          <w:rFonts w:ascii="Times New Roman" w:eastAsia="Calibri" w:hAnsi="Times New Roman" w:cs="Times New Roman"/>
          <w:lang w:val="en"/>
        </w:rPr>
        <w:t>CD14</w:t>
      </w:r>
      <w:r w:rsidRPr="008035A0">
        <w:rPr>
          <w:rFonts w:ascii="Times New Roman" w:eastAsia="Calibri" w:hAnsi="Times New Roman" w:cs="Times New Roman"/>
          <w:lang w:val="en"/>
        </w:rPr>
        <w:t xml:space="preserve">, e) </w:t>
      </w:r>
      <w:r w:rsidRPr="00CE44B1">
        <w:rPr>
          <w:rFonts w:ascii="Times New Roman" w:eastAsia="Calibri" w:hAnsi="Times New Roman" w:cs="Times New Roman"/>
          <w:lang w:val="en"/>
        </w:rPr>
        <w:t>CD33</w:t>
      </w:r>
      <w:r>
        <w:rPr>
          <w:rFonts w:ascii="Times New Roman" w:eastAsia="Calibri" w:hAnsi="Times New Roman" w:cs="Times New Roman"/>
          <w:lang w:val="en"/>
        </w:rPr>
        <w:t xml:space="preserve"> </w:t>
      </w:r>
      <w:r w:rsidRPr="008035A0">
        <w:rPr>
          <w:rFonts w:ascii="Times New Roman" w:eastAsia="Calibri" w:hAnsi="Times New Roman" w:cs="Times New Roman"/>
          <w:lang w:val="en"/>
        </w:rPr>
        <w:t xml:space="preserve">is reported as log2(TPM + 1) in </w:t>
      </w:r>
      <w:proofErr w:type="spellStart"/>
      <w:r w:rsidRPr="008035A0">
        <w:rPr>
          <w:rFonts w:ascii="Times New Roman" w:eastAsia="Calibri" w:hAnsi="Times New Roman" w:cs="Times New Roman"/>
          <w:lang w:val="en"/>
        </w:rPr>
        <w:t>tumour</w:t>
      </w:r>
      <w:proofErr w:type="spellEnd"/>
      <w:r w:rsidRPr="008035A0">
        <w:rPr>
          <w:rFonts w:ascii="Times New Roman" w:eastAsia="Calibri" w:hAnsi="Times New Roman" w:cs="Times New Roman"/>
          <w:lang w:val="en"/>
        </w:rPr>
        <w:t xml:space="preserve"> samples (GBM: red, T = 163; LGG: red, T = 518) and normal tissue (GBM: grey, N = 207; LGG: grey, N = 207). Significant differences are shown with an asterisk: * p-value ≤ 0.01</w:t>
      </w:r>
    </w:p>
    <w:p w14:paraId="5A72B928" w14:textId="1215AF8E" w:rsidR="00210CDC" w:rsidRDefault="00210CDC" w:rsidP="00210CDC">
      <w:pPr>
        <w:rPr>
          <w:rFonts w:ascii="Times New Roman" w:eastAsia="Calibri" w:hAnsi="Times New Roman" w:cs="Times New Roman"/>
          <w:lang w:val="en"/>
        </w:rPr>
      </w:pPr>
      <w:r>
        <w:rPr>
          <w:rFonts w:ascii="Times New Roman" w:eastAsia="Calibri" w:hAnsi="Times New Roman" w:cs="Times New Roman"/>
          <w:noProof/>
          <w:lang w:val="en"/>
        </w:rPr>
        <w:lastRenderedPageBreak/>
        <w:drawing>
          <wp:inline distT="0" distB="0" distL="0" distR="0" wp14:anchorId="7E941A2D" wp14:editId="12BD2191">
            <wp:extent cx="6120384" cy="3956304"/>
            <wp:effectExtent l="0" t="0" r="0" b="6350"/>
            <wp:docPr id="1634377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377079" name="Picture 16343770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384" cy="395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62771" w14:textId="77777777" w:rsidR="00210CDC" w:rsidRDefault="00210CDC" w:rsidP="00210CDC">
      <w:pPr>
        <w:rPr>
          <w:rFonts w:ascii="Times New Roman" w:eastAsia="Calibri" w:hAnsi="Times New Roman" w:cs="Times New Roman"/>
          <w:lang w:val="en"/>
        </w:rPr>
      </w:pPr>
    </w:p>
    <w:p w14:paraId="62804158" w14:textId="77777777" w:rsidR="00210CDC" w:rsidRPr="00E4125F" w:rsidRDefault="00210CDC">
      <w:pPr>
        <w:rPr>
          <w:lang w:val="en"/>
        </w:rPr>
      </w:pPr>
    </w:p>
    <w:sectPr w:rsidR="00210CDC" w:rsidRPr="00E412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8F2"/>
    <w:rsid w:val="000361BC"/>
    <w:rsid w:val="000D2D26"/>
    <w:rsid w:val="00197066"/>
    <w:rsid w:val="00207CEE"/>
    <w:rsid w:val="00210CDC"/>
    <w:rsid w:val="00217F9E"/>
    <w:rsid w:val="002B1DCA"/>
    <w:rsid w:val="00405072"/>
    <w:rsid w:val="004223A5"/>
    <w:rsid w:val="00486DA0"/>
    <w:rsid w:val="00523EEC"/>
    <w:rsid w:val="00555830"/>
    <w:rsid w:val="005C4357"/>
    <w:rsid w:val="00673B7C"/>
    <w:rsid w:val="006D5926"/>
    <w:rsid w:val="0076192D"/>
    <w:rsid w:val="008035A0"/>
    <w:rsid w:val="00803B03"/>
    <w:rsid w:val="008607FE"/>
    <w:rsid w:val="00931AED"/>
    <w:rsid w:val="009568F2"/>
    <w:rsid w:val="009766F0"/>
    <w:rsid w:val="00983C40"/>
    <w:rsid w:val="00B53372"/>
    <w:rsid w:val="00C15454"/>
    <w:rsid w:val="00C51AD7"/>
    <w:rsid w:val="00C87A4B"/>
    <w:rsid w:val="00CB79EE"/>
    <w:rsid w:val="00CE44B1"/>
    <w:rsid w:val="00DA1A9A"/>
    <w:rsid w:val="00E32EE0"/>
    <w:rsid w:val="00E4125F"/>
    <w:rsid w:val="00FD28AC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E94EB"/>
  <w15:chartTrackingRefBased/>
  <w15:docId w15:val="{636E832A-46E9-4405-93E9-C5F9EE60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17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7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abate</dc:creator>
  <cp:keywords/>
  <dc:description/>
  <cp:lastModifiedBy>marianna abate</cp:lastModifiedBy>
  <cp:revision>24</cp:revision>
  <dcterms:created xsi:type="dcterms:W3CDTF">2024-02-02T09:18:00Z</dcterms:created>
  <dcterms:modified xsi:type="dcterms:W3CDTF">2024-05-13T08:48:00Z</dcterms:modified>
</cp:coreProperties>
</file>