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50244" w14:textId="77777777" w:rsidR="0030577F" w:rsidRDefault="00C84855" w:rsidP="000472A2">
      <w:pPr>
        <w:pStyle w:val="Header"/>
        <w:jc w:val="center"/>
        <w:rPr>
          <w:rFonts w:ascii="Arial" w:hAnsi="Arial" w:cs="Arial"/>
          <w:noProof/>
          <w:sz w:val="24"/>
          <w:szCs w:val="24"/>
        </w:rPr>
      </w:pPr>
      <w:r w:rsidRPr="00C84855">
        <w:rPr>
          <w:rFonts w:ascii="Times New Roman" w:hAnsi="Times New Roman" w:cs="Times New Roman"/>
          <w:noProof/>
          <w:color w:val="0000FF"/>
        </w:rPr>
        <w:drawing>
          <wp:inline distT="0" distB="0" distL="0" distR="0" wp14:anchorId="5D0569B9" wp14:editId="33B5C336">
            <wp:extent cx="1633632" cy="1172210"/>
            <wp:effectExtent l="0" t="0" r="5080" b="8890"/>
            <wp:docPr id="3" name="irc_mi" descr="Image result for johns hopkins medicine logo">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johns hopkins medicine logo">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8552" cy="1182916"/>
                    </a:xfrm>
                    <a:prstGeom prst="rect">
                      <a:avLst/>
                    </a:prstGeom>
                    <a:noFill/>
                    <a:ln>
                      <a:noFill/>
                    </a:ln>
                  </pic:spPr>
                </pic:pic>
              </a:graphicData>
            </a:graphic>
          </wp:inline>
        </w:drawing>
      </w:r>
    </w:p>
    <w:p w14:paraId="1BF4ABBE" w14:textId="77777777" w:rsidR="00301610" w:rsidRDefault="00165B82" w:rsidP="000472A2">
      <w:pPr>
        <w:jc w:val="center"/>
        <w:rPr>
          <w:rFonts w:ascii="Times New Roman" w:hAnsi="Times New Roman" w:cs="Times New Roman"/>
          <w:color w:val="B4C6E7" w:themeColor="accent5" w:themeTint="66"/>
        </w:rPr>
      </w:pPr>
      <w:r w:rsidRPr="00165B82">
        <w:rPr>
          <w:rFonts w:ascii="Times New Roman" w:hAnsi="Times New Roman" w:cs="Times New Roman"/>
          <w:color w:val="B4C6E7" w:themeColor="accent5" w:themeTint="66"/>
        </w:rPr>
        <w:t>___________________________________________________________________________</w:t>
      </w:r>
    </w:p>
    <w:p w14:paraId="146D64FA" w14:textId="7665B679" w:rsidR="00DF45ED" w:rsidRDefault="00A955BD" w:rsidP="00C55324">
      <w:pPr>
        <w:ind w:left="7200"/>
        <w:rPr>
          <w:rFonts w:ascii="Times New Roman" w:hAnsi="Times New Roman" w:cs="Times New Roman"/>
          <w:sz w:val="24"/>
          <w:szCs w:val="24"/>
        </w:rPr>
      </w:pPr>
      <w:r>
        <w:rPr>
          <w:rFonts w:ascii="Times New Roman" w:hAnsi="Times New Roman" w:cs="Times New Roman"/>
          <w:sz w:val="24"/>
          <w:szCs w:val="24"/>
        </w:rPr>
        <w:t xml:space="preserve">   </w:t>
      </w:r>
      <w:r w:rsidR="0080253B">
        <w:rPr>
          <w:rFonts w:ascii="Times New Roman" w:hAnsi="Times New Roman" w:cs="Times New Roman"/>
          <w:sz w:val="24"/>
          <w:szCs w:val="24"/>
        </w:rPr>
        <w:t xml:space="preserve">    April 22</w:t>
      </w:r>
      <w:r w:rsidR="00DF45ED">
        <w:rPr>
          <w:rFonts w:ascii="Times New Roman" w:hAnsi="Times New Roman" w:cs="Times New Roman"/>
          <w:sz w:val="24"/>
          <w:szCs w:val="24"/>
        </w:rPr>
        <w:t>, 202</w:t>
      </w:r>
      <w:r w:rsidR="00E2754E">
        <w:rPr>
          <w:rFonts w:ascii="Times New Roman" w:hAnsi="Times New Roman" w:cs="Times New Roman"/>
          <w:sz w:val="24"/>
          <w:szCs w:val="24"/>
        </w:rPr>
        <w:t>4</w:t>
      </w:r>
    </w:p>
    <w:p w14:paraId="46387914" w14:textId="77777777" w:rsidR="00193215" w:rsidRDefault="00193215" w:rsidP="00DF45ED">
      <w:pPr>
        <w:rPr>
          <w:rFonts w:ascii="Times New Roman" w:hAnsi="Times New Roman" w:cs="Times New Roman"/>
          <w:sz w:val="24"/>
          <w:szCs w:val="24"/>
        </w:rPr>
      </w:pPr>
    </w:p>
    <w:p w14:paraId="43C79333" w14:textId="5A85486E" w:rsidR="00DF45ED" w:rsidRDefault="00DF45ED" w:rsidP="00DF45ED">
      <w:pPr>
        <w:rPr>
          <w:rFonts w:ascii="Times New Roman" w:hAnsi="Times New Roman" w:cs="Times New Roman"/>
          <w:sz w:val="24"/>
          <w:szCs w:val="24"/>
        </w:rPr>
      </w:pPr>
      <w:r>
        <w:rPr>
          <w:rFonts w:ascii="Times New Roman" w:hAnsi="Times New Roman" w:cs="Times New Roman"/>
          <w:sz w:val="24"/>
          <w:szCs w:val="24"/>
        </w:rPr>
        <w:t>Dear Editor –</w:t>
      </w:r>
    </w:p>
    <w:p w14:paraId="6F58C377" w14:textId="0B6A2CC4" w:rsidR="0080253B" w:rsidRDefault="00DF45ED" w:rsidP="00A955BD">
      <w:pPr>
        <w:spacing w:line="240" w:lineRule="auto"/>
        <w:rPr>
          <w:rFonts w:ascii="Times New Roman" w:hAnsi="Times New Roman" w:cs="Times New Roman"/>
          <w:sz w:val="24"/>
          <w:szCs w:val="24"/>
        </w:rPr>
      </w:pPr>
      <w:r>
        <w:rPr>
          <w:rFonts w:ascii="Times New Roman" w:hAnsi="Times New Roman" w:cs="Times New Roman"/>
          <w:sz w:val="24"/>
          <w:szCs w:val="24"/>
        </w:rPr>
        <w:t xml:space="preserve">Please consider </w:t>
      </w:r>
      <w:r w:rsidRPr="00A955BD">
        <w:rPr>
          <w:rFonts w:ascii="Times New Roman" w:hAnsi="Times New Roman" w:cs="Times New Roman"/>
          <w:sz w:val="24"/>
          <w:szCs w:val="24"/>
        </w:rPr>
        <w:t xml:space="preserve">our </w:t>
      </w:r>
      <w:r w:rsidR="0080253B">
        <w:rPr>
          <w:rFonts w:ascii="Times New Roman" w:hAnsi="Times New Roman" w:cs="Times New Roman"/>
          <w:sz w:val="24"/>
          <w:szCs w:val="24"/>
        </w:rPr>
        <w:t xml:space="preserve">revised </w:t>
      </w:r>
      <w:r w:rsidRPr="0080253B">
        <w:rPr>
          <w:rFonts w:ascii="Times New Roman" w:hAnsi="Times New Roman" w:cs="Times New Roman"/>
          <w:sz w:val="24"/>
          <w:szCs w:val="24"/>
        </w:rPr>
        <w:t>manuscript</w:t>
      </w:r>
      <w:r w:rsidR="0080253B" w:rsidRPr="0080253B">
        <w:rPr>
          <w:rFonts w:ascii="Times New Roman" w:hAnsi="Times New Roman" w:cs="Times New Roman"/>
          <w:sz w:val="24"/>
          <w:szCs w:val="24"/>
        </w:rPr>
        <w:t xml:space="preserve"> </w:t>
      </w:r>
      <w:r w:rsidR="0080253B" w:rsidRPr="0080253B">
        <w:rPr>
          <w:rFonts w:ascii="Times New Roman" w:hAnsi="Times New Roman" w:cs="Times New Roman"/>
          <w:color w:val="242424"/>
          <w:sz w:val="24"/>
          <w:szCs w:val="24"/>
          <w:shd w:val="clear" w:color="auto" w:fill="FFFFFF"/>
        </w:rPr>
        <w:t>JTRM-D-24-01200R1</w:t>
      </w:r>
      <w:r w:rsidRPr="0080253B">
        <w:rPr>
          <w:rFonts w:ascii="Times New Roman" w:hAnsi="Times New Roman" w:cs="Times New Roman"/>
          <w:sz w:val="24"/>
          <w:szCs w:val="24"/>
        </w:rPr>
        <w:t xml:space="preserve"> entitled, “</w:t>
      </w:r>
      <w:r w:rsidR="00A955BD" w:rsidRPr="0080253B">
        <w:rPr>
          <w:rFonts w:ascii="Times New Roman" w:hAnsi="Times New Roman" w:cs="Times New Roman"/>
          <w:i/>
          <w:iCs/>
          <w:sz w:val="24"/>
          <w:szCs w:val="24"/>
        </w:rPr>
        <w:t>Augmentation of tumor cell expression of HLA-DR, CXCL9, and CXCL10 may improve immunotherapeutic responses in olfactory neuroblastoma</w:t>
      </w:r>
      <w:r w:rsidRPr="0080253B">
        <w:rPr>
          <w:rFonts w:ascii="Times New Roman" w:hAnsi="Times New Roman" w:cs="Times New Roman"/>
          <w:sz w:val="24"/>
          <w:szCs w:val="24"/>
        </w:rPr>
        <w:t xml:space="preserve">” for publication </w:t>
      </w:r>
      <w:r w:rsidR="00A955BD" w:rsidRPr="0080253B">
        <w:rPr>
          <w:rFonts w:ascii="Times New Roman" w:hAnsi="Times New Roman" w:cs="Times New Roman"/>
          <w:sz w:val="24"/>
          <w:szCs w:val="24"/>
        </w:rPr>
        <w:t>as a Research</w:t>
      </w:r>
      <w:r w:rsidR="00A955BD">
        <w:rPr>
          <w:rFonts w:ascii="Times New Roman" w:hAnsi="Times New Roman" w:cs="Times New Roman"/>
          <w:sz w:val="24"/>
          <w:szCs w:val="24"/>
        </w:rPr>
        <w:t xml:space="preserve"> Article</w:t>
      </w:r>
      <w:r w:rsidRPr="00A955BD">
        <w:rPr>
          <w:rFonts w:ascii="Times New Roman" w:hAnsi="Times New Roman" w:cs="Times New Roman"/>
          <w:sz w:val="24"/>
          <w:szCs w:val="24"/>
        </w:rPr>
        <w:t xml:space="preserve">. </w:t>
      </w:r>
      <w:r w:rsidR="0080253B">
        <w:rPr>
          <w:rFonts w:ascii="Times New Roman" w:hAnsi="Times New Roman" w:cs="Times New Roman"/>
          <w:sz w:val="24"/>
          <w:szCs w:val="24"/>
        </w:rPr>
        <w:t>We have also included a point-by-point response addressing each of the reviewers’ comments.</w:t>
      </w:r>
    </w:p>
    <w:p w14:paraId="31D0B3FA" w14:textId="3B4FAD2F" w:rsidR="00473AA5" w:rsidRDefault="000E766D" w:rsidP="00A955BD">
      <w:pPr>
        <w:spacing w:line="240" w:lineRule="auto"/>
        <w:rPr>
          <w:rFonts w:ascii="Times New Roman" w:hAnsi="Times New Roman" w:cs="Times New Roman"/>
          <w:sz w:val="24"/>
          <w:szCs w:val="24"/>
        </w:rPr>
      </w:pPr>
      <w:r>
        <w:rPr>
          <w:rFonts w:ascii="Times New Roman" w:hAnsi="Times New Roman" w:cs="Times New Roman"/>
          <w:sz w:val="24"/>
          <w:szCs w:val="24"/>
        </w:rPr>
        <w:t xml:space="preserve">Olfactory neuroblastoma is a very rare tumor (~300 cases per year in the United States), thus our collection of 47 clinically annotated tissue samples spanning the disease spectrum is a unique strength of our study and a highly valuable resource. This large population for such a rare tumor allowed us to ascertain many </w:t>
      </w:r>
      <w:r w:rsidR="00E16B79">
        <w:rPr>
          <w:rFonts w:ascii="Times New Roman" w:hAnsi="Times New Roman" w:cs="Times New Roman"/>
          <w:sz w:val="24"/>
          <w:szCs w:val="24"/>
        </w:rPr>
        <w:t xml:space="preserve">critical </w:t>
      </w:r>
      <w:r>
        <w:rPr>
          <w:rFonts w:ascii="Times New Roman" w:hAnsi="Times New Roman" w:cs="Times New Roman"/>
          <w:sz w:val="24"/>
          <w:szCs w:val="24"/>
        </w:rPr>
        <w:t xml:space="preserve">clinical correlations that have previously been unrecognized as well as provide </w:t>
      </w:r>
      <w:r w:rsidR="00E16B79">
        <w:rPr>
          <w:rFonts w:ascii="Times New Roman" w:hAnsi="Times New Roman" w:cs="Times New Roman"/>
          <w:sz w:val="24"/>
          <w:szCs w:val="24"/>
        </w:rPr>
        <w:t xml:space="preserve">exciting </w:t>
      </w:r>
      <w:r>
        <w:rPr>
          <w:rFonts w:ascii="Times New Roman" w:hAnsi="Times New Roman" w:cs="Times New Roman"/>
          <w:sz w:val="24"/>
          <w:szCs w:val="24"/>
        </w:rPr>
        <w:t xml:space="preserve">potential future paths for therapeutic targeting through mechanistic studies presented in this study. This first detailed analysis of </w:t>
      </w:r>
      <w:r w:rsidR="006A723D">
        <w:rPr>
          <w:rFonts w:ascii="Times New Roman" w:hAnsi="Times New Roman" w:cs="Times New Roman"/>
          <w:sz w:val="24"/>
          <w:szCs w:val="24"/>
        </w:rPr>
        <w:t xml:space="preserve">the </w:t>
      </w:r>
      <w:r>
        <w:rPr>
          <w:rFonts w:ascii="Times New Roman" w:hAnsi="Times New Roman" w:cs="Times New Roman"/>
          <w:sz w:val="24"/>
          <w:szCs w:val="24"/>
        </w:rPr>
        <w:t>olfactory neuroblastoma tumor immune microenvironment is a landmark study for this field</w:t>
      </w:r>
      <w:r w:rsidR="00301F6C">
        <w:rPr>
          <w:rFonts w:ascii="Times New Roman" w:hAnsi="Times New Roman" w:cs="Times New Roman"/>
          <w:sz w:val="24"/>
          <w:szCs w:val="24"/>
        </w:rPr>
        <w:t xml:space="preserve"> and a benchmark for future study of the tumor immune microenvironment for other rare tumors</w:t>
      </w:r>
      <w:r w:rsidR="00E16B79">
        <w:rPr>
          <w:rFonts w:ascii="Times New Roman" w:hAnsi="Times New Roman" w:cs="Times New Roman"/>
          <w:sz w:val="24"/>
          <w:szCs w:val="24"/>
        </w:rPr>
        <w:t xml:space="preserve"> with wide reaching impact</w:t>
      </w:r>
      <w:r>
        <w:rPr>
          <w:rFonts w:ascii="Times New Roman" w:hAnsi="Times New Roman" w:cs="Times New Roman"/>
          <w:sz w:val="24"/>
          <w:szCs w:val="24"/>
        </w:rPr>
        <w:t xml:space="preserve">. Our group is the only team in the United States with an active immunotherapy clinical trial for olfactory neuroblastoma, thus we can use the results of this study to refine future immunotherapy clinical trial approaches. </w:t>
      </w:r>
    </w:p>
    <w:p w14:paraId="3B263A0B" w14:textId="449DB68A" w:rsidR="00F226B8" w:rsidRDefault="000E287F" w:rsidP="00C84855">
      <w:pPr>
        <w:rPr>
          <w:rFonts w:ascii="Times New Roman" w:hAnsi="Times New Roman" w:cs="Times New Roman"/>
          <w:bCs/>
          <w:sz w:val="24"/>
          <w:szCs w:val="24"/>
        </w:rPr>
      </w:pPr>
      <w:r>
        <w:rPr>
          <w:rFonts w:ascii="Times New Roman" w:hAnsi="Times New Roman" w:cs="Times New Roman"/>
          <w:bCs/>
          <w:sz w:val="24"/>
          <w:szCs w:val="24"/>
        </w:rPr>
        <w:t xml:space="preserve">We would like to point out that </w:t>
      </w:r>
      <w:r w:rsidR="00193215">
        <w:rPr>
          <w:rFonts w:ascii="Times New Roman" w:hAnsi="Times New Roman" w:cs="Times New Roman"/>
          <w:bCs/>
          <w:sz w:val="24"/>
          <w:szCs w:val="24"/>
        </w:rPr>
        <w:t xml:space="preserve">N. London receives grant funding from Merck to study HPV-related </w:t>
      </w:r>
      <w:proofErr w:type="spellStart"/>
      <w:r w:rsidR="00193215">
        <w:rPr>
          <w:rFonts w:ascii="Times New Roman" w:hAnsi="Times New Roman" w:cs="Times New Roman"/>
          <w:bCs/>
          <w:sz w:val="24"/>
          <w:szCs w:val="24"/>
        </w:rPr>
        <w:t>sinonasal</w:t>
      </w:r>
      <w:proofErr w:type="spellEnd"/>
      <w:r w:rsidR="00193215">
        <w:rPr>
          <w:rFonts w:ascii="Times New Roman" w:hAnsi="Times New Roman" w:cs="Times New Roman"/>
          <w:bCs/>
          <w:sz w:val="24"/>
          <w:szCs w:val="24"/>
        </w:rPr>
        <w:t xml:space="preserve"> malignancies which is not</w:t>
      </w:r>
      <w:r w:rsidR="0008475D">
        <w:rPr>
          <w:rFonts w:ascii="Times New Roman" w:hAnsi="Times New Roman" w:cs="Times New Roman"/>
          <w:bCs/>
          <w:sz w:val="24"/>
          <w:szCs w:val="24"/>
        </w:rPr>
        <w:t xml:space="preserve"> relevant to the present manuscript. All other authors declare no competing interests.</w:t>
      </w:r>
      <w:r w:rsidR="00D30B67">
        <w:rPr>
          <w:rFonts w:ascii="Times New Roman" w:hAnsi="Times New Roman" w:cs="Times New Roman"/>
          <w:bCs/>
          <w:sz w:val="24"/>
          <w:szCs w:val="24"/>
        </w:rPr>
        <w:t xml:space="preserve"> The word count for this manuscript is </w:t>
      </w:r>
      <w:r w:rsidR="0080253B">
        <w:rPr>
          <w:rFonts w:ascii="Times New Roman" w:hAnsi="Times New Roman" w:cs="Times New Roman"/>
          <w:bCs/>
          <w:sz w:val="24"/>
          <w:szCs w:val="24"/>
        </w:rPr>
        <w:t>5</w:t>
      </w:r>
      <w:r w:rsidR="00BB09BE">
        <w:rPr>
          <w:rFonts w:ascii="Times New Roman" w:hAnsi="Times New Roman" w:cs="Times New Roman"/>
          <w:bCs/>
          <w:sz w:val="24"/>
          <w:szCs w:val="24"/>
        </w:rPr>
        <w:t>,</w:t>
      </w:r>
      <w:r w:rsidR="0080253B">
        <w:rPr>
          <w:rFonts w:ascii="Times New Roman" w:hAnsi="Times New Roman" w:cs="Times New Roman"/>
          <w:bCs/>
          <w:sz w:val="24"/>
          <w:szCs w:val="24"/>
        </w:rPr>
        <w:t>012</w:t>
      </w:r>
      <w:r w:rsidR="00D30B67">
        <w:rPr>
          <w:rFonts w:ascii="Times New Roman" w:hAnsi="Times New Roman" w:cs="Times New Roman"/>
          <w:bCs/>
          <w:sz w:val="24"/>
          <w:szCs w:val="24"/>
        </w:rPr>
        <w:t xml:space="preserve"> words.</w:t>
      </w:r>
    </w:p>
    <w:p w14:paraId="448D7BA8" w14:textId="77777777" w:rsidR="0008475D" w:rsidRDefault="0008475D" w:rsidP="00C84855">
      <w:pPr>
        <w:rPr>
          <w:rFonts w:ascii="Times New Roman" w:hAnsi="Times New Roman" w:cs="Times New Roman"/>
          <w:bCs/>
          <w:sz w:val="24"/>
          <w:szCs w:val="24"/>
        </w:rPr>
      </w:pPr>
      <w:r>
        <w:rPr>
          <w:rFonts w:ascii="Times New Roman" w:hAnsi="Times New Roman" w:cs="Times New Roman"/>
          <w:bCs/>
          <w:sz w:val="24"/>
          <w:szCs w:val="24"/>
        </w:rPr>
        <w:t>Please do not hesitate to contact us with any questions.</w:t>
      </w:r>
    </w:p>
    <w:p w14:paraId="02CDB6B3" w14:textId="77777777" w:rsidR="00F226B8" w:rsidRDefault="0008475D" w:rsidP="00C84855">
      <w:pPr>
        <w:rPr>
          <w:rFonts w:ascii="Times New Roman" w:hAnsi="Times New Roman" w:cs="Times New Roman"/>
          <w:bCs/>
          <w:sz w:val="24"/>
          <w:szCs w:val="24"/>
        </w:rPr>
      </w:pPr>
      <w:r>
        <w:rPr>
          <w:rFonts w:ascii="Times New Roman" w:hAnsi="Times New Roman" w:cs="Times New Roman"/>
          <w:bCs/>
          <w:sz w:val="24"/>
          <w:szCs w:val="24"/>
        </w:rPr>
        <w:t>Sincerely,</w:t>
      </w:r>
    </w:p>
    <w:p w14:paraId="28E69C43" w14:textId="77777777" w:rsidR="00F226B8" w:rsidRPr="00C84855" w:rsidRDefault="00DF45ED" w:rsidP="00C8485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0EC2C3" wp14:editId="54528C01">
            <wp:extent cx="1310640" cy="4191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a:blip r:embed="rId6">
                      <a:extLst>
                        <a:ext uri="{28A0092B-C50C-407E-A947-70E740481C1C}">
                          <a14:useLocalDpi xmlns:a14="http://schemas.microsoft.com/office/drawing/2010/main" val="0"/>
                        </a:ext>
                      </a:extLst>
                    </a:blip>
                    <a:stretch>
                      <a:fillRect/>
                    </a:stretch>
                  </pic:blipFill>
                  <pic:spPr>
                    <a:xfrm>
                      <a:off x="0" y="0"/>
                      <a:ext cx="1310640" cy="419100"/>
                    </a:xfrm>
                    <a:prstGeom prst="rect">
                      <a:avLst/>
                    </a:prstGeom>
                  </pic:spPr>
                </pic:pic>
              </a:graphicData>
            </a:graphic>
          </wp:inline>
        </w:drawing>
      </w:r>
    </w:p>
    <w:p w14:paraId="320588C4" w14:textId="77777777" w:rsidR="00DF45ED" w:rsidRPr="005F3F50" w:rsidRDefault="00DF45ED" w:rsidP="00DF45ED">
      <w:pPr>
        <w:shd w:val="clear" w:color="auto" w:fill="FFFFFF"/>
        <w:spacing w:before="100" w:beforeAutospacing="1" w:after="100" w:afterAutospacing="1" w:line="276" w:lineRule="auto"/>
        <w:contextualSpacing/>
        <w:rPr>
          <w:rFonts w:ascii="Times New Roman" w:hAnsi="Times New Roman" w:cs="Times New Roman"/>
          <w:color w:val="000000" w:themeColor="text1"/>
          <w:sz w:val="24"/>
          <w:szCs w:val="24"/>
        </w:rPr>
      </w:pPr>
      <w:r w:rsidRPr="005F3F50">
        <w:rPr>
          <w:rFonts w:ascii="Times New Roman" w:hAnsi="Times New Roman" w:cs="Times New Roman"/>
          <w:color w:val="000000" w:themeColor="text1"/>
          <w:sz w:val="24"/>
          <w:szCs w:val="24"/>
        </w:rPr>
        <w:t>Nyall R. London Jr., M.D., Ph.D</w:t>
      </w:r>
      <w:r>
        <w:rPr>
          <w:rFonts w:ascii="Times New Roman" w:hAnsi="Times New Roman" w:cs="Times New Roman"/>
          <w:color w:val="000000" w:themeColor="text1"/>
          <w:sz w:val="24"/>
          <w:szCs w:val="24"/>
        </w:rPr>
        <w:t>., F.A.C.S.</w:t>
      </w:r>
      <w:r w:rsidRPr="005F3F50">
        <w:rPr>
          <w:rFonts w:ascii="Times New Roman" w:hAnsi="Times New Roman" w:cs="Times New Roman"/>
          <w:color w:val="000000" w:themeColor="text1"/>
          <w:sz w:val="24"/>
          <w:szCs w:val="24"/>
        </w:rPr>
        <w:br/>
        <w:t>Johns Hopkins University School of Medicine</w:t>
      </w:r>
    </w:p>
    <w:p w14:paraId="195C8A31" w14:textId="77777777" w:rsidR="00DF45ED" w:rsidRPr="005F3F50" w:rsidRDefault="00DF45ED" w:rsidP="00DF45ED">
      <w:pPr>
        <w:shd w:val="clear" w:color="auto" w:fill="FFFFFF"/>
        <w:spacing w:before="100" w:beforeAutospacing="1" w:after="100" w:afterAutospacing="1" w:line="276" w:lineRule="auto"/>
        <w:contextualSpacing/>
        <w:rPr>
          <w:rFonts w:ascii="Times New Roman" w:hAnsi="Times New Roman" w:cs="Times New Roman"/>
          <w:color w:val="000000" w:themeColor="text1"/>
          <w:sz w:val="24"/>
          <w:szCs w:val="24"/>
        </w:rPr>
      </w:pPr>
      <w:r w:rsidRPr="005F3F50">
        <w:rPr>
          <w:rFonts w:ascii="Times New Roman" w:hAnsi="Times New Roman" w:cs="Times New Roman"/>
          <w:color w:val="000000" w:themeColor="text1"/>
          <w:sz w:val="24"/>
          <w:szCs w:val="24"/>
        </w:rPr>
        <w:t>Ass</w:t>
      </w:r>
      <w:r>
        <w:rPr>
          <w:rFonts w:ascii="Times New Roman" w:hAnsi="Times New Roman" w:cs="Times New Roman"/>
          <w:color w:val="000000" w:themeColor="text1"/>
          <w:sz w:val="24"/>
          <w:szCs w:val="24"/>
        </w:rPr>
        <w:t>ociate</w:t>
      </w:r>
      <w:r w:rsidRPr="005F3F50">
        <w:rPr>
          <w:rFonts w:ascii="Times New Roman" w:hAnsi="Times New Roman" w:cs="Times New Roman"/>
          <w:color w:val="000000" w:themeColor="text1"/>
          <w:sz w:val="24"/>
          <w:szCs w:val="24"/>
        </w:rPr>
        <w:t xml:space="preserve"> Professor of Otolaryngology – Head and Neck Surgery</w:t>
      </w:r>
    </w:p>
    <w:p w14:paraId="0E2E3C1E" w14:textId="77777777" w:rsidR="00DF45ED" w:rsidRPr="005F3F50" w:rsidRDefault="00DF45ED" w:rsidP="00DF45ED">
      <w:pPr>
        <w:shd w:val="clear" w:color="auto" w:fill="FFFFFF"/>
        <w:spacing w:before="100" w:beforeAutospacing="1" w:after="100" w:afterAutospacing="1" w:line="276" w:lineRule="auto"/>
        <w:contextualSpacing/>
        <w:rPr>
          <w:rFonts w:ascii="Times New Roman" w:hAnsi="Times New Roman" w:cs="Times New Roman"/>
          <w:color w:val="000000" w:themeColor="text1"/>
          <w:sz w:val="24"/>
          <w:szCs w:val="24"/>
        </w:rPr>
      </w:pPr>
      <w:r w:rsidRPr="005F3F50">
        <w:rPr>
          <w:rFonts w:ascii="Times New Roman" w:hAnsi="Times New Roman" w:cs="Times New Roman"/>
          <w:color w:val="000000" w:themeColor="text1"/>
          <w:sz w:val="24"/>
          <w:szCs w:val="24"/>
        </w:rPr>
        <w:t xml:space="preserve">Principal Investigator – </w:t>
      </w:r>
      <w:proofErr w:type="spellStart"/>
      <w:r w:rsidRPr="005F3F50">
        <w:rPr>
          <w:rFonts w:ascii="Times New Roman" w:hAnsi="Times New Roman" w:cs="Times New Roman"/>
          <w:color w:val="000000" w:themeColor="text1"/>
          <w:sz w:val="24"/>
          <w:szCs w:val="24"/>
        </w:rPr>
        <w:t>Sinonasal</w:t>
      </w:r>
      <w:proofErr w:type="spellEnd"/>
      <w:r w:rsidRPr="005F3F50">
        <w:rPr>
          <w:rFonts w:ascii="Times New Roman" w:hAnsi="Times New Roman" w:cs="Times New Roman"/>
          <w:color w:val="000000" w:themeColor="text1"/>
          <w:sz w:val="24"/>
          <w:szCs w:val="24"/>
        </w:rPr>
        <w:t xml:space="preserve"> and Skull Base Tumor Program</w:t>
      </w:r>
    </w:p>
    <w:p w14:paraId="04F26AFA" w14:textId="1F2B4B8F" w:rsidR="00DF45ED" w:rsidRDefault="00DF45ED" w:rsidP="00DF45ED">
      <w:pPr>
        <w:shd w:val="clear" w:color="auto" w:fill="FFFFFF"/>
        <w:spacing w:before="100" w:beforeAutospacing="1" w:after="100" w:afterAutospacing="1" w:line="276" w:lineRule="auto"/>
        <w:contextualSpacing/>
        <w:rPr>
          <w:rFonts w:ascii="Times New Roman" w:hAnsi="Times New Roman" w:cs="Times New Roman"/>
          <w:color w:val="000000" w:themeColor="text1"/>
          <w:sz w:val="24"/>
          <w:szCs w:val="24"/>
        </w:rPr>
      </w:pPr>
      <w:r w:rsidRPr="005F3F50">
        <w:rPr>
          <w:rFonts w:ascii="Times New Roman" w:hAnsi="Times New Roman" w:cs="Times New Roman"/>
          <w:color w:val="000000" w:themeColor="text1"/>
          <w:sz w:val="24"/>
          <w:szCs w:val="24"/>
        </w:rPr>
        <w:t xml:space="preserve">National </w:t>
      </w:r>
      <w:r w:rsidR="00301F6C">
        <w:rPr>
          <w:rFonts w:ascii="Times New Roman" w:hAnsi="Times New Roman" w:cs="Times New Roman"/>
          <w:color w:val="000000" w:themeColor="text1"/>
          <w:sz w:val="24"/>
          <w:szCs w:val="24"/>
        </w:rPr>
        <w:t>Cancer Institute</w:t>
      </w:r>
      <w:r w:rsidRPr="005F3F50">
        <w:rPr>
          <w:rFonts w:ascii="Times New Roman" w:hAnsi="Times New Roman" w:cs="Times New Roman"/>
          <w:color w:val="000000" w:themeColor="text1"/>
          <w:sz w:val="24"/>
          <w:szCs w:val="24"/>
        </w:rPr>
        <w:t xml:space="preserve"> (N</w:t>
      </w:r>
      <w:r w:rsidR="00301F6C">
        <w:rPr>
          <w:rFonts w:ascii="Times New Roman" w:hAnsi="Times New Roman" w:cs="Times New Roman"/>
          <w:color w:val="000000" w:themeColor="text1"/>
          <w:sz w:val="24"/>
          <w:szCs w:val="24"/>
        </w:rPr>
        <w:t>CI</w:t>
      </w:r>
      <w:r w:rsidRPr="005F3F50">
        <w:rPr>
          <w:rFonts w:ascii="Times New Roman" w:hAnsi="Times New Roman" w:cs="Times New Roman"/>
          <w:color w:val="000000" w:themeColor="text1"/>
          <w:sz w:val="24"/>
          <w:szCs w:val="24"/>
        </w:rPr>
        <w:t>)</w:t>
      </w:r>
      <w:r w:rsidR="00301F6C">
        <w:rPr>
          <w:rFonts w:ascii="Times New Roman" w:hAnsi="Times New Roman" w:cs="Times New Roman"/>
          <w:color w:val="000000" w:themeColor="text1"/>
          <w:sz w:val="24"/>
          <w:szCs w:val="24"/>
        </w:rPr>
        <w:t>/</w:t>
      </w:r>
      <w:r w:rsidRPr="005F3F50">
        <w:rPr>
          <w:rFonts w:ascii="Times New Roman" w:hAnsi="Times New Roman" w:cs="Times New Roman"/>
          <w:color w:val="000000" w:themeColor="text1"/>
          <w:sz w:val="24"/>
          <w:szCs w:val="24"/>
        </w:rPr>
        <w:t>National Institutes of Health (NIH)</w:t>
      </w:r>
    </w:p>
    <w:p w14:paraId="62FE9E22" w14:textId="77777777" w:rsidR="007135CA" w:rsidRPr="0008475D" w:rsidRDefault="0008475D" w:rsidP="00AE3F3E">
      <w:pPr>
        <w:shd w:val="clear" w:color="auto" w:fill="FFFFFF"/>
        <w:spacing w:before="100" w:beforeAutospacing="1" w:after="100" w:afterAutospacing="1" w:line="276"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+1-801-547-7851 (cell)</w:t>
      </w:r>
    </w:p>
    <w:sectPr w:rsidR="007135CA" w:rsidRPr="0008475D" w:rsidSect="00E17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2A2"/>
    <w:rsid w:val="000472A2"/>
    <w:rsid w:val="0008475D"/>
    <w:rsid w:val="000C5553"/>
    <w:rsid w:val="000D011B"/>
    <w:rsid w:val="000D4817"/>
    <w:rsid w:val="000E287F"/>
    <w:rsid w:val="000E766D"/>
    <w:rsid w:val="0010016D"/>
    <w:rsid w:val="0011403B"/>
    <w:rsid w:val="00165B82"/>
    <w:rsid w:val="00193215"/>
    <w:rsid w:val="001F16DB"/>
    <w:rsid w:val="00301610"/>
    <w:rsid w:val="00301F6C"/>
    <w:rsid w:val="0030577F"/>
    <w:rsid w:val="003238C4"/>
    <w:rsid w:val="003C700C"/>
    <w:rsid w:val="00452508"/>
    <w:rsid w:val="00464579"/>
    <w:rsid w:val="00473AA5"/>
    <w:rsid w:val="004C4FD6"/>
    <w:rsid w:val="004C65FD"/>
    <w:rsid w:val="006A723D"/>
    <w:rsid w:val="006C2020"/>
    <w:rsid w:val="007135CA"/>
    <w:rsid w:val="0080253B"/>
    <w:rsid w:val="00811333"/>
    <w:rsid w:val="008D777E"/>
    <w:rsid w:val="009E1768"/>
    <w:rsid w:val="00A955BD"/>
    <w:rsid w:val="00AE3F3E"/>
    <w:rsid w:val="00B96B59"/>
    <w:rsid w:val="00BB09BE"/>
    <w:rsid w:val="00BB239B"/>
    <w:rsid w:val="00BC3752"/>
    <w:rsid w:val="00C55324"/>
    <w:rsid w:val="00C84855"/>
    <w:rsid w:val="00D207D0"/>
    <w:rsid w:val="00D30B67"/>
    <w:rsid w:val="00DC74CD"/>
    <w:rsid w:val="00DF2796"/>
    <w:rsid w:val="00DF45ED"/>
    <w:rsid w:val="00E16B79"/>
    <w:rsid w:val="00E1780E"/>
    <w:rsid w:val="00E2754E"/>
    <w:rsid w:val="00EA0A17"/>
    <w:rsid w:val="00EA63F0"/>
    <w:rsid w:val="00F17627"/>
    <w:rsid w:val="00F226B8"/>
    <w:rsid w:val="00FE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BE79"/>
  <w15:chartTrackingRefBased/>
  <w15:docId w15:val="{8CD071CC-D16E-4748-818C-CAFB0401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2A2"/>
  </w:style>
  <w:style w:type="paragraph" w:styleId="BalloonText">
    <w:name w:val="Balloon Text"/>
    <w:basedOn w:val="Normal"/>
    <w:link w:val="BalloonTextChar"/>
    <w:uiPriority w:val="99"/>
    <w:semiHidden/>
    <w:unhideWhenUsed/>
    <w:rsid w:val="006C2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hyperlink" Target="http://www.google.com/url?sa=i&amp;rct=j&amp;q=&amp;esrc=s&amp;source=images&amp;cd=&amp;ved=2ahUKEwi36ISR9cjkAhUjp1kKHb7MD_gQjRx6BAgBEAQ&amp;url=http%3A%2F%2Fphotography.jhu.edu%2Findex.php%2Fhopkins-logos%2F&amp;psig=AOvVaw0MKx4jWopHxG78DJXclOsX&amp;ust=1568296298478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Riccy Martinez Martinez</dc:creator>
  <cp:keywords/>
  <dc:description/>
  <cp:lastModifiedBy>Nyall London</cp:lastModifiedBy>
  <cp:revision>3</cp:revision>
  <cp:lastPrinted>2019-10-11T12:39:00Z</cp:lastPrinted>
  <dcterms:created xsi:type="dcterms:W3CDTF">2024-04-23T02:27:00Z</dcterms:created>
  <dcterms:modified xsi:type="dcterms:W3CDTF">2024-04-23T02:29:00Z</dcterms:modified>
</cp:coreProperties>
</file>