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44EE" w:rsidRDefault="00745DF7">
      <w:pPr>
        <w:rPr>
          <w:lang w:val="en-US"/>
        </w:rPr>
      </w:pPr>
      <w:r w:rsidRPr="00745DF7">
        <w:rPr>
          <w:lang w:val="en-US"/>
        </w:rPr>
        <w:t xml:space="preserve">Table </w:t>
      </w:r>
      <w:r w:rsidR="002F08CC">
        <w:rPr>
          <w:lang w:val="en-US"/>
        </w:rPr>
        <w:t>S</w:t>
      </w:r>
      <w:r w:rsidR="003E2C8A">
        <w:rPr>
          <w:lang w:val="en-US"/>
        </w:rPr>
        <w:t>2</w:t>
      </w:r>
      <w:bookmarkStart w:id="0" w:name="_GoBack"/>
      <w:bookmarkEnd w:id="0"/>
      <w:r w:rsidRPr="00745DF7">
        <w:rPr>
          <w:lang w:val="en-US"/>
        </w:rPr>
        <w:t xml:space="preserve">. Proteins </w:t>
      </w:r>
      <w:r>
        <w:rPr>
          <w:lang w:val="en-US"/>
        </w:rPr>
        <w:t>depleted</w:t>
      </w:r>
      <w:r w:rsidRPr="00745DF7">
        <w:rPr>
          <w:lang w:val="en-US"/>
        </w:rPr>
        <w:t xml:space="preserve"> by IgY14</w:t>
      </w:r>
      <w:r>
        <w:rPr>
          <w:lang w:val="en-US"/>
        </w:rPr>
        <w:t>-</w:t>
      </w:r>
      <w:r w:rsidRPr="00745DF7">
        <w:rPr>
          <w:lang w:val="en-US"/>
        </w:rPr>
        <w:t>Supermix</w:t>
      </w:r>
      <w:r>
        <w:rPr>
          <w:lang w:val="en-US"/>
        </w:rPr>
        <w:t xml:space="preserve"> sequential depletion (</w:t>
      </w:r>
      <w:r w:rsidR="006F77C9">
        <w:rPr>
          <w:lang w:val="en-US"/>
        </w:rPr>
        <w:t xml:space="preserve">as </w:t>
      </w:r>
      <w:r w:rsidR="00987964">
        <w:rPr>
          <w:lang w:val="en-US"/>
        </w:rPr>
        <w:t>specified</w:t>
      </w:r>
      <w:r w:rsidR="006F77C9">
        <w:rPr>
          <w:lang w:val="en-US"/>
        </w:rPr>
        <w:t xml:space="preserve"> by manufacturers and Shi et al., 2012</w:t>
      </w:r>
      <w:r>
        <w:rPr>
          <w:lang w:val="en-US"/>
        </w:rPr>
        <w:t>)</w:t>
      </w:r>
    </w:p>
    <w:p w:rsidR="006F77C9" w:rsidRDefault="006F77C9">
      <w:pPr>
        <w:rPr>
          <w:lang w:val="en-US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1413"/>
        <w:gridCol w:w="2126"/>
        <w:gridCol w:w="1276"/>
        <w:gridCol w:w="4111"/>
      </w:tblGrid>
      <w:tr w:rsidR="00232198" w:rsidRPr="00E2321A" w:rsidTr="00232198">
        <w:tc>
          <w:tcPr>
            <w:tcW w:w="3539" w:type="dxa"/>
            <w:gridSpan w:val="2"/>
          </w:tcPr>
          <w:p w:rsidR="00232198" w:rsidRPr="006F77C9" w:rsidRDefault="00232198" w:rsidP="006F77C9">
            <w:pPr>
              <w:jc w:val="center"/>
              <w:rPr>
                <w:b/>
                <w:lang w:val="en-US"/>
              </w:rPr>
            </w:pPr>
            <w:r w:rsidRPr="006F77C9">
              <w:rPr>
                <w:b/>
                <w:lang w:val="en-US"/>
              </w:rPr>
              <w:t xml:space="preserve">High Abundant </w:t>
            </w:r>
            <w:r w:rsidR="00E2321A">
              <w:rPr>
                <w:b/>
                <w:lang w:val="en-US"/>
              </w:rPr>
              <w:t>P</w:t>
            </w:r>
            <w:r w:rsidRPr="006F77C9">
              <w:rPr>
                <w:b/>
                <w:lang w:val="en-US"/>
              </w:rPr>
              <w:t xml:space="preserve">roteins </w:t>
            </w:r>
            <w:r w:rsidR="00E2321A">
              <w:rPr>
                <w:b/>
                <w:lang w:val="en-US"/>
              </w:rPr>
              <w:t xml:space="preserve">(HAP) </w:t>
            </w:r>
            <w:r w:rsidRPr="006F77C9">
              <w:rPr>
                <w:b/>
                <w:lang w:val="en-US"/>
              </w:rPr>
              <w:t>depleted by IgY14 column</w:t>
            </w:r>
          </w:p>
        </w:tc>
        <w:tc>
          <w:tcPr>
            <w:tcW w:w="5387" w:type="dxa"/>
            <w:gridSpan w:val="2"/>
          </w:tcPr>
          <w:p w:rsidR="002F08CC" w:rsidRDefault="00232198" w:rsidP="006F77C9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Medium</w:t>
            </w:r>
            <w:r w:rsidRPr="006F77C9">
              <w:rPr>
                <w:b/>
                <w:lang w:val="en-US"/>
              </w:rPr>
              <w:t xml:space="preserve"> Abundant </w:t>
            </w:r>
            <w:r w:rsidR="00E2321A">
              <w:rPr>
                <w:b/>
                <w:lang w:val="en-US"/>
              </w:rPr>
              <w:t>P</w:t>
            </w:r>
            <w:r w:rsidRPr="006F77C9">
              <w:rPr>
                <w:b/>
                <w:lang w:val="en-US"/>
              </w:rPr>
              <w:t xml:space="preserve">roteins </w:t>
            </w:r>
            <w:r w:rsidR="00E2321A">
              <w:rPr>
                <w:b/>
                <w:lang w:val="en-US"/>
              </w:rPr>
              <w:t xml:space="preserve">(MAP) </w:t>
            </w:r>
            <w:r w:rsidRPr="006F77C9">
              <w:rPr>
                <w:b/>
                <w:lang w:val="en-US"/>
              </w:rPr>
              <w:t xml:space="preserve">depleted by </w:t>
            </w:r>
          </w:p>
          <w:p w:rsidR="00232198" w:rsidRDefault="00232198" w:rsidP="006F77C9">
            <w:pPr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Supermix</w:t>
            </w:r>
            <w:proofErr w:type="spellEnd"/>
            <w:r w:rsidRPr="006F77C9">
              <w:rPr>
                <w:b/>
                <w:lang w:val="en-US"/>
              </w:rPr>
              <w:t xml:space="preserve"> column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jc w:val="center"/>
              <w:rPr>
                <w:b/>
                <w:i/>
                <w:lang w:val="en-US"/>
              </w:rPr>
            </w:pPr>
            <w:r w:rsidRPr="002D78DC">
              <w:rPr>
                <w:b/>
                <w:i/>
                <w:lang w:val="en-US"/>
              </w:rPr>
              <w:t>Gene name</w:t>
            </w:r>
          </w:p>
        </w:tc>
        <w:tc>
          <w:tcPr>
            <w:tcW w:w="2126" w:type="dxa"/>
          </w:tcPr>
          <w:p w:rsidR="00232198" w:rsidRPr="002D78DC" w:rsidRDefault="00232198" w:rsidP="00812EC9">
            <w:pPr>
              <w:jc w:val="center"/>
              <w:rPr>
                <w:b/>
                <w:i/>
                <w:lang w:val="en-US"/>
              </w:rPr>
            </w:pPr>
            <w:r w:rsidRPr="002D78DC">
              <w:rPr>
                <w:b/>
                <w:i/>
                <w:lang w:val="en-US"/>
              </w:rPr>
              <w:t>Targeted Protein</w:t>
            </w:r>
          </w:p>
        </w:tc>
        <w:tc>
          <w:tcPr>
            <w:tcW w:w="1276" w:type="dxa"/>
          </w:tcPr>
          <w:p w:rsidR="00232198" w:rsidRPr="002D78DC" w:rsidRDefault="00232198" w:rsidP="00812EC9">
            <w:pPr>
              <w:jc w:val="center"/>
              <w:rPr>
                <w:b/>
                <w:i/>
                <w:lang w:val="en-US"/>
              </w:rPr>
            </w:pPr>
            <w:r w:rsidRPr="002D78DC">
              <w:rPr>
                <w:b/>
                <w:i/>
                <w:lang w:val="en-US"/>
              </w:rPr>
              <w:t>Gene name</w:t>
            </w:r>
          </w:p>
        </w:tc>
        <w:tc>
          <w:tcPr>
            <w:tcW w:w="4111" w:type="dxa"/>
          </w:tcPr>
          <w:p w:rsidR="00232198" w:rsidRPr="002D78DC" w:rsidRDefault="00232198" w:rsidP="00812EC9">
            <w:pPr>
              <w:jc w:val="center"/>
              <w:rPr>
                <w:b/>
                <w:i/>
                <w:lang w:val="en-US"/>
              </w:rPr>
            </w:pPr>
            <w:r w:rsidRPr="002D78DC">
              <w:rPr>
                <w:b/>
                <w:i/>
                <w:lang w:val="en-US"/>
              </w:rPr>
              <w:t>Targeted Protein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ALB</w:t>
            </w: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Albumin</w:t>
            </w: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A1BG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Alpha-1B-glycoprotein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IGHG</w:t>
            </w: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IgG</w:t>
            </w: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APCS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Serum amyloid P-component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SERPINA1</w:t>
            </w: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Alpha-Antitrypsin</w:t>
            </w: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APOH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Beta-2-glycoprotein 1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IGHA</w:t>
            </w: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IgA</w:t>
            </w: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C1QA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Complement C1Q subunit A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IGHM</w:t>
            </w: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IgM</w:t>
            </w: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C1QA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Complement C1Q subunit C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TF</w:t>
            </w: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Transferrin</w:t>
            </w: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C1QB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Complement C1Q subunit B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HP</w:t>
            </w: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proofErr w:type="spellStart"/>
            <w:r w:rsidRPr="002D78DC">
              <w:rPr>
                <w:sz w:val="20"/>
                <w:szCs w:val="20"/>
                <w:lang w:val="en-US"/>
              </w:rPr>
              <w:t>Haptoglobulin</w:t>
            </w:r>
            <w:proofErr w:type="spellEnd"/>
          </w:p>
        </w:tc>
        <w:tc>
          <w:tcPr>
            <w:tcW w:w="127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C3</w:t>
            </w:r>
          </w:p>
        </w:tc>
        <w:tc>
          <w:tcPr>
            <w:tcW w:w="4111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Complement C3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FGG; FGA</w:t>
            </w: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Fibrinogen</w:t>
            </w:r>
          </w:p>
        </w:tc>
        <w:tc>
          <w:tcPr>
            <w:tcW w:w="127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C4A</w:t>
            </w:r>
          </w:p>
        </w:tc>
        <w:tc>
          <w:tcPr>
            <w:tcW w:w="4111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Complement 4A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A2M</w:t>
            </w: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Alpha 2-Macroglobulin</w:t>
            </w:r>
          </w:p>
        </w:tc>
        <w:tc>
          <w:tcPr>
            <w:tcW w:w="127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C4B</w:t>
            </w:r>
          </w:p>
        </w:tc>
        <w:tc>
          <w:tcPr>
            <w:tcW w:w="4111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Complement 4B</w:t>
            </w:r>
          </w:p>
        </w:tc>
      </w:tr>
      <w:tr w:rsidR="00232198" w:rsidRPr="003E2C8A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C3</w:t>
            </w: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Complement C3</w:t>
            </w: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C4BPA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C4B-binding protein alpha chain</w:t>
            </w:r>
          </w:p>
        </w:tc>
      </w:tr>
      <w:tr w:rsidR="00232198" w:rsidRPr="003E2C8A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ORM1, ORM2</w:t>
            </w: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proofErr w:type="spellStart"/>
            <w:r w:rsidRPr="002D78DC">
              <w:rPr>
                <w:sz w:val="20"/>
                <w:szCs w:val="20"/>
                <w:lang w:val="en-US"/>
              </w:rPr>
              <w:t>Orosomucoid</w:t>
            </w:r>
            <w:proofErr w:type="spellEnd"/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C4BPB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C4B-binding protein beta chain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APOA1</w:t>
            </w: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Apolipoprotein A1</w:t>
            </w:r>
          </w:p>
        </w:tc>
        <w:tc>
          <w:tcPr>
            <w:tcW w:w="127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C5</w:t>
            </w:r>
          </w:p>
        </w:tc>
        <w:tc>
          <w:tcPr>
            <w:tcW w:w="4111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Complement C5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APOA2</w:t>
            </w: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Apolipoprotein A2</w:t>
            </w: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C6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Complement component C6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APOB</w:t>
            </w: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 w:rsidRPr="002D78DC">
              <w:rPr>
                <w:sz w:val="20"/>
                <w:szCs w:val="20"/>
                <w:lang w:val="en-US"/>
              </w:rPr>
              <w:t>Apolipoprotein B</w:t>
            </w: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C7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Complement component 7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C8A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Complement C8 alpha chain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C8B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Complement C8 beta chain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C8G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Complement C8 gamma chain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CFB</w:t>
            </w:r>
          </w:p>
        </w:tc>
        <w:tc>
          <w:tcPr>
            <w:tcW w:w="4111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Complement Factor B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CFH</w:t>
            </w:r>
          </w:p>
        </w:tc>
        <w:tc>
          <w:tcPr>
            <w:tcW w:w="4111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Complement factor H</w:t>
            </w:r>
          </w:p>
        </w:tc>
      </w:tr>
      <w:tr w:rsidR="00232198" w:rsidRPr="003E2C8A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CFHR1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Complement factor H-related protein 1</w:t>
            </w:r>
          </w:p>
        </w:tc>
      </w:tr>
      <w:tr w:rsidR="00232198" w:rsidRPr="003E2C8A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CFHR2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Complement factor H-related protein 2</w:t>
            </w:r>
          </w:p>
        </w:tc>
      </w:tr>
      <w:tr w:rsidR="00232198" w:rsidRPr="003E2C8A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CFHR3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Complement factor H-related protein 3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CFHR5</w:t>
            </w:r>
          </w:p>
        </w:tc>
        <w:tc>
          <w:tcPr>
            <w:tcW w:w="4111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Complement factor H-related 5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CFP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Properdin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CP</w:t>
            </w:r>
          </w:p>
        </w:tc>
        <w:tc>
          <w:tcPr>
            <w:tcW w:w="4111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Ceruloplasmin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FGA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Fibrinogen alpha chain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FGB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Fibrinogen beta chain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FGG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Fibrinogen gamma chain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FN1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Fibronectin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HPX</w:t>
            </w:r>
          </w:p>
        </w:tc>
        <w:tc>
          <w:tcPr>
            <w:tcW w:w="4111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Hemopexin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HRG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Histidine-rich glycoprotein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ITIH1</w:t>
            </w:r>
          </w:p>
        </w:tc>
        <w:tc>
          <w:tcPr>
            <w:tcW w:w="4111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ITH1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ITIH2</w:t>
            </w:r>
          </w:p>
        </w:tc>
        <w:tc>
          <w:tcPr>
            <w:tcW w:w="4111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ITH2</w:t>
            </w:r>
          </w:p>
        </w:tc>
      </w:tr>
      <w:tr w:rsidR="00232198" w:rsidRPr="003E2C8A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ITIH4</w:t>
            </w:r>
          </w:p>
        </w:tc>
        <w:tc>
          <w:tcPr>
            <w:tcW w:w="4111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Inter-alpha-trypsin inhibitor heavy chain H4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KNG1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Isoform HMW of kininogen-1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KNG1</w:t>
            </w:r>
          </w:p>
        </w:tc>
        <w:tc>
          <w:tcPr>
            <w:tcW w:w="4111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Isoform LMW of kininogen-1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LOC441368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Similar to ceruloplasmin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LPA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Apolipoprotein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PLG</w:t>
            </w:r>
          </w:p>
        </w:tc>
        <w:tc>
          <w:tcPr>
            <w:tcW w:w="4111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Plasminogen</w:t>
            </w:r>
          </w:p>
        </w:tc>
      </w:tr>
      <w:tr w:rsidR="00232198" w:rsidRPr="003E2C8A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PROS1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Vitamin K-dependent protein S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RBP4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Plasma retinol-binding protein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SERPINC1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Antithrombin III variant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SERPINC1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SERPINC1 protein</w:t>
            </w:r>
          </w:p>
        </w:tc>
      </w:tr>
      <w:tr w:rsidR="00232198" w:rsidTr="00232198">
        <w:tc>
          <w:tcPr>
            <w:tcW w:w="1413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232198" w:rsidRPr="002D78DC" w:rsidRDefault="00232198" w:rsidP="00812EC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VTN</w:t>
            </w:r>
          </w:p>
        </w:tc>
        <w:tc>
          <w:tcPr>
            <w:tcW w:w="4111" w:type="dxa"/>
          </w:tcPr>
          <w:p w:rsidR="00232198" w:rsidRDefault="00232198" w:rsidP="00812E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Vitronectin</w:t>
            </w:r>
          </w:p>
        </w:tc>
      </w:tr>
    </w:tbl>
    <w:p w:rsidR="00745DF7" w:rsidRPr="00745DF7" w:rsidRDefault="00745DF7">
      <w:pPr>
        <w:rPr>
          <w:lang w:val="en-US"/>
        </w:rPr>
      </w:pPr>
    </w:p>
    <w:sectPr w:rsidR="00745DF7" w:rsidRPr="00745DF7" w:rsidSect="00AE32CF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DF7"/>
    <w:rsid w:val="00066D35"/>
    <w:rsid w:val="000C1BA6"/>
    <w:rsid w:val="00232198"/>
    <w:rsid w:val="00270562"/>
    <w:rsid w:val="002D78DC"/>
    <w:rsid w:val="002F08CC"/>
    <w:rsid w:val="00346439"/>
    <w:rsid w:val="003E2C8A"/>
    <w:rsid w:val="005961D4"/>
    <w:rsid w:val="0067550E"/>
    <w:rsid w:val="006A1269"/>
    <w:rsid w:val="006F77C9"/>
    <w:rsid w:val="00745DF7"/>
    <w:rsid w:val="00812EC9"/>
    <w:rsid w:val="009451FD"/>
    <w:rsid w:val="00987408"/>
    <w:rsid w:val="00987964"/>
    <w:rsid w:val="00A82790"/>
    <w:rsid w:val="00A86102"/>
    <w:rsid w:val="00AE32CF"/>
    <w:rsid w:val="00C81364"/>
    <w:rsid w:val="00DB2FB3"/>
    <w:rsid w:val="00E2321A"/>
    <w:rsid w:val="00F65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A35B1"/>
  <w14:defaultImageDpi w14:val="32767"/>
  <w15:chartTrackingRefBased/>
  <w15:docId w15:val="{5E801A95-0A21-2442-AE0A-A119B9F38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45DF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S" w:eastAsia="es-ES_tradnl"/>
    </w:rPr>
  </w:style>
  <w:style w:type="table" w:styleId="Tablaconcuadrcula">
    <w:name w:val="Table Grid"/>
    <w:basedOn w:val="Tablanormal"/>
    <w:uiPriority w:val="39"/>
    <w:rsid w:val="00745D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7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4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63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88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73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2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35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75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00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36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92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7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19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17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4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10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2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75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70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13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51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09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78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58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17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39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50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08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94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28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61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95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37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24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48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16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69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95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9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11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343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73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4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2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0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64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7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4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84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58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99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2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38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6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39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Orden de título" Version="2003"/>
</file>

<file path=customXml/itemProps1.xml><?xml version="1.0" encoding="utf-8"?>
<ds:datastoreItem xmlns:ds="http://schemas.openxmlformats.org/officeDocument/2006/customXml" ds:itemID="{CEC1FF3C-DBCC-704C-AA6F-5C9DFFACD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285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Familia Garcia Aivar</dc:creator>
  <cp:keywords/>
  <dc:description/>
  <cp:lastModifiedBy>Familia Garcia Aivar</cp:lastModifiedBy>
  <cp:revision>2</cp:revision>
  <dcterms:created xsi:type="dcterms:W3CDTF">2023-10-09T10:10:00Z</dcterms:created>
  <dcterms:modified xsi:type="dcterms:W3CDTF">2023-10-09T10:10:00Z</dcterms:modified>
</cp:coreProperties>
</file>