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65238" w14:textId="2FDBFDC5" w:rsidR="00992AFB" w:rsidRPr="00FC2CDF" w:rsidRDefault="00992AFB" w:rsidP="00282818">
      <w:pPr>
        <w:rPr>
          <w:rFonts w:ascii="Times New Roman" w:hAnsi="Times New Roman" w:cs="Times New Roman"/>
        </w:rPr>
      </w:pPr>
      <w:r w:rsidRPr="00FC2CDF">
        <w:rPr>
          <w:rFonts w:ascii="Times New Roman" w:hAnsi="Times New Roman" w:cs="Times New Roman"/>
        </w:rPr>
        <w:t>CORDOVA MARTINEZ</w:t>
      </w:r>
      <w:r w:rsidR="00FC2CDF">
        <w:rPr>
          <w:rFonts w:ascii="Times New Roman" w:hAnsi="Times New Roman" w:cs="Times New Roman"/>
        </w:rPr>
        <w:t>, 2017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450"/>
        <w:gridCol w:w="583"/>
        <w:gridCol w:w="466"/>
        <w:gridCol w:w="1129"/>
      </w:tblGrid>
      <w:tr w:rsidR="00EA521A" w:rsidRPr="00FC2CDF" w14:paraId="2FF20456" w14:textId="77777777" w:rsidTr="00B138D2">
        <w:tc>
          <w:tcPr>
            <w:tcW w:w="0" w:type="auto"/>
            <w:hideMark/>
          </w:tcPr>
          <w:p w14:paraId="39A6793D" w14:textId="2FAC792D" w:rsidR="00992AFB" w:rsidRPr="00FC2CDF" w:rsidRDefault="00992AFB" w:rsidP="00992AFB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FC2CD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Criteria</w:t>
            </w:r>
            <w:proofErr w:type="spellEnd"/>
          </w:p>
        </w:tc>
        <w:tc>
          <w:tcPr>
            <w:tcW w:w="0" w:type="auto"/>
            <w:hideMark/>
          </w:tcPr>
          <w:p w14:paraId="4285F699" w14:textId="77777777" w:rsidR="00992AFB" w:rsidRPr="00FC2CDF" w:rsidRDefault="00992AFB" w:rsidP="00992AFB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28521277" w14:textId="77777777" w:rsidR="00992AFB" w:rsidRPr="00FC2CDF" w:rsidRDefault="00992AFB" w:rsidP="00992AFB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6F9B32A0" w14:textId="77777777" w:rsidR="00992AFB" w:rsidRPr="00FC2CDF" w:rsidRDefault="00992AFB" w:rsidP="00992AFB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FC2CD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Other</w:t>
            </w:r>
            <w:proofErr w:type="spellEnd"/>
            <w:r w:rsidRPr="00FC2CD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br/>
              <w:t>(CD, NR, NA)*</w:t>
            </w:r>
          </w:p>
        </w:tc>
      </w:tr>
      <w:tr w:rsidR="00EA521A" w:rsidRPr="00FC2CDF" w14:paraId="32488181" w14:textId="77777777" w:rsidTr="00B138D2">
        <w:tc>
          <w:tcPr>
            <w:tcW w:w="0" w:type="auto"/>
            <w:hideMark/>
          </w:tcPr>
          <w:p w14:paraId="729D1368" w14:textId="74C7D068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1. Was the study described as randomized, a randomized trial, a randomized clinical trial, or an RCT?</w:t>
            </w:r>
          </w:p>
        </w:tc>
        <w:tc>
          <w:tcPr>
            <w:tcW w:w="0" w:type="auto"/>
            <w:hideMark/>
          </w:tcPr>
          <w:p w14:paraId="0EFE7784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533BCACF" w14:textId="5CBA968A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37E04875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A521A" w:rsidRPr="00FC2CDF" w14:paraId="30CF9142" w14:textId="77777777" w:rsidTr="00B138D2">
        <w:tc>
          <w:tcPr>
            <w:tcW w:w="0" w:type="auto"/>
            <w:hideMark/>
          </w:tcPr>
          <w:p w14:paraId="229CF2E7" w14:textId="4A7D0DC3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2. Was the method of randomization adequate (i.e., use of randomly generated assignment)?</w:t>
            </w:r>
          </w:p>
        </w:tc>
        <w:tc>
          <w:tcPr>
            <w:tcW w:w="0" w:type="auto"/>
            <w:hideMark/>
          </w:tcPr>
          <w:p w14:paraId="7A1F54DE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1F07B765" w14:textId="61E61148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455E6"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06136327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A521A" w:rsidRPr="00FC2CDF" w14:paraId="48740A84" w14:textId="77777777" w:rsidTr="00B138D2">
        <w:tc>
          <w:tcPr>
            <w:tcW w:w="0" w:type="auto"/>
            <w:hideMark/>
          </w:tcPr>
          <w:p w14:paraId="26044C66" w14:textId="4C67FC90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3. Was the treatment allocation concealed (so that assignments could not be predicted)?</w:t>
            </w:r>
          </w:p>
        </w:tc>
        <w:tc>
          <w:tcPr>
            <w:tcW w:w="0" w:type="auto"/>
            <w:hideMark/>
          </w:tcPr>
          <w:p w14:paraId="0DF39A1B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556BC85C" w14:textId="32290F6F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2F2675C" w14:textId="45E233C6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cd</w:t>
            </w:r>
          </w:p>
        </w:tc>
      </w:tr>
      <w:tr w:rsidR="00EA521A" w:rsidRPr="00FC2CDF" w14:paraId="3BD74BB6" w14:textId="77777777" w:rsidTr="00B138D2">
        <w:tc>
          <w:tcPr>
            <w:tcW w:w="0" w:type="auto"/>
            <w:hideMark/>
          </w:tcPr>
          <w:p w14:paraId="26C4387B" w14:textId="13F0514E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4. Were study participants and providers blinded to treatment group assignment?</w:t>
            </w:r>
          </w:p>
        </w:tc>
        <w:tc>
          <w:tcPr>
            <w:tcW w:w="0" w:type="auto"/>
            <w:hideMark/>
          </w:tcPr>
          <w:p w14:paraId="50B787F2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BE730C6" w14:textId="47BE63BC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5F46D7F2" w14:textId="68C03BC1" w:rsidR="00992AFB" w:rsidRPr="00FC2CDF" w:rsidRDefault="00C7161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cd</w:t>
            </w:r>
          </w:p>
        </w:tc>
      </w:tr>
      <w:tr w:rsidR="00EA521A" w:rsidRPr="00FC2CDF" w14:paraId="72875B02" w14:textId="77777777" w:rsidTr="00B138D2">
        <w:tc>
          <w:tcPr>
            <w:tcW w:w="0" w:type="auto"/>
            <w:hideMark/>
          </w:tcPr>
          <w:p w14:paraId="4D805511" w14:textId="32EE6D68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5. Were the people assessing the outcomes blinded to the participants' group assignments?</w:t>
            </w:r>
          </w:p>
        </w:tc>
        <w:tc>
          <w:tcPr>
            <w:tcW w:w="0" w:type="auto"/>
            <w:hideMark/>
          </w:tcPr>
          <w:p w14:paraId="4F4C3FBF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3B3662AC" w14:textId="3A951B4B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3074239F" w14:textId="0544D73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cd</w:t>
            </w:r>
          </w:p>
        </w:tc>
      </w:tr>
      <w:tr w:rsidR="00EA521A" w:rsidRPr="00FC2CDF" w14:paraId="20B85BF5" w14:textId="77777777" w:rsidTr="00B138D2">
        <w:tc>
          <w:tcPr>
            <w:tcW w:w="0" w:type="auto"/>
            <w:hideMark/>
          </w:tcPr>
          <w:p w14:paraId="4DBB4A2C" w14:textId="0DC3B399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6. Were the groups similar at baseline on important characteristics that could affect outcomes (e.g., demographics, risk factors, co-morbid conditions)?</w:t>
            </w:r>
          </w:p>
        </w:tc>
        <w:tc>
          <w:tcPr>
            <w:tcW w:w="0" w:type="auto"/>
            <w:hideMark/>
          </w:tcPr>
          <w:p w14:paraId="251949EF" w14:textId="24CF07C0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56362865" w14:textId="118134B0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76B88AF9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A521A" w:rsidRPr="00FC2CDF" w14:paraId="432706CF" w14:textId="77777777" w:rsidTr="00B138D2">
        <w:tc>
          <w:tcPr>
            <w:tcW w:w="0" w:type="auto"/>
            <w:hideMark/>
          </w:tcPr>
          <w:p w14:paraId="5BAC9640" w14:textId="2D40CCFE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7. Was the overall drop-out rate from the study at endpoint 20% or lower of the number allocated to treatment?</w:t>
            </w:r>
          </w:p>
        </w:tc>
        <w:tc>
          <w:tcPr>
            <w:tcW w:w="0" w:type="auto"/>
            <w:hideMark/>
          </w:tcPr>
          <w:p w14:paraId="070D03B3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19539377" w14:textId="45048CDD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364D00DE" w14:textId="5A9CDDA4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cd</w:t>
            </w:r>
          </w:p>
        </w:tc>
      </w:tr>
      <w:tr w:rsidR="00EA521A" w:rsidRPr="00FC2CDF" w14:paraId="5AB27B4B" w14:textId="77777777" w:rsidTr="00B138D2">
        <w:tc>
          <w:tcPr>
            <w:tcW w:w="0" w:type="auto"/>
            <w:hideMark/>
          </w:tcPr>
          <w:p w14:paraId="4B3D1BF3" w14:textId="668A4330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8. Was the differential drop-out rate (between treatment groups) at endpoint 15 percentage points or lower?</w:t>
            </w:r>
          </w:p>
        </w:tc>
        <w:tc>
          <w:tcPr>
            <w:tcW w:w="0" w:type="auto"/>
            <w:hideMark/>
          </w:tcPr>
          <w:p w14:paraId="02661093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0967BF8" w14:textId="72DD2CDF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481EA526" w14:textId="2A0F58AE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cd</w:t>
            </w:r>
          </w:p>
        </w:tc>
      </w:tr>
      <w:tr w:rsidR="00EA521A" w:rsidRPr="00FC2CDF" w14:paraId="6E17D171" w14:textId="77777777" w:rsidTr="00B138D2">
        <w:tc>
          <w:tcPr>
            <w:tcW w:w="0" w:type="auto"/>
            <w:hideMark/>
          </w:tcPr>
          <w:p w14:paraId="0C30D9F2" w14:textId="35BDFBD1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9. Was there high adherence to the intervention protocols for each treatment group?</w:t>
            </w:r>
          </w:p>
        </w:tc>
        <w:tc>
          <w:tcPr>
            <w:tcW w:w="0" w:type="auto"/>
            <w:hideMark/>
          </w:tcPr>
          <w:p w14:paraId="4925C964" w14:textId="44882EAE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yes </w:t>
            </w:r>
          </w:p>
        </w:tc>
        <w:tc>
          <w:tcPr>
            <w:tcW w:w="0" w:type="auto"/>
            <w:hideMark/>
          </w:tcPr>
          <w:p w14:paraId="49ABEF2C" w14:textId="45E3DA3A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034FC3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A521A" w:rsidRPr="00FC2CDF" w14:paraId="32D1179B" w14:textId="77777777" w:rsidTr="00B138D2">
        <w:tc>
          <w:tcPr>
            <w:tcW w:w="0" w:type="auto"/>
            <w:hideMark/>
          </w:tcPr>
          <w:p w14:paraId="22CAC195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10. Were other interventions avoided or similar in the groups (e.g., similar background treatments)?</w:t>
            </w:r>
          </w:p>
        </w:tc>
        <w:tc>
          <w:tcPr>
            <w:tcW w:w="0" w:type="auto"/>
            <w:hideMark/>
          </w:tcPr>
          <w:p w14:paraId="57712966" w14:textId="5137CE38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yes </w:t>
            </w:r>
          </w:p>
        </w:tc>
        <w:tc>
          <w:tcPr>
            <w:tcW w:w="0" w:type="auto"/>
            <w:hideMark/>
          </w:tcPr>
          <w:p w14:paraId="2B4E17B5" w14:textId="60555419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DF03293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A521A" w:rsidRPr="00FC2CDF" w14:paraId="793204F6" w14:textId="77777777" w:rsidTr="00B138D2">
        <w:tc>
          <w:tcPr>
            <w:tcW w:w="0" w:type="auto"/>
            <w:hideMark/>
          </w:tcPr>
          <w:p w14:paraId="1A8365DC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11. Were outcomes assessed using valid and reliable measures, implemented consistently across all study participants?</w:t>
            </w:r>
          </w:p>
        </w:tc>
        <w:tc>
          <w:tcPr>
            <w:tcW w:w="0" w:type="auto"/>
            <w:hideMark/>
          </w:tcPr>
          <w:p w14:paraId="3DE76683" w14:textId="64EF0A71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yes </w:t>
            </w:r>
          </w:p>
        </w:tc>
        <w:tc>
          <w:tcPr>
            <w:tcW w:w="0" w:type="auto"/>
            <w:hideMark/>
          </w:tcPr>
          <w:p w14:paraId="71549544" w14:textId="4170718F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54EF3E33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A521A" w:rsidRPr="00FC2CDF" w14:paraId="6B937F6D" w14:textId="77777777" w:rsidTr="00B138D2">
        <w:tc>
          <w:tcPr>
            <w:tcW w:w="0" w:type="auto"/>
            <w:hideMark/>
          </w:tcPr>
          <w:p w14:paraId="0EF55ACA" w14:textId="1C0D3C50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12. Did the authors report that the sample size was sufficiently large to be able to detect a difference in the main outcome between groups with at least 80% power?</w:t>
            </w:r>
          </w:p>
        </w:tc>
        <w:tc>
          <w:tcPr>
            <w:tcW w:w="0" w:type="auto"/>
            <w:hideMark/>
          </w:tcPr>
          <w:p w14:paraId="75A8AFF3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37302CC" w14:textId="2D7E41D3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4E3F4053" w14:textId="69518641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EA521A" w:rsidRPr="00FC2CDF" w14:paraId="39E6B38C" w14:textId="77777777" w:rsidTr="00B138D2">
        <w:tc>
          <w:tcPr>
            <w:tcW w:w="0" w:type="auto"/>
            <w:hideMark/>
          </w:tcPr>
          <w:p w14:paraId="148C592F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13. Were outcomes reported or subgroups analyzed prespecified (i.e., identified before analyses were conducted)?</w:t>
            </w:r>
          </w:p>
        </w:tc>
        <w:tc>
          <w:tcPr>
            <w:tcW w:w="0" w:type="auto"/>
            <w:hideMark/>
          </w:tcPr>
          <w:p w14:paraId="674618CB" w14:textId="398A778B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073210D8" w14:textId="775E039D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6BCF3EE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EA521A" w:rsidRPr="00FC2CDF" w14:paraId="0A07DDF4" w14:textId="77777777" w:rsidTr="00B138D2">
        <w:tc>
          <w:tcPr>
            <w:tcW w:w="0" w:type="auto"/>
            <w:hideMark/>
          </w:tcPr>
          <w:p w14:paraId="6282E3A4" w14:textId="6384B0EE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14. Were all randomized participants analyzed in the group to which they were originally assigned, i.e., did they use an intention-to-treat analysis?</w:t>
            </w:r>
          </w:p>
        </w:tc>
        <w:tc>
          <w:tcPr>
            <w:tcW w:w="0" w:type="auto"/>
            <w:hideMark/>
          </w:tcPr>
          <w:p w14:paraId="5263E5FD" w14:textId="1018D302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5D7B0BD3" w14:textId="20019DDC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54819397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</w:tbl>
    <w:p w14:paraId="2AA159B3" w14:textId="1A379118" w:rsidR="00763231" w:rsidRPr="00FC2CDF" w:rsidRDefault="00763231" w:rsidP="00282818">
      <w:pPr>
        <w:rPr>
          <w:rFonts w:ascii="Times New Roman" w:hAnsi="Times New Roman" w:cs="Times New Roman"/>
        </w:rPr>
      </w:pPr>
    </w:p>
    <w:p w14:paraId="575E9788" w14:textId="0C854DAF" w:rsidR="00763231" w:rsidRPr="00FC2CDF" w:rsidRDefault="000C1035" w:rsidP="00282818">
      <w:pPr>
        <w:rPr>
          <w:rFonts w:ascii="Times New Roman" w:hAnsi="Times New Roman" w:cs="Times New Roman"/>
        </w:rPr>
      </w:pPr>
      <w:r w:rsidRPr="00FC2C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74B5DF" wp14:editId="487A8632">
                <wp:simplePos x="0" y="0"/>
                <wp:positionH relativeFrom="column">
                  <wp:posOffset>-72390</wp:posOffset>
                </wp:positionH>
                <wp:positionV relativeFrom="page">
                  <wp:posOffset>9344025</wp:posOffset>
                </wp:positionV>
                <wp:extent cx="5753100" cy="600075"/>
                <wp:effectExtent l="0" t="0" r="28575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FAD7D" w14:textId="58EC98F7" w:rsidR="000C1035" w:rsidRPr="000C1035" w:rsidRDefault="000C10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7161B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  <w:t>Córdova Martí</w:t>
                            </w:r>
                            <w:r w:rsidRPr="000C1035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  <w:lang w:val="es-ES_tradnl"/>
                              </w:rPr>
                              <w:t>nez A, Fern</w:t>
                            </w:r>
                            <w:r w:rsidRPr="00C7161B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  <w:t>á</w:t>
                            </w:r>
                            <w:proofErr w:type="spellStart"/>
                            <w:r w:rsidRPr="000C1035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  <w:lang w:val="fr-FR"/>
                              </w:rPr>
                              <w:t>ndez</w:t>
                            </w:r>
                            <w:proofErr w:type="spellEnd"/>
                            <w:r w:rsidRPr="000C1035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  <w:lang w:val="fr-FR"/>
                              </w:rPr>
                              <w:t>-L</w:t>
                            </w:r>
                            <w:r w:rsidRPr="00C7161B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  <w:t>á</w:t>
                            </w:r>
                            <w:r w:rsidRPr="000C1035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  <w:lang w:val="es-ES_tradnl"/>
                              </w:rPr>
                              <w:t>zaro D, Mielgo-Ayuso J, Seco Calvo J, Caballero Garc</w:t>
                            </w:r>
                            <w:r w:rsidRPr="00C7161B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  <w:t xml:space="preserve">ía A. Effect of magnesium supplementation on muscular damage markers in basketball players during a full season. </w:t>
                            </w:r>
                            <w:proofErr w:type="spellStart"/>
                            <w:r w:rsidRPr="000C1035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</w:rPr>
                              <w:t>Magnes</w:t>
                            </w:r>
                            <w:proofErr w:type="spellEnd"/>
                            <w:r w:rsidRPr="000C1035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Res. 2017 </w:t>
                            </w:r>
                            <w:proofErr w:type="spellStart"/>
                            <w:r w:rsidRPr="000C1035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</w:rPr>
                              <w:t>May</w:t>
                            </w:r>
                            <w:proofErr w:type="spellEnd"/>
                            <w:r w:rsidRPr="000C1035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1;30(2):61-70. </w:t>
                            </w:r>
                            <w:proofErr w:type="spellStart"/>
                            <w:r w:rsidRPr="000C1035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</w:rPr>
                              <w:t>doi</w:t>
                            </w:r>
                            <w:proofErr w:type="spellEnd"/>
                            <w:r w:rsidRPr="000C1035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</w:rPr>
                              <w:t>: 10.1684/mrh.2017.0424. PMID: 28816171.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4B5D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5.7pt;margin-top:735.75pt;width:453pt;height:4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" strokecolor="white [3212]">
                <v:textbox>
                  <w:txbxContent>
                    <w:p w14:paraId="05DFAD7D" w14:textId="58EC98F7" w:rsidR="000C1035" w:rsidRPr="000C1035" w:rsidRDefault="000C1035">
                      <w:pPr>
                        <w:rPr>
                          <w:sz w:val="18"/>
                          <w:szCs w:val="18"/>
                        </w:rPr>
                      </w:pPr>
                      <w:r w:rsidRPr="00C7161B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  <w:t>Córdova Martí</w:t>
                      </w:r>
                      <w:r w:rsidRPr="000C1035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  <w:lang w:val="es-ES_tradnl"/>
                        </w:rPr>
                        <w:t>nez A, Fern</w:t>
                      </w:r>
                      <w:r w:rsidRPr="00C7161B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  <w:t>á</w:t>
                      </w:r>
                      <w:proofErr w:type="spellStart"/>
                      <w:r w:rsidRPr="000C1035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  <w:lang w:val="fr-FR"/>
                        </w:rPr>
                        <w:t>ndez</w:t>
                      </w:r>
                      <w:proofErr w:type="spellEnd"/>
                      <w:r w:rsidRPr="000C1035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  <w:lang w:val="fr-FR"/>
                        </w:rPr>
                        <w:t>-L</w:t>
                      </w:r>
                      <w:r w:rsidRPr="00C7161B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  <w:t>á</w:t>
                      </w:r>
                      <w:r w:rsidRPr="000C1035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  <w:lang w:val="es-ES_tradnl"/>
                        </w:rPr>
                        <w:t>zaro D, Mielgo-Ayuso J, Seco Calvo J, Caballero Garc</w:t>
                      </w:r>
                      <w:r w:rsidRPr="00C7161B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  <w:t xml:space="preserve">ía A. Effect of magnesium supplementation on muscular damage markers in basketball players during a full season. </w:t>
                      </w:r>
                      <w:proofErr w:type="spellStart"/>
                      <w:r w:rsidRPr="000C1035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</w:rPr>
                        <w:t>Magnes</w:t>
                      </w:r>
                      <w:proofErr w:type="spellEnd"/>
                      <w:r w:rsidRPr="000C1035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</w:rPr>
                        <w:t xml:space="preserve"> Res. 2017 </w:t>
                      </w:r>
                      <w:proofErr w:type="spellStart"/>
                      <w:r w:rsidRPr="000C1035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</w:rPr>
                        <w:t>May</w:t>
                      </w:r>
                      <w:proofErr w:type="spellEnd"/>
                      <w:r w:rsidRPr="000C1035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</w:rPr>
                        <w:t xml:space="preserve"> 1;30(2):61-70. </w:t>
                      </w:r>
                      <w:proofErr w:type="spellStart"/>
                      <w:r w:rsidRPr="000C1035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</w:rPr>
                        <w:t>doi</w:t>
                      </w:r>
                      <w:proofErr w:type="spellEnd"/>
                      <w:r w:rsidRPr="000C1035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</w:rPr>
                        <w:t>: 10.1684/mrh.2017.0424. PMID: 28816171.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D0BFC28" w14:textId="6811C37C" w:rsidR="00763231" w:rsidRPr="00FC2CDF" w:rsidRDefault="00763231" w:rsidP="00282818">
      <w:pPr>
        <w:rPr>
          <w:rFonts w:ascii="Times New Roman" w:hAnsi="Times New Roman" w:cs="Times New Roman"/>
        </w:rPr>
      </w:pPr>
    </w:p>
    <w:p w14:paraId="502689CD" w14:textId="77777777" w:rsidR="00763231" w:rsidRPr="00FC2CDF" w:rsidRDefault="00763231" w:rsidP="00282818">
      <w:pPr>
        <w:rPr>
          <w:rFonts w:ascii="Times New Roman" w:hAnsi="Times New Roman" w:cs="Times New Roman"/>
        </w:rPr>
      </w:pPr>
    </w:p>
    <w:p w14:paraId="17DDFD8D" w14:textId="1330FF20" w:rsidR="00992AFB" w:rsidRPr="00FC2CDF" w:rsidRDefault="00992AFB" w:rsidP="00282818">
      <w:pPr>
        <w:rPr>
          <w:rFonts w:ascii="Times New Roman" w:hAnsi="Times New Roman" w:cs="Times New Roman"/>
        </w:rPr>
      </w:pPr>
      <w:r w:rsidRPr="00FC2CDF">
        <w:rPr>
          <w:rFonts w:ascii="Times New Roman" w:hAnsi="Times New Roman" w:cs="Times New Roman"/>
        </w:rPr>
        <w:lastRenderedPageBreak/>
        <w:t>STEWARD</w:t>
      </w:r>
      <w:r w:rsidR="00FC2CDF">
        <w:rPr>
          <w:rFonts w:ascii="Times New Roman" w:hAnsi="Times New Roman" w:cs="Times New Roman"/>
        </w:rPr>
        <w:t>, 2019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477"/>
        <w:gridCol w:w="560"/>
        <w:gridCol w:w="461"/>
        <w:gridCol w:w="1130"/>
      </w:tblGrid>
      <w:tr w:rsidR="00992AFB" w:rsidRPr="00FC2CDF" w14:paraId="5D9F3950" w14:textId="77777777" w:rsidTr="00B138D2">
        <w:tc>
          <w:tcPr>
            <w:tcW w:w="0" w:type="auto"/>
            <w:hideMark/>
          </w:tcPr>
          <w:p w14:paraId="26FE10AC" w14:textId="77777777" w:rsidR="00992AFB" w:rsidRPr="00FC2CDF" w:rsidRDefault="00992AFB" w:rsidP="00992AFB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Criteria</w:t>
            </w:r>
            <w:proofErr w:type="spellEnd"/>
          </w:p>
        </w:tc>
        <w:tc>
          <w:tcPr>
            <w:tcW w:w="0" w:type="auto"/>
            <w:hideMark/>
          </w:tcPr>
          <w:p w14:paraId="7BD2660E" w14:textId="77777777" w:rsidR="00992AFB" w:rsidRPr="00FC2CDF" w:rsidRDefault="00992AFB" w:rsidP="00992AFB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51A2238B" w14:textId="77777777" w:rsidR="00992AFB" w:rsidRPr="00FC2CDF" w:rsidRDefault="00992AFB" w:rsidP="00992AFB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543A5A18" w14:textId="77777777" w:rsidR="00992AFB" w:rsidRPr="00FC2CDF" w:rsidRDefault="00992AFB" w:rsidP="00992AFB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Other</w:t>
            </w:r>
            <w:proofErr w:type="spellEnd"/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br/>
              <w:t>(CD, NR, NA)*</w:t>
            </w:r>
          </w:p>
        </w:tc>
      </w:tr>
      <w:tr w:rsidR="00992AFB" w:rsidRPr="00FC2CDF" w14:paraId="67623679" w14:textId="77777777" w:rsidTr="00B138D2">
        <w:tc>
          <w:tcPr>
            <w:tcW w:w="0" w:type="auto"/>
            <w:hideMark/>
          </w:tcPr>
          <w:p w14:paraId="40668FCC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1. Was the study described as randomized, a randomized trial, a randomized clinical trial, or an RCT?</w:t>
            </w:r>
          </w:p>
        </w:tc>
        <w:tc>
          <w:tcPr>
            <w:tcW w:w="0" w:type="auto"/>
            <w:hideMark/>
          </w:tcPr>
          <w:p w14:paraId="39A767DE" w14:textId="5627FE04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6648728F" w14:textId="1DBB9979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045FB9A9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2AFB" w:rsidRPr="00FC2CDF" w14:paraId="2B145544" w14:textId="77777777" w:rsidTr="00B138D2">
        <w:tc>
          <w:tcPr>
            <w:tcW w:w="0" w:type="auto"/>
            <w:hideMark/>
          </w:tcPr>
          <w:p w14:paraId="3DD0B4FF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2. Was the method of randomization adequate (i.e., use of randomly generated assignment)?</w:t>
            </w:r>
          </w:p>
        </w:tc>
        <w:tc>
          <w:tcPr>
            <w:tcW w:w="0" w:type="auto"/>
            <w:hideMark/>
          </w:tcPr>
          <w:p w14:paraId="0ABC69D7" w14:textId="7D7ABC89" w:rsidR="00992AFB" w:rsidRPr="00FC2CDF" w:rsidRDefault="00E533BA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7935105A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03C15631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2AFB" w:rsidRPr="00FC2CDF" w14:paraId="3A1FC0C4" w14:textId="77777777" w:rsidTr="00B138D2">
        <w:tc>
          <w:tcPr>
            <w:tcW w:w="0" w:type="auto"/>
            <w:hideMark/>
          </w:tcPr>
          <w:p w14:paraId="4617E5C6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3. Was the treatment allocation concealed (so that assignments could not be predicted)?</w:t>
            </w:r>
          </w:p>
        </w:tc>
        <w:tc>
          <w:tcPr>
            <w:tcW w:w="0" w:type="auto"/>
            <w:hideMark/>
          </w:tcPr>
          <w:p w14:paraId="1DD6AF21" w14:textId="00C15ABA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5009426E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0E464DB5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2AFB" w:rsidRPr="00FC2CDF" w14:paraId="0CC35F18" w14:textId="77777777" w:rsidTr="00B138D2">
        <w:tc>
          <w:tcPr>
            <w:tcW w:w="0" w:type="auto"/>
            <w:hideMark/>
          </w:tcPr>
          <w:p w14:paraId="6F32F8E4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4. Were study participants and providers blinded to treatment group assignment?</w:t>
            </w:r>
          </w:p>
        </w:tc>
        <w:tc>
          <w:tcPr>
            <w:tcW w:w="0" w:type="auto"/>
            <w:hideMark/>
          </w:tcPr>
          <w:p w14:paraId="11832CEE" w14:textId="6F741244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705F61BA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1635106A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2AFB" w:rsidRPr="00FC2CDF" w14:paraId="75AE63FB" w14:textId="77777777" w:rsidTr="00B138D2">
        <w:tc>
          <w:tcPr>
            <w:tcW w:w="0" w:type="auto"/>
            <w:hideMark/>
          </w:tcPr>
          <w:p w14:paraId="3E23D21E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5. Were the people assessing the outcomes blinded to the participants' group assignments?</w:t>
            </w:r>
          </w:p>
        </w:tc>
        <w:tc>
          <w:tcPr>
            <w:tcW w:w="0" w:type="auto"/>
            <w:hideMark/>
          </w:tcPr>
          <w:p w14:paraId="7F409DCA" w14:textId="2677324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6CF246DD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5958F7D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2AFB" w:rsidRPr="00FC2CDF" w14:paraId="7CC14571" w14:textId="77777777" w:rsidTr="00B138D2">
        <w:tc>
          <w:tcPr>
            <w:tcW w:w="0" w:type="auto"/>
            <w:hideMark/>
          </w:tcPr>
          <w:p w14:paraId="3E3E8F84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6. Were the groups similar at baseline on important characteristics that could affect outcomes (e.g., demographics, risk factors, co-morbid conditions)?</w:t>
            </w:r>
          </w:p>
        </w:tc>
        <w:tc>
          <w:tcPr>
            <w:tcW w:w="0" w:type="auto"/>
            <w:hideMark/>
          </w:tcPr>
          <w:p w14:paraId="01149432" w14:textId="52C2C99E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0D860275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918F022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2AFB" w:rsidRPr="00FC2CDF" w14:paraId="72CCC491" w14:textId="77777777" w:rsidTr="00B138D2">
        <w:tc>
          <w:tcPr>
            <w:tcW w:w="0" w:type="auto"/>
            <w:hideMark/>
          </w:tcPr>
          <w:p w14:paraId="1D91F697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7. Was the overall drop-out rate from the study at endpoint 20% or lower of the number allocated to treatment?</w:t>
            </w:r>
          </w:p>
        </w:tc>
        <w:tc>
          <w:tcPr>
            <w:tcW w:w="0" w:type="auto"/>
            <w:hideMark/>
          </w:tcPr>
          <w:p w14:paraId="03ADC01F" w14:textId="0D0F591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3BB020C1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EE56E7E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2AFB" w:rsidRPr="00FC2CDF" w14:paraId="1D5E1EE4" w14:textId="77777777" w:rsidTr="00B138D2">
        <w:tc>
          <w:tcPr>
            <w:tcW w:w="0" w:type="auto"/>
            <w:hideMark/>
          </w:tcPr>
          <w:p w14:paraId="349DE4FD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8. Was the differential drop-out rate (between treatment groups) at endpoint 15 percentage points or lower?</w:t>
            </w:r>
          </w:p>
        </w:tc>
        <w:tc>
          <w:tcPr>
            <w:tcW w:w="0" w:type="auto"/>
            <w:hideMark/>
          </w:tcPr>
          <w:p w14:paraId="2866908F" w14:textId="4B242982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01C47ED7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A42BD1E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2AFB" w:rsidRPr="00FC2CDF" w14:paraId="38664DDD" w14:textId="77777777" w:rsidTr="00B138D2">
        <w:tc>
          <w:tcPr>
            <w:tcW w:w="0" w:type="auto"/>
            <w:hideMark/>
          </w:tcPr>
          <w:p w14:paraId="3ED3C607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9. Was there high adherence to the intervention protocols for each treatment group?</w:t>
            </w:r>
          </w:p>
        </w:tc>
        <w:tc>
          <w:tcPr>
            <w:tcW w:w="0" w:type="auto"/>
            <w:hideMark/>
          </w:tcPr>
          <w:p w14:paraId="5D60D308" w14:textId="36324872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668CC799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41D235CA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2AFB" w:rsidRPr="00FC2CDF" w14:paraId="58ACDDB2" w14:textId="77777777" w:rsidTr="00B138D2">
        <w:tc>
          <w:tcPr>
            <w:tcW w:w="0" w:type="auto"/>
            <w:hideMark/>
          </w:tcPr>
          <w:p w14:paraId="47C5FC10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10. Were other interventions avoided or similar in the groups (e.g., similar background treatments)?</w:t>
            </w:r>
          </w:p>
        </w:tc>
        <w:tc>
          <w:tcPr>
            <w:tcW w:w="0" w:type="auto"/>
            <w:hideMark/>
          </w:tcPr>
          <w:p w14:paraId="1163D76B" w14:textId="56A8375E" w:rsidR="00992AFB" w:rsidRPr="00FC2CDF" w:rsidRDefault="00E533BA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3E4BE309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0051AED5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2AFB" w:rsidRPr="00FC2CDF" w14:paraId="70301F67" w14:textId="77777777" w:rsidTr="00B138D2">
        <w:tc>
          <w:tcPr>
            <w:tcW w:w="0" w:type="auto"/>
            <w:hideMark/>
          </w:tcPr>
          <w:p w14:paraId="7AC1D7F8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11. Were outcomes assessed using valid and reliable measures, implemented consistently across all study participants?</w:t>
            </w:r>
          </w:p>
        </w:tc>
        <w:tc>
          <w:tcPr>
            <w:tcW w:w="0" w:type="auto"/>
            <w:hideMark/>
          </w:tcPr>
          <w:p w14:paraId="7987394E" w14:textId="733C6BE2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53AE5B0C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2E7C2FC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2AFB" w:rsidRPr="00FC2CDF" w14:paraId="5B1A6310" w14:textId="77777777" w:rsidTr="00B138D2">
        <w:tc>
          <w:tcPr>
            <w:tcW w:w="0" w:type="auto"/>
            <w:hideMark/>
          </w:tcPr>
          <w:p w14:paraId="013194CE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12. Did the authors report that the sample size was sufficiently large to be able to detect a difference in the main outcome between groups with at least 80% power?</w:t>
            </w:r>
          </w:p>
        </w:tc>
        <w:tc>
          <w:tcPr>
            <w:tcW w:w="0" w:type="auto"/>
            <w:hideMark/>
          </w:tcPr>
          <w:p w14:paraId="662642FA" w14:textId="5C31B8EE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4E46E1A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A60B55C" w14:textId="3F5893E8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992AFB" w:rsidRPr="00FC2CDF" w14:paraId="3891CC88" w14:textId="77777777" w:rsidTr="00B138D2">
        <w:tc>
          <w:tcPr>
            <w:tcW w:w="0" w:type="auto"/>
            <w:hideMark/>
          </w:tcPr>
          <w:p w14:paraId="1E573215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13. Were outcomes reported or subgroups analyzed prespecified (i.e., identified before analyses were conducted)?</w:t>
            </w:r>
          </w:p>
        </w:tc>
        <w:tc>
          <w:tcPr>
            <w:tcW w:w="0" w:type="auto"/>
            <w:hideMark/>
          </w:tcPr>
          <w:p w14:paraId="12291E3B" w14:textId="39E1499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4E7985AA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709A87F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2AFB" w:rsidRPr="00FC2CDF" w14:paraId="4134735E" w14:textId="77777777" w:rsidTr="00B138D2">
        <w:tc>
          <w:tcPr>
            <w:tcW w:w="0" w:type="auto"/>
            <w:hideMark/>
          </w:tcPr>
          <w:p w14:paraId="4C604051" w14:textId="77777777" w:rsidR="00992AFB" w:rsidRPr="00C7161B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14. Were all randomized participants analyzed in the group to which they were originally assigned, i.e., did they use an intention-to-treat analysis?</w:t>
            </w:r>
          </w:p>
        </w:tc>
        <w:tc>
          <w:tcPr>
            <w:tcW w:w="0" w:type="auto"/>
            <w:hideMark/>
          </w:tcPr>
          <w:p w14:paraId="23904522" w14:textId="4BC13ACE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70B8FDCB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03ED49CA" w14:textId="77777777" w:rsidR="00992AFB" w:rsidRPr="00FC2CDF" w:rsidRDefault="00992AFB" w:rsidP="00992AFB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</w:tbl>
    <w:p w14:paraId="083C1E0B" w14:textId="27906E3A" w:rsidR="00763231" w:rsidRPr="00FC2CDF" w:rsidRDefault="00763231" w:rsidP="003B1BEE">
      <w:pPr>
        <w:rPr>
          <w:rFonts w:ascii="Times New Roman" w:hAnsi="Times New Roman" w:cs="Times New Roman"/>
        </w:rPr>
      </w:pPr>
    </w:p>
    <w:p w14:paraId="4B102033" w14:textId="0E341214" w:rsidR="00763231" w:rsidRPr="00FC2CDF" w:rsidRDefault="000C1035" w:rsidP="003B1BEE">
      <w:pPr>
        <w:rPr>
          <w:rFonts w:ascii="Times New Roman" w:hAnsi="Times New Roman" w:cs="Times New Roman"/>
        </w:rPr>
      </w:pPr>
      <w:r w:rsidRPr="00FC2C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774BC9" wp14:editId="7EB76117">
                <wp:simplePos x="0" y="0"/>
                <wp:positionH relativeFrom="column">
                  <wp:posOffset>-72390</wp:posOffset>
                </wp:positionH>
                <wp:positionV relativeFrom="page">
                  <wp:posOffset>9553575</wp:posOffset>
                </wp:positionV>
                <wp:extent cx="5686425" cy="704850"/>
                <wp:effectExtent l="0" t="0" r="19050" b="19050"/>
                <wp:wrapSquare wrapText="bothSides"/>
                <wp:docPr id="109157249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8156B" w14:textId="7D562F21" w:rsidR="000C1035" w:rsidRPr="00C7161B" w:rsidRDefault="000C1035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C7161B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  <w:t>Steward CJ, Zhou Y, Keane G, Cook MD, Liu Y, Cullen T. One week of magnesium supplementation lowers IL-6, muscle soreness and increases post-exercise blood glucose in response to downhill running. Eur J Appl Physiol. 2019 Dec;119(11-12):2617-2627. doi: 10.1007/s00421-019-04238-y. Epub 2019 Oct 17. PMID: 31624951.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74BC9" id="_x0000_s1027" type="#_x0000_t202" style="position:absolute;margin-left:-5.7pt;margin-top:752.25pt;width:447.75pt;height:5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" strokecolor="white [3212]">
                <v:textbox>
                  <w:txbxContent>
                    <w:p w14:paraId="7078156B" w14:textId="7D562F21" w:rsidR="000C1035" w:rsidRPr="00C7161B" w:rsidRDefault="000C1035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C7161B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  <w:t>Steward CJ, Zhou Y, Keane G, Cook MD, Liu Y, Cullen T. One week of magnesium supplementation lowers IL-6, muscle soreness and increases post-exercise blood glucose in response to downhill running. Eur J Appl Physiol. 2019 Dec;119(11-12):2617-2627. doi: 10.1007/s00421-019-04238-y. Epub 2019 Oct 17. PMID: 31624951.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2DD1F6" w14:textId="4213D736" w:rsidR="00763231" w:rsidRPr="00FC2CDF" w:rsidRDefault="00763231" w:rsidP="003B1BEE">
      <w:pPr>
        <w:rPr>
          <w:rFonts w:ascii="Times New Roman" w:hAnsi="Times New Roman" w:cs="Times New Roman"/>
        </w:rPr>
      </w:pPr>
    </w:p>
    <w:p w14:paraId="4B473CF2" w14:textId="77777777" w:rsidR="00763231" w:rsidRPr="00FC2CDF" w:rsidRDefault="00763231" w:rsidP="003B1BEE">
      <w:pPr>
        <w:rPr>
          <w:rFonts w:ascii="Times New Roman" w:hAnsi="Times New Roman" w:cs="Times New Roman"/>
        </w:rPr>
      </w:pPr>
    </w:p>
    <w:p w14:paraId="3EAE8DEF" w14:textId="134B7483" w:rsidR="003B1BEE" w:rsidRPr="00FC2CDF" w:rsidRDefault="003B1BEE" w:rsidP="003B1BEE">
      <w:pPr>
        <w:rPr>
          <w:rFonts w:ascii="Times New Roman" w:hAnsi="Times New Roman" w:cs="Times New Roman"/>
        </w:rPr>
      </w:pPr>
      <w:r w:rsidRPr="00FC2CDF">
        <w:rPr>
          <w:rFonts w:ascii="Times New Roman" w:hAnsi="Times New Roman" w:cs="Times New Roman"/>
        </w:rPr>
        <w:lastRenderedPageBreak/>
        <w:t>LINDSY</w:t>
      </w:r>
      <w:r w:rsidR="00FC2CDF">
        <w:rPr>
          <w:rFonts w:ascii="Times New Roman" w:hAnsi="Times New Roman" w:cs="Times New Roman"/>
        </w:rPr>
        <w:t xml:space="preserve"> KASS, 2015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472"/>
        <w:gridCol w:w="560"/>
        <w:gridCol w:w="466"/>
        <w:gridCol w:w="1130"/>
      </w:tblGrid>
      <w:tr w:rsidR="003B1BEE" w:rsidRPr="00FC2CDF" w14:paraId="1003092A" w14:textId="77777777" w:rsidTr="00B138D2">
        <w:tc>
          <w:tcPr>
            <w:tcW w:w="0" w:type="auto"/>
            <w:hideMark/>
          </w:tcPr>
          <w:p w14:paraId="4987EC5B" w14:textId="77777777" w:rsidR="003B1BEE" w:rsidRPr="00FC2CDF" w:rsidRDefault="003B1BEE" w:rsidP="004075E3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Criteria</w:t>
            </w:r>
            <w:proofErr w:type="spellEnd"/>
          </w:p>
        </w:tc>
        <w:tc>
          <w:tcPr>
            <w:tcW w:w="0" w:type="auto"/>
            <w:hideMark/>
          </w:tcPr>
          <w:p w14:paraId="7E83336D" w14:textId="77777777" w:rsidR="003B1BEE" w:rsidRPr="00FC2CDF" w:rsidRDefault="003B1BEE" w:rsidP="004075E3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0A58CAAC" w14:textId="77777777" w:rsidR="003B1BEE" w:rsidRPr="00FC2CDF" w:rsidRDefault="003B1BEE" w:rsidP="004075E3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0B63D585" w14:textId="77777777" w:rsidR="003B1BEE" w:rsidRPr="00FC2CDF" w:rsidRDefault="003B1BEE" w:rsidP="004075E3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Other</w:t>
            </w:r>
            <w:proofErr w:type="spellEnd"/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br/>
              <w:t>(CD, NR, NA)*</w:t>
            </w:r>
          </w:p>
        </w:tc>
      </w:tr>
      <w:tr w:rsidR="003B1BEE" w:rsidRPr="00FC2CDF" w14:paraId="6120D5FC" w14:textId="77777777" w:rsidTr="00B138D2">
        <w:tc>
          <w:tcPr>
            <w:tcW w:w="0" w:type="auto"/>
            <w:hideMark/>
          </w:tcPr>
          <w:p w14:paraId="5F834C6C" w14:textId="77777777" w:rsidR="003B1BEE" w:rsidRPr="00C7161B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1. Was the study described as randomized, a randomized trial, a randomized clinical trial, or an RCT?</w:t>
            </w:r>
          </w:p>
        </w:tc>
        <w:tc>
          <w:tcPr>
            <w:tcW w:w="0" w:type="auto"/>
            <w:hideMark/>
          </w:tcPr>
          <w:p w14:paraId="4B17C5F7" w14:textId="26D2EC78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6A1282CC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330C5CB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3B1BEE" w:rsidRPr="00FC2CDF" w14:paraId="131AAEA0" w14:textId="77777777" w:rsidTr="00B138D2">
        <w:tc>
          <w:tcPr>
            <w:tcW w:w="0" w:type="auto"/>
            <w:hideMark/>
          </w:tcPr>
          <w:p w14:paraId="43BE0B33" w14:textId="77777777" w:rsidR="003B1BEE" w:rsidRPr="00C7161B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2. Was the method of randomization adequate (i.e., use of randomly generated assignment)?</w:t>
            </w:r>
          </w:p>
        </w:tc>
        <w:tc>
          <w:tcPr>
            <w:tcW w:w="0" w:type="auto"/>
            <w:hideMark/>
          </w:tcPr>
          <w:p w14:paraId="6CC07785" w14:textId="543DF3FB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2EB61AE9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1B331E36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3B1BEE" w:rsidRPr="00FC2CDF" w14:paraId="49FE7444" w14:textId="77777777" w:rsidTr="00B138D2">
        <w:tc>
          <w:tcPr>
            <w:tcW w:w="0" w:type="auto"/>
            <w:hideMark/>
          </w:tcPr>
          <w:p w14:paraId="01A9DBAA" w14:textId="77777777" w:rsidR="003B1BEE" w:rsidRPr="00C7161B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3. Was the treatment allocation concealed (so that assignments could not be predicted)?</w:t>
            </w:r>
          </w:p>
        </w:tc>
        <w:tc>
          <w:tcPr>
            <w:tcW w:w="0" w:type="auto"/>
            <w:hideMark/>
          </w:tcPr>
          <w:p w14:paraId="6C5CAA53" w14:textId="60F1D528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39FF1A61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0AA3D3BB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3B1BEE" w:rsidRPr="00FC2CDF" w14:paraId="4EE1946B" w14:textId="77777777" w:rsidTr="00B138D2">
        <w:tc>
          <w:tcPr>
            <w:tcW w:w="0" w:type="auto"/>
            <w:hideMark/>
          </w:tcPr>
          <w:p w14:paraId="41BF2B8C" w14:textId="77777777" w:rsidR="003B1BEE" w:rsidRPr="00C7161B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4. Were study participants and providers blinded to treatment group assignment?</w:t>
            </w:r>
          </w:p>
        </w:tc>
        <w:tc>
          <w:tcPr>
            <w:tcW w:w="0" w:type="auto"/>
            <w:hideMark/>
          </w:tcPr>
          <w:p w14:paraId="5DF66157" w14:textId="75D6F143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50012B62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57EA3434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3B1BEE" w:rsidRPr="00FC2CDF" w14:paraId="0CFBA389" w14:textId="77777777" w:rsidTr="00B138D2">
        <w:tc>
          <w:tcPr>
            <w:tcW w:w="0" w:type="auto"/>
            <w:hideMark/>
          </w:tcPr>
          <w:p w14:paraId="3F07AB6E" w14:textId="77777777" w:rsidR="003B1BEE" w:rsidRPr="00C7161B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5. Were the people assessing the outcomes blinded to the participants' group assignments?</w:t>
            </w:r>
          </w:p>
        </w:tc>
        <w:tc>
          <w:tcPr>
            <w:tcW w:w="0" w:type="auto"/>
            <w:hideMark/>
          </w:tcPr>
          <w:p w14:paraId="24487DA5" w14:textId="5C3930BA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0C08DEE3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4B5B69EE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3B1BEE" w:rsidRPr="00FC2CDF" w14:paraId="0B42FD5E" w14:textId="77777777" w:rsidTr="00B138D2">
        <w:tc>
          <w:tcPr>
            <w:tcW w:w="0" w:type="auto"/>
            <w:hideMark/>
          </w:tcPr>
          <w:p w14:paraId="2CBD6A9B" w14:textId="77777777" w:rsidR="003B1BEE" w:rsidRPr="00C7161B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6. Were the groups similar at baseline on important characteristics that could affect outcomes (e.g., demographics, risk factors, co-morbid conditions)?</w:t>
            </w:r>
          </w:p>
        </w:tc>
        <w:tc>
          <w:tcPr>
            <w:tcW w:w="0" w:type="auto"/>
            <w:hideMark/>
          </w:tcPr>
          <w:p w14:paraId="79AF79BF" w14:textId="1A4BE40A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5BDE927D" w14:textId="1239E4BB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04A6BA3A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3B1BEE" w:rsidRPr="00FC2CDF" w14:paraId="52EDACF8" w14:textId="77777777" w:rsidTr="00B138D2">
        <w:tc>
          <w:tcPr>
            <w:tcW w:w="0" w:type="auto"/>
            <w:hideMark/>
          </w:tcPr>
          <w:p w14:paraId="23FEBEC4" w14:textId="77777777" w:rsidR="003B1BEE" w:rsidRPr="00C7161B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7. Was the overall drop-out rate from the study at endpoint 20% or lower of the number allocated to treatment?</w:t>
            </w:r>
          </w:p>
        </w:tc>
        <w:tc>
          <w:tcPr>
            <w:tcW w:w="0" w:type="auto"/>
            <w:hideMark/>
          </w:tcPr>
          <w:p w14:paraId="7EE920D8" w14:textId="7DFA8506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509DEEC9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55DE79A6" w14:textId="2D0EC7DA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3B1BEE" w:rsidRPr="00FC2CDF" w14:paraId="70092A44" w14:textId="77777777" w:rsidTr="00B138D2">
        <w:tc>
          <w:tcPr>
            <w:tcW w:w="0" w:type="auto"/>
            <w:hideMark/>
          </w:tcPr>
          <w:p w14:paraId="031193DE" w14:textId="77777777" w:rsidR="003B1BEE" w:rsidRPr="00C7161B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8. Was the differential drop-out rate (between treatment groups) at endpoint 15 percentage points or lower?</w:t>
            </w:r>
          </w:p>
        </w:tc>
        <w:tc>
          <w:tcPr>
            <w:tcW w:w="0" w:type="auto"/>
            <w:hideMark/>
          </w:tcPr>
          <w:p w14:paraId="54626318" w14:textId="53903086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5D807972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4BFE035" w14:textId="34D60459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3B1BEE" w:rsidRPr="00FC2CDF" w14:paraId="1ABBAA33" w14:textId="77777777" w:rsidTr="00B138D2">
        <w:tc>
          <w:tcPr>
            <w:tcW w:w="0" w:type="auto"/>
            <w:hideMark/>
          </w:tcPr>
          <w:p w14:paraId="2AA76AD1" w14:textId="77777777" w:rsidR="003B1BEE" w:rsidRPr="00C7161B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9. Was there high adherence to the intervention protocols for each treatment group?</w:t>
            </w:r>
          </w:p>
        </w:tc>
        <w:tc>
          <w:tcPr>
            <w:tcW w:w="0" w:type="auto"/>
            <w:hideMark/>
          </w:tcPr>
          <w:p w14:paraId="73B98DFE" w14:textId="3B4A0C62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308940B6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1C844E47" w14:textId="4C94E19C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cd</w:t>
            </w:r>
          </w:p>
        </w:tc>
      </w:tr>
      <w:tr w:rsidR="003B1BEE" w:rsidRPr="00FC2CDF" w14:paraId="21DF52DF" w14:textId="77777777" w:rsidTr="00B138D2">
        <w:tc>
          <w:tcPr>
            <w:tcW w:w="0" w:type="auto"/>
            <w:hideMark/>
          </w:tcPr>
          <w:p w14:paraId="2C7D270B" w14:textId="77777777" w:rsidR="003B1BEE" w:rsidRPr="00C7161B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10. Were other interventions avoided or similar in the groups (e.g., similar background treatments)?</w:t>
            </w:r>
          </w:p>
        </w:tc>
        <w:tc>
          <w:tcPr>
            <w:tcW w:w="0" w:type="auto"/>
            <w:hideMark/>
          </w:tcPr>
          <w:p w14:paraId="584F9388" w14:textId="410CB81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7FDBADA1" w14:textId="1AFC99C0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29A108E7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3B1BEE" w:rsidRPr="00FC2CDF" w14:paraId="76A11FB2" w14:textId="77777777" w:rsidTr="00B138D2">
        <w:tc>
          <w:tcPr>
            <w:tcW w:w="0" w:type="auto"/>
            <w:hideMark/>
          </w:tcPr>
          <w:p w14:paraId="0F7AFD65" w14:textId="77777777" w:rsidR="003B1BEE" w:rsidRPr="00C7161B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11. Were outcomes assessed using valid and reliable measures, implemented consistently across all study participants?</w:t>
            </w:r>
          </w:p>
        </w:tc>
        <w:tc>
          <w:tcPr>
            <w:tcW w:w="0" w:type="auto"/>
            <w:hideMark/>
          </w:tcPr>
          <w:p w14:paraId="7C57D0FF" w14:textId="1EEC973F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4FF9C783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3C67D69D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3B1BEE" w:rsidRPr="00FC2CDF" w14:paraId="7F233A8D" w14:textId="77777777" w:rsidTr="00B138D2">
        <w:tc>
          <w:tcPr>
            <w:tcW w:w="0" w:type="auto"/>
            <w:hideMark/>
          </w:tcPr>
          <w:p w14:paraId="1E49E7A0" w14:textId="77777777" w:rsidR="003B1BEE" w:rsidRPr="00C7161B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12. Did the authors report that the sample size was sufficiently large to be able to detect a difference in the main outcome between groups with at least 80% power?</w:t>
            </w:r>
          </w:p>
        </w:tc>
        <w:tc>
          <w:tcPr>
            <w:tcW w:w="0" w:type="auto"/>
            <w:hideMark/>
          </w:tcPr>
          <w:p w14:paraId="1447B7A0" w14:textId="36499212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1E5C2814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507A4E86" w14:textId="78E67064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3B1BEE" w:rsidRPr="00FC2CDF" w14:paraId="34E59DC8" w14:textId="77777777" w:rsidTr="00B138D2">
        <w:tc>
          <w:tcPr>
            <w:tcW w:w="0" w:type="auto"/>
            <w:hideMark/>
          </w:tcPr>
          <w:p w14:paraId="058A2531" w14:textId="77777777" w:rsidR="003B1BEE" w:rsidRPr="00C7161B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13. Were outcomes reported or subgroups analyzed prespecified (i.e., identified before analyses were conducted)?</w:t>
            </w:r>
          </w:p>
        </w:tc>
        <w:tc>
          <w:tcPr>
            <w:tcW w:w="0" w:type="auto"/>
            <w:hideMark/>
          </w:tcPr>
          <w:p w14:paraId="1FC186EB" w14:textId="79BDBF5D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5E61AF19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4874818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3B1BEE" w:rsidRPr="00FC2CDF" w14:paraId="78CC635E" w14:textId="77777777" w:rsidTr="00B138D2">
        <w:tc>
          <w:tcPr>
            <w:tcW w:w="0" w:type="auto"/>
            <w:hideMark/>
          </w:tcPr>
          <w:p w14:paraId="67E2CC0F" w14:textId="77777777" w:rsidR="003B1BEE" w:rsidRPr="00C7161B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14. Were all randomized participants analyzed in the group to which they were originally assigned, i.e., did they use an intention-to-treat analysis?</w:t>
            </w:r>
          </w:p>
        </w:tc>
        <w:tc>
          <w:tcPr>
            <w:tcW w:w="0" w:type="auto"/>
            <w:hideMark/>
          </w:tcPr>
          <w:p w14:paraId="02BB4374" w14:textId="773D15FF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6517711C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4F5B3350" w14:textId="77777777" w:rsidR="003B1BEE" w:rsidRPr="00FC2CDF" w:rsidRDefault="003B1BEE" w:rsidP="004075E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</w:tbl>
    <w:p w14:paraId="3FD0BD06" w14:textId="5CBE9137" w:rsidR="00763231" w:rsidRPr="00FC2CDF" w:rsidRDefault="00763231" w:rsidP="00C86B54">
      <w:pPr>
        <w:rPr>
          <w:rFonts w:ascii="Times New Roman" w:hAnsi="Times New Roman" w:cs="Times New Roman"/>
        </w:rPr>
      </w:pPr>
    </w:p>
    <w:p w14:paraId="30CC0F94" w14:textId="15D5E02C" w:rsidR="00763231" w:rsidRPr="00FC2CDF" w:rsidRDefault="00FC2CDF" w:rsidP="00C86B54">
      <w:pPr>
        <w:rPr>
          <w:rFonts w:ascii="Times New Roman" w:hAnsi="Times New Roman" w:cs="Times New Roman"/>
        </w:rPr>
      </w:pPr>
      <w:r w:rsidRPr="00FC2C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AA355F" wp14:editId="4905AEC2">
                <wp:simplePos x="0" y="0"/>
                <wp:positionH relativeFrom="column">
                  <wp:posOffset>-320040</wp:posOffset>
                </wp:positionH>
                <wp:positionV relativeFrom="page">
                  <wp:posOffset>9105900</wp:posOffset>
                </wp:positionV>
                <wp:extent cx="5962650" cy="923925"/>
                <wp:effectExtent l="0" t="0" r="19050" b="28575"/>
                <wp:wrapSquare wrapText="bothSides"/>
                <wp:docPr id="102792163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96C5D" w14:textId="1E139EFB" w:rsidR="000C1035" w:rsidRPr="000C1035" w:rsidRDefault="000C10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7161B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  <w:t xml:space="preserve">Kass LS, Poeira F. The effect of acute vs chronic magnesium supplementation on exercise and recovery on resistance exercise, blood pressure and total peripheral resistance on normotensive adults. J Int Soc Sports Nutr. 2015 Apr 24;12:19. doi: 10.1186/s12970-015-0081-z. Erratum in: J Int Soc Sports Nutr. 2018 Jul 25;15(1):36. </w:t>
                            </w:r>
                            <w:r w:rsidRPr="000C1035">
                              <w:rPr>
                                <w:rStyle w:val="Nessuno"/>
                                <w:rFonts w:ascii="Times New Roman" w:hAnsi="Times New Roman"/>
                                <w:sz w:val="20"/>
                                <w:szCs w:val="20"/>
                              </w:rPr>
                              <w:t>PMID: 25945079; PMCID: PMC4419474.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A355F" id="_x0000_s1028" type="#_x0000_t202" style="position:absolute;margin-left:-25.2pt;margin-top:717pt;width:469.5pt;height:7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" strokecolor="white [3212]">
                <v:textbox>
                  <w:txbxContent>
                    <w:p w14:paraId="75B96C5D" w14:textId="1E139EFB" w:rsidR="000C1035" w:rsidRPr="000C1035" w:rsidRDefault="000C1035">
                      <w:pPr>
                        <w:rPr>
                          <w:sz w:val="18"/>
                          <w:szCs w:val="18"/>
                        </w:rPr>
                      </w:pPr>
                      <w:r w:rsidRPr="00C7161B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  <w:t xml:space="preserve">Kass LS, Poeira F. The effect of acute vs chronic magnesium supplementation on exercise and recovery on resistance exercise, blood pressure and total peripheral resistance on normotensive adults. J Int Soc Sports Nutr. 2015 Apr 24;12:19. doi: 10.1186/s12970-015-0081-z. Erratum in: J Int Soc Sports Nutr. 2018 Jul 25;15(1):36. </w:t>
                      </w:r>
                      <w:r w:rsidRPr="000C1035">
                        <w:rPr>
                          <w:rStyle w:val="Nessuno"/>
                          <w:rFonts w:ascii="Times New Roman" w:hAnsi="Times New Roman"/>
                          <w:sz w:val="20"/>
                          <w:szCs w:val="20"/>
                        </w:rPr>
                        <w:t>PMID: 25945079; PMCID: PMC4419474.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135695C" w14:textId="580FBF17" w:rsidR="00763231" w:rsidRPr="00FC2CDF" w:rsidRDefault="00763231" w:rsidP="00C86B54">
      <w:pPr>
        <w:rPr>
          <w:rFonts w:ascii="Times New Roman" w:hAnsi="Times New Roman" w:cs="Times New Roman"/>
        </w:rPr>
      </w:pPr>
    </w:p>
    <w:p w14:paraId="72F426C8" w14:textId="77777777" w:rsidR="00763231" w:rsidRPr="00FC2CDF" w:rsidRDefault="00763231" w:rsidP="00C86B54">
      <w:pPr>
        <w:rPr>
          <w:rFonts w:ascii="Times New Roman" w:hAnsi="Times New Roman" w:cs="Times New Roman"/>
        </w:rPr>
      </w:pPr>
    </w:p>
    <w:p w14:paraId="5EDC531F" w14:textId="5A9F9F60" w:rsidR="00C86B54" w:rsidRPr="00FC2CDF" w:rsidRDefault="00C86B54" w:rsidP="00C86B54">
      <w:pPr>
        <w:rPr>
          <w:rFonts w:ascii="Times New Roman" w:hAnsi="Times New Roman" w:cs="Times New Roman"/>
        </w:rPr>
      </w:pPr>
      <w:r w:rsidRPr="00FC2CDF">
        <w:rPr>
          <w:rFonts w:ascii="Times New Roman" w:hAnsi="Times New Roman" w:cs="Times New Roman"/>
        </w:rPr>
        <w:lastRenderedPageBreak/>
        <w:t>RENO</w:t>
      </w:r>
      <w:r w:rsidR="00FC2CDF">
        <w:rPr>
          <w:rFonts w:ascii="Times New Roman" w:hAnsi="Times New Roman" w:cs="Times New Roman"/>
        </w:rPr>
        <w:t>, 2022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477"/>
        <w:gridCol w:w="560"/>
        <w:gridCol w:w="461"/>
        <w:gridCol w:w="1130"/>
      </w:tblGrid>
      <w:tr w:rsidR="00C86B54" w:rsidRPr="00FC2CDF" w14:paraId="531333A0" w14:textId="77777777" w:rsidTr="00B138D2">
        <w:tc>
          <w:tcPr>
            <w:tcW w:w="0" w:type="auto"/>
            <w:hideMark/>
          </w:tcPr>
          <w:p w14:paraId="456DAC52" w14:textId="77777777" w:rsidR="00C86B54" w:rsidRPr="00FC2CDF" w:rsidRDefault="00C86B54" w:rsidP="00CF5477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Criteria</w:t>
            </w:r>
            <w:proofErr w:type="spellEnd"/>
          </w:p>
        </w:tc>
        <w:tc>
          <w:tcPr>
            <w:tcW w:w="0" w:type="auto"/>
            <w:hideMark/>
          </w:tcPr>
          <w:p w14:paraId="1B789A63" w14:textId="77777777" w:rsidR="00C86B54" w:rsidRPr="00FC2CDF" w:rsidRDefault="00C86B54" w:rsidP="00CF5477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7CC77E36" w14:textId="77777777" w:rsidR="00C86B54" w:rsidRPr="00FC2CDF" w:rsidRDefault="00C86B54" w:rsidP="00CF5477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0C41CAF1" w14:textId="77777777" w:rsidR="00C86B54" w:rsidRPr="00FC2CDF" w:rsidRDefault="00C86B54" w:rsidP="00CF5477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Other</w:t>
            </w:r>
            <w:proofErr w:type="spellEnd"/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br/>
              <w:t>(CD, NR, NA)*</w:t>
            </w:r>
          </w:p>
        </w:tc>
      </w:tr>
      <w:tr w:rsidR="00C86B54" w:rsidRPr="00FC2CDF" w14:paraId="188F6DD0" w14:textId="77777777" w:rsidTr="00B138D2">
        <w:tc>
          <w:tcPr>
            <w:tcW w:w="0" w:type="auto"/>
            <w:hideMark/>
          </w:tcPr>
          <w:p w14:paraId="22B0642F" w14:textId="77777777" w:rsidR="00C86B54" w:rsidRPr="00C7161B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1. Was the study described as randomized, a randomized trial, a randomized clinical trial, or an RCT?</w:t>
            </w:r>
          </w:p>
        </w:tc>
        <w:tc>
          <w:tcPr>
            <w:tcW w:w="0" w:type="auto"/>
            <w:hideMark/>
          </w:tcPr>
          <w:p w14:paraId="6400177E" w14:textId="67070C4D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7292345B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DEF835D" w14:textId="146FD58B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C86B54" w:rsidRPr="00FC2CDF" w14:paraId="7EBCCB88" w14:textId="77777777" w:rsidTr="00B138D2">
        <w:tc>
          <w:tcPr>
            <w:tcW w:w="0" w:type="auto"/>
            <w:hideMark/>
          </w:tcPr>
          <w:p w14:paraId="5174951C" w14:textId="77777777" w:rsidR="00C86B54" w:rsidRPr="00C7161B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2. Was the method of randomization adequate (i.e., use of randomly generated assignment)?</w:t>
            </w:r>
          </w:p>
        </w:tc>
        <w:tc>
          <w:tcPr>
            <w:tcW w:w="0" w:type="auto"/>
            <w:hideMark/>
          </w:tcPr>
          <w:p w14:paraId="00893721" w14:textId="1428E3D1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14AC4E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5322F278" w14:textId="215FFABB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C86B54" w:rsidRPr="00FC2CDF" w14:paraId="518CF43F" w14:textId="77777777" w:rsidTr="00B138D2">
        <w:tc>
          <w:tcPr>
            <w:tcW w:w="0" w:type="auto"/>
            <w:hideMark/>
          </w:tcPr>
          <w:p w14:paraId="2BD91226" w14:textId="77777777" w:rsidR="00C86B54" w:rsidRPr="00C7161B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3. Was the treatment allocation concealed (so that assignments could not be predicted)?</w:t>
            </w:r>
          </w:p>
        </w:tc>
        <w:tc>
          <w:tcPr>
            <w:tcW w:w="0" w:type="auto"/>
            <w:hideMark/>
          </w:tcPr>
          <w:p w14:paraId="419A0B74" w14:textId="5311B992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4DB63E33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37D1B4B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C86B54" w:rsidRPr="00FC2CDF" w14:paraId="423884B0" w14:textId="77777777" w:rsidTr="00B138D2">
        <w:tc>
          <w:tcPr>
            <w:tcW w:w="0" w:type="auto"/>
            <w:hideMark/>
          </w:tcPr>
          <w:p w14:paraId="2782F339" w14:textId="77777777" w:rsidR="00C86B54" w:rsidRPr="00C7161B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4. Were study participants and providers blinded to treatment group assignment?</w:t>
            </w:r>
          </w:p>
        </w:tc>
        <w:tc>
          <w:tcPr>
            <w:tcW w:w="0" w:type="auto"/>
            <w:hideMark/>
          </w:tcPr>
          <w:p w14:paraId="65B99F7B" w14:textId="0EF7FCE5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1D28205B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76E0167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C86B54" w:rsidRPr="00FC2CDF" w14:paraId="55CD4D7C" w14:textId="77777777" w:rsidTr="00B138D2">
        <w:tc>
          <w:tcPr>
            <w:tcW w:w="0" w:type="auto"/>
            <w:hideMark/>
          </w:tcPr>
          <w:p w14:paraId="0D473D97" w14:textId="77777777" w:rsidR="00C86B54" w:rsidRPr="00C7161B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5. Were the people assessing the outcomes blinded to the participants' group assignments?</w:t>
            </w:r>
          </w:p>
        </w:tc>
        <w:tc>
          <w:tcPr>
            <w:tcW w:w="0" w:type="auto"/>
            <w:hideMark/>
          </w:tcPr>
          <w:p w14:paraId="011281AE" w14:textId="6B79322E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3E05B00D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7B3FB345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C86B54" w:rsidRPr="00FC2CDF" w14:paraId="62C33335" w14:textId="77777777" w:rsidTr="00B138D2">
        <w:tc>
          <w:tcPr>
            <w:tcW w:w="0" w:type="auto"/>
            <w:hideMark/>
          </w:tcPr>
          <w:p w14:paraId="40226BC8" w14:textId="77777777" w:rsidR="00C86B54" w:rsidRPr="00C7161B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6. Were the groups similar at baseline on important characteristics that could affect outcomes (e.g., demographics, risk factors, co-morbid conditions)?</w:t>
            </w:r>
          </w:p>
        </w:tc>
        <w:tc>
          <w:tcPr>
            <w:tcW w:w="0" w:type="auto"/>
            <w:hideMark/>
          </w:tcPr>
          <w:p w14:paraId="038DBA6A" w14:textId="3D4AD33A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6F35376B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79BE593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C86B54" w:rsidRPr="00FC2CDF" w14:paraId="0F86C922" w14:textId="77777777" w:rsidTr="00B138D2">
        <w:tc>
          <w:tcPr>
            <w:tcW w:w="0" w:type="auto"/>
            <w:hideMark/>
          </w:tcPr>
          <w:p w14:paraId="75906D4A" w14:textId="77777777" w:rsidR="00C86B54" w:rsidRPr="00C7161B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7. Was the overall drop-out rate from the study at endpoint 20% or lower of the number allocated to treatment?</w:t>
            </w:r>
          </w:p>
        </w:tc>
        <w:tc>
          <w:tcPr>
            <w:tcW w:w="0" w:type="auto"/>
            <w:hideMark/>
          </w:tcPr>
          <w:p w14:paraId="40BDA572" w14:textId="59C4FC3A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4680E01A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59222F8B" w14:textId="7A22AB7A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C86B54" w:rsidRPr="00FC2CDF" w14:paraId="5B1747E4" w14:textId="77777777" w:rsidTr="00B138D2">
        <w:tc>
          <w:tcPr>
            <w:tcW w:w="0" w:type="auto"/>
            <w:hideMark/>
          </w:tcPr>
          <w:p w14:paraId="40DEC477" w14:textId="77777777" w:rsidR="00C86B54" w:rsidRPr="00C7161B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8. Was the differential drop-out rate (between treatment groups) at endpoint 15 percentage points or lower?</w:t>
            </w:r>
          </w:p>
        </w:tc>
        <w:tc>
          <w:tcPr>
            <w:tcW w:w="0" w:type="auto"/>
            <w:hideMark/>
          </w:tcPr>
          <w:p w14:paraId="3D23DC07" w14:textId="2060667E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3BCC75F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1C393E49" w14:textId="1F195578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C86B54" w:rsidRPr="00FC2CDF" w14:paraId="565961E6" w14:textId="77777777" w:rsidTr="00B138D2">
        <w:tc>
          <w:tcPr>
            <w:tcW w:w="0" w:type="auto"/>
            <w:hideMark/>
          </w:tcPr>
          <w:p w14:paraId="272DD9B6" w14:textId="77777777" w:rsidR="00C86B54" w:rsidRPr="00C7161B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9. Was there high adherence to the intervention protocols for each treatment group?</w:t>
            </w:r>
          </w:p>
        </w:tc>
        <w:tc>
          <w:tcPr>
            <w:tcW w:w="0" w:type="auto"/>
            <w:hideMark/>
          </w:tcPr>
          <w:p w14:paraId="2505D377" w14:textId="45DF39A5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6B8E467B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4C32DD1C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C86B54" w:rsidRPr="00FC2CDF" w14:paraId="183CD0B1" w14:textId="77777777" w:rsidTr="00B138D2">
        <w:tc>
          <w:tcPr>
            <w:tcW w:w="0" w:type="auto"/>
            <w:hideMark/>
          </w:tcPr>
          <w:p w14:paraId="3E0D8F85" w14:textId="77777777" w:rsidR="00C86B54" w:rsidRPr="00C7161B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10. Were other interventions avoided or similar in the groups (e.g., similar background treatments)?</w:t>
            </w:r>
          </w:p>
        </w:tc>
        <w:tc>
          <w:tcPr>
            <w:tcW w:w="0" w:type="auto"/>
            <w:hideMark/>
          </w:tcPr>
          <w:p w14:paraId="2947A86D" w14:textId="5D43C144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151F89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E679E9D" w14:textId="29F090AC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C86B54" w:rsidRPr="00FC2CDF" w14:paraId="72123183" w14:textId="77777777" w:rsidTr="00B138D2">
        <w:tc>
          <w:tcPr>
            <w:tcW w:w="0" w:type="auto"/>
            <w:hideMark/>
          </w:tcPr>
          <w:p w14:paraId="701EE041" w14:textId="77777777" w:rsidR="00C86B54" w:rsidRPr="00C7161B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11. Were outcomes assessed using valid and reliable measures, implemented consistently across all study participants?</w:t>
            </w:r>
          </w:p>
        </w:tc>
        <w:tc>
          <w:tcPr>
            <w:tcW w:w="0" w:type="auto"/>
            <w:hideMark/>
          </w:tcPr>
          <w:p w14:paraId="6B8E022A" w14:textId="4A9EF444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F5FC78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14E36123" w14:textId="0CEAD32E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C86B54" w:rsidRPr="00FC2CDF" w14:paraId="1ED60BAC" w14:textId="77777777" w:rsidTr="00B138D2">
        <w:tc>
          <w:tcPr>
            <w:tcW w:w="0" w:type="auto"/>
            <w:hideMark/>
          </w:tcPr>
          <w:p w14:paraId="3F025877" w14:textId="77777777" w:rsidR="00C86B54" w:rsidRPr="00C7161B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12. Did the authors report that the sample size was sufficiently large to be able to detect a difference in the main outcome between groups with at least 80% power?</w:t>
            </w:r>
          </w:p>
        </w:tc>
        <w:tc>
          <w:tcPr>
            <w:tcW w:w="0" w:type="auto"/>
            <w:hideMark/>
          </w:tcPr>
          <w:p w14:paraId="58089A08" w14:textId="17F7E659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5D0A05B6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48A0B08" w14:textId="27B44422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C86B54" w:rsidRPr="00FC2CDF" w14:paraId="4C90D5EC" w14:textId="77777777" w:rsidTr="00B138D2">
        <w:tc>
          <w:tcPr>
            <w:tcW w:w="0" w:type="auto"/>
            <w:hideMark/>
          </w:tcPr>
          <w:p w14:paraId="148A9031" w14:textId="77777777" w:rsidR="00C86B54" w:rsidRPr="00C7161B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13. Were outcomes reported or subgroups analyzed prespecified (i.e., identified before analyses were conducted)?</w:t>
            </w:r>
          </w:p>
        </w:tc>
        <w:tc>
          <w:tcPr>
            <w:tcW w:w="0" w:type="auto"/>
            <w:hideMark/>
          </w:tcPr>
          <w:p w14:paraId="22CA5EF3" w14:textId="18E7CC03" w:rsidR="00C86B54" w:rsidRPr="00FC2CDF" w:rsidRDefault="00E533BA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48A95E21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48CE744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C86B54" w:rsidRPr="00FC2CDF" w14:paraId="790F7A0F" w14:textId="77777777" w:rsidTr="00B138D2">
        <w:tc>
          <w:tcPr>
            <w:tcW w:w="0" w:type="auto"/>
            <w:hideMark/>
          </w:tcPr>
          <w:p w14:paraId="6B6B9DBE" w14:textId="77777777" w:rsidR="00C86B54" w:rsidRPr="00C7161B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14. Were all randomized participants analyzed in the group to which they were originally assigned, i.e., did they use an intention-to-treat analysis?</w:t>
            </w:r>
          </w:p>
        </w:tc>
        <w:tc>
          <w:tcPr>
            <w:tcW w:w="0" w:type="auto"/>
            <w:hideMark/>
          </w:tcPr>
          <w:p w14:paraId="1A8F6827" w14:textId="006AEBFD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0A9B69D3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07378C56" w14:textId="77777777" w:rsidR="00C86B54" w:rsidRPr="00FC2CDF" w:rsidRDefault="00C86B54" w:rsidP="00CF5477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</w:tbl>
    <w:p w14:paraId="0DC7E1CE" w14:textId="346D375C" w:rsidR="000C1035" w:rsidRPr="00FC2CDF" w:rsidRDefault="000C1035" w:rsidP="000C1035">
      <w:pPr>
        <w:rPr>
          <w:rFonts w:ascii="Times New Roman" w:hAnsi="Times New Roman" w:cs="Times New Roman"/>
        </w:rPr>
      </w:pPr>
    </w:p>
    <w:p w14:paraId="16A7C7E5" w14:textId="0BDD1178" w:rsidR="00763231" w:rsidRPr="00FC2CDF" w:rsidRDefault="00763231" w:rsidP="00215B3A">
      <w:pPr>
        <w:rPr>
          <w:rFonts w:ascii="Times New Roman" w:hAnsi="Times New Roman" w:cs="Times New Roman"/>
        </w:rPr>
      </w:pPr>
    </w:p>
    <w:p w14:paraId="18E608DC" w14:textId="5CF181DD" w:rsidR="00763231" w:rsidRPr="00FC2CDF" w:rsidRDefault="00FC2CDF" w:rsidP="00215B3A">
      <w:pPr>
        <w:rPr>
          <w:rFonts w:ascii="Times New Roman" w:hAnsi="Times New Roman" w:cs="Times New Roman"/>
        </w:rPr>
      </w:pPr>
      <w:r w:rsidRPr="00FC2C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EF220D1" wp14:editId="7DF7C018">
                <wp:simplePos x="0" y="0"/>
                <wp:positionH relativeFrom="column">
                  <wp:posOffset>-224790</wp:posOffset>
                </wp:positionH>
                <wp:positionV relativeFrom="page">
                  <wp:posOffset>9572625</wp:posOffset>
                </wp:positionV>
                <wp:extent cx="6362700" cy="676275"/>
                <wp:effectExtent l="0" t="0" r="19050" b="28575"/>
                <wp:wrapSquare wrapText="bothSides"/>
                <wp:docPr id="188680856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799FD" w14:textId="23988155" w:rsidR="000C1035" w:rsidRPr="00C7161B" w:rsidRDefault="000C1035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C7161B">
                              <w:rPr>
                                <w:sz w:val="20"/>
                                <w:szCs w:val="20"/>
                                <w:lang w:val="en-GB"/>
                              </w:rPr>
                              <w:t>Reno AM, Green M, Killen LG, O'Neal EK, Pritchett K, Hanson Z. Effects of Magnesium Supplementation on Muscle Soreness and Performance. J Strength Cond Res. 2022 Aug 1;36(8):2198-2203. doi: 10.1519/JSC.0000000000003827. Epub 2020 Oct 1. PMID: 33009349.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220D1" id="_x0000_s1029" type="#_x0000_t202" style="position:absolute;margin-left:-17.7pt;margin-top:753.75pt;width:501pt;height:5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" strokecolor="white [3212]">
                <v:textbox>
                  <w:txbxContent>
                    <w:p w14:paraId="578799FD" w14:textId="23988155" w:rsidR="000C1035" w:rsidRPr="00C7161B" w:rsidRDefault="000C1035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C7161B">
                        <w:rPr>
                          <w:sz w:val="20"/>
                          <w:szCs w:val="20"/>
                          <w:lang w:val="en-GB"/>
                        </w:rPr>
                        <w:t>Reno AM, Green M, Killen LG, O'Neal EK, Pritchett K, Hanson Z. Effects of Magnesium Supplementation on Muscle Soreness and Performance. J Strength Cond Res. 2022 Aug 1;36(8):2198-2203. doi: 10.1519/JSC.0000000000003827. Epub 2020 Oct 1. PMID: 33009349.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5B0BFC5" w14:textId="43EDA8A2" w:rsidR="00215B3A" w:rsidRPr="00FC2CDF" w:rsidRDefault="00215B3A" w:rsidP="00215B3A">
      <w:pPr>
        <w:rPr>
          <w:rFonts w:ascii="Times New Roman" w:hAnsi="Times New Roman" w:cs="Times New Roman"/>
        </w:rPr>
      </w:pPr>
      <w:r w:rsidRPr="00FC2CDF">
        <w:rPr>
          <w:rFonts w:ascii="Times New Roman" w:hAnsi="Times New Roman" w:cs="Times New Roman"/>
        </w:rPr>
        <w:lastRenderedPageBreak/>
        <w:t>C</w:t>
      </w:r>
      <w:r w:rsidR="00FC2CDF">
        <w:rPr>
          <w:rFonts w:ascii="Times New Roman" w:hAnsi="Times New Roman" w:cs="Times New Roman"/>
        </w:rPr>
        <w:t>ORDOVA A, 2019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383"/>
        <w:gridCol w:w="660"/>
        <w:gridCol w:w="461"/>
        <w:gridCol w:w="1124"/>
      </w:tblGrid>
      <w:tr w:rsidR="00215B3A" w:rsidRPr="00FC2CDF" w14:paraId="0C94A505" w14:textId="77777777" w:rsidTr="00B138D2">
        <w:tc>
          <w:tcPr>
            <w:tcW w:w="0" w:type="auto"/>
            <w:hideMark/>
          </w:tcPr>
          <w:p w14:paraId="58B9C82C" w14:textId="77777777" w:rsidR="00215B3A" w:rsidRPr="00FC2CDF" w:rsidRDefault="00215B3A" w:rsidP="005A4EC3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Criteria</w:t>
            </w:r>
            <w:proofErr w:type="spellEnd"/>
          </w:p>
        </w:tc>
        <w:tc>
          <w:tcPr>
            <w:tcW w:w="0" w:type="auto"/>
            <w:hideMark/>
          </w:tcPr>
          <w:p w14:paraId="6A41377E" w14:textId="77777777" w:rsidR="00215B3A" w:rsidRPr="00FC2CDF" w:rsidRDefault="00215B3A" w:rsidP="005A4EC3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62FAD21C" w14:textId="77777777" w:rsidR="00215B3A" w:rsidRPr="00FC2CDF" w:rsidRDefault="00215B3A" w:rsidP="005A4EC3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4B5B673E" w14:textId="77777777" w:rsidR="00215B3A" w:rsidRPr="00FC2CDF" w:rsidRDefault="00215B3A" w:rsidP="005A4EC3">
            <w:pPr>
              <w:spacing w:after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Other</w:t>
            </w:r>
            <w:proofErr w:type="spellEnd"/>
            <w:r w:rsidRPr="00FC2CDF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br/>
              <w:t>(CD, NR, NA)*</w:t>
            </w:r>
          </w:p>
        </w:tc>
      </w:tr>
      <w:tr w:rsidR="00215B3A" w:rsidRPr="00FC2CDF" w14:paraId="65D48210" w14:textId="77777777" w:rsidTr="00B138D2">
        <w:tc>
          <w:tcPr>
            <w:tcW w:w="0" w:type="auto"/>
            <w:hideMark/>
          </w:tcPr>
          <w:p w14:paraId="3D8B6F15" w14:textId="77777777" w:rsidR="00215B3A" w:rsidRPr="00C7161B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1. Was the study described as randomized, a randomized trial, a randomized clinical trial, or an RCT?</w:t>
            </w:r>
          </w:p>
        </w:tc>
        <w:tc>
          <w:tcPr>
            <w:tcW w:w="0" w:type="auto"/>
            <w:hideMark/>
          </w:tcPr>
          <w:p w14:paraId="2931504C" w14:textId="10D10513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AC5EF0"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  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63E23B04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78FEE643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215B3A" w:rsidRPr="00FC2CDF" w14:paraId="6B77B11F" w14:textId="77777777" w:rsidTr="00B138D2">
        <w:tc>
          <w:tcPr>
            <w:tcW w:w="0" w:type="auto"/>
            <w:hideMark/>
          </w:tcPr>
          <w:p w14:paraId="248E850B" w14:textId="77777777" w:rsidR="00215B3A" w:rsidRPr="00C7161B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2. Was the method of randomization adequate (i.e., use of randomly generated assignment)?</w:t>
            </w:r>
          </w:p>
        </w:tc>
        <w:tc>
          <w:tcPr>
            <w:tcW w:w="0" w:type="auto"/>
            <w:hideMark/>
          </w:tcPr>
          <w:p w14:paraId="0A92B9B0" w14:textId="176EC8AB" w:rsidR="00215B3A" w:rsidRPr="00FC2CDF" w:rsidRDefault="00AC5EF0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   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39EA3B60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9F4B2AE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215B3A" w:rsidRPr="00FC2CDF" w14:paraId="1771EBF7" w14:textId="77777777" w:rsidTr="00B138D2">
        <w:tc>
          <w:tcPr>
            <w:tcW w:w="0" w:type="auto"/>
            <w:hideMark/>
          </w:tcPr>
          <w:p w14:paraId="69D2F263" w14:textId="77777777" w:rsidR="00215B3A" w:rsidRPr="00C7161B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3. Was the treatment allocation concealed (so that assignments could not be predicted)?</w:t>
            </w:r>
          </w:p>
        </w:tc>
        <w:tc>
          <w:tcPr>
            <w:tcW w:w="0" w:type="auto"/>
            <w:hideMark/>
          </w:tcPr>
          <w:p w14:paraId="5CA9B12E" w14:textId="1F2E244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FF1D28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7A0E7380" w14:textId="4832802C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215B3A" w:rsidRPr="00FC2CDF" w14:paraId="39577A2D" w14:textId="77777777" w:rsidTr="00B138D2">
        <w:tc>
          <w:tcPr>
            <w:tcW w:w="0" w:type="auto"/>
            <w:hideMark/>
          </w:tcPr>
          <w:p w14:paraId="08761CF4" w14:textId="77777777" w:rsidR="00215B3A" w:rsidRPr="00C7161B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4. Were study participants and providers blinded to treatment group assignment?</w:t>
            </w:r>
          </w:p>
        </w:tc>
        <w:tc>
          <w:tcPr>
            <w:tcW w:w="0" w:type="auto"/>
            <w:hideMark/>
          </w:tcPr>
          <w:p w14:paraId="3641754A" w14:textId="2A22656F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083D57A7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345844E3" w14:textId="546C03A8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215B3A" w:rsidRPr="00FC2CDF" w14:paraId="5F8CD12D" w14:textId="77777777" w:rsidTr="00B138D2">
        <w:tc>
          <w:tcPr>
            <w:tcW w:w="0" w:type="auto"/>
            <w:hideMark/>
          </w:tcPr>
          <w:p w14:paraId="6BF6F5A6" w14:textId="77777777" w:rsidR="00215B3A" w:rsidRPr="00C7161B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5. Were the people assessing the outcomes blinded to the participants' group assignments?</w:t>
            </w:r>
          </w:p>
        </w:tc>
        <w:tc>
          <w:tcPr>
            <w:tcW w:w="0" w:type="auto"/>
            <w:hideMark/>
          </w:tcPr>
          <w:p w14:paraId="7C3AD152" w14:textId="30206E8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777D25E8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17241D82" w14:textId="4ED51E8B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215B3A" w:rsidRPr="00FC2CDF" w14:paraId="61B312D5" w14:textId="77777777" w:rsidTr="00B138D2">
        <w:tc>
          <w:tcPr>
            <w:tcW w:w="0" w:type="auto"/>
            <w:hideMark/>
          </w:tcPr>
          <w:p w14:paraId="38419A18" w14:textId="77777777" w:rsidR="00215B3A" w:rsidRPr="00C7161B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6. Were the groups similar at baseline on important characteristics that could affect outcomes (e.g., demographics, risk factors, co-morbid conditions)?</w:t>
            </w:r>
          </w:p>
        </w:tc>
        <w:tc>
          <w:tcPr>
            <w:tcW w:w="0" w:type="auto"/>
            <w:hideMark/>
          </w:tcPr>
          <w:p w14:paraId="47C15007" w14:textId="516B5CDB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5E27F70E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3E3DBE1C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215B3A" w:rsidRPr="00FC2CDF" w14:paraId="6ECF959F" w14:textId="77777777" w:rsidTr="00B138D2">
        <w:tc>
          <w:tcPr>
            <w:tcW w:w="0" w:type="auto"/>
            <w:hideMark/>
          </w:tcPr>
          <w:p w14:paraId="2DE66D57" w14:textId="77777777" w:rsidR="00215B3A" w:rsidRPr="00C7161B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7. Was the overall drop-out rate from the study at endpoint 20% or lower of the number allocated to treatment?</w:t>
            </w:r>
          </w:p>
        </w:tc>
        <w:tc>
          <w:tcPr>
            <w:tcW w:w="0" w:type="auto"/>
            <w:hideMark/>
          </w:tcPr>
          <w:p w14:paraId="7BFD7506" w14:textId="27044452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7F5FE4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428E7948" w14:textId="6101A485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215B3A" w:rsidRPr="00FC2CDF" w14:paraId="6D8C6A7D" w14:textId="77777777" w:rsidTr="00B138D2">
        <w:tc>
          <w:tcPr>
            <w:tcW w:w="0" w:type="auto"/>
            <w:hideMark/>
          </w:tcPr>
          <w:p w14:paraId="2CABE621" w14:textId="77777777" w:rsidR="00215B3A" w:rsidRPr="00C7161B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8. Was the differential drop-out rate (between treatment groups) at endpoint 15 percentage points or lower?</w:t>
            </w:r>
          </w:p>
        </w:tc>
        <w:tc>
          <w:tcPr>
            <w:tcW w:w="0" w:type="auto"/>
            <w:hideMark/>
          </w:tcPr>
          <w:p w14:paraId="59A85315" w14:textId="4679DD70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883754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9BF5E2A" w14:textId="17115CFC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215B3A" w:rsidRPr="00FC2CDF" w14:paraId="360DA927" w14:textId="77777777" w:rsidTr="00B138D2">
        <w:tc>
          <w:tcPr>
            <w:tcW w:w="0" w:type="auto"/>
            <w:hideMark/>
          </w:tcPr>
          <w:p w14:paraId="3EDE3991" w14:textId="77777777" w:rsidR="00215B3A" w:rsidRPr="00C7161B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9. Was there high adherence to the intervention protocols for each treatment group?</w:t>
            </w:r>
          </w:p>
        </w:tc>
        <w:tc>
          <w:tcPr>
            <w:tcW w:w="0" w:type="auto"/>
            <w:hideMark/>
          </w:tcPr>
          <w:p w14:paraId="6E5348C3" w14:textId="120F27E0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0C1B5FEC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113B969C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215B3A" w:rsidRPr="00FC2CDF" w14:paraId="2DB66677" w14:textId="77777777" w:rsidTr="00B138D2">
        <w:tc>
          <w:tcPr>
            <w:tcW w:w="0" w:type="auto"/>
            <w:hideMark/>
          </w:tcPr>
          <w:p w14:paraId="451F05C6" w14:textId="77777777" w:rsidR="00215B3A" w:rsidRPr="00C7161B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10. Were other interventions avoided or similar in the groups (e.g., similar background treatments)?</w:t>
            </w:r>
          </w:p>
        </w:tc>
        <w:tc>
          <w:tcPr>
            <w:tcW w:w="0" w:type="auto"/>
            <w:hideMark/>
          </w:tcPr>
          <w:p w14:paraId="522D5724" w14:textId="1211C9DB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74F498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11D83002" w14:textId="1028DAC9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215B3A" w:rsidRPr="00FC2CDF" w14:paraId="5D120B4F" w14:textId="77777777" w:rsidTr="00B138D2">
        <w:tc>
          <w:tcPr>
            <w:tcW w:w="0" w:type="auto"/>
            <w:hideMark/>
          </w:tcPr>
          <w:p w14:paraId="49859D60" w14:textId="77777777" w:rsidR="00215B3A" w:rsidRPr="00C7161B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11. Were outcomes assessed using valid and reliable measures, implemented consistently across all study participants?</w:t>
            </w:r>
          </w:p>
        </w:tc>
        <w:tc>
          <w:tcPr>
            <w:tcW w:w="0" w:type="auto"/>
            <w:hideMark/>
          </w:tcPr>
          <w:p w14:paraId="25F343EB" w14:textId="74995623" w:rsidR="00215B3A" w:rsidRPr="00FC2CDF" w:rsidRDefault="00E533B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00815243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7C3D772E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215B3A" w:rsidRPr="00FC2CDF" w14:paraId="28870831" w14:textId="77777777" w:rsidTr="00B138D2">
        <w:tc>
          <w:tcPr>
            <w:tcW w:w="0" w:type="auto"/>
            <w:hideMark/>
          </w:tcPr>
          <w:p w14:paraId="1848B4C9" w14:textId="77777777" w:rsidR="00215B3A" w:rsidRPr="00C7161B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12. Did the authors report that the sample size was sufficiently large to be able to detect a difference in the main outcome between groups with at least 80% power?</w:t>
            </w:r>
          </w:p>
        </w:tc>
        <w:tc>
          <w:tcPr>
            <w:tcW w:w="0" w:type="auto"/>
            <w:hideMark/>
          </w:tcPr>
          <w:p w14:paraId="384C49C1" w14:textId="137DE46B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B63692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2658677E" w14:textId="0A5DFD15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C7161B"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C7161B"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nr</w:t>
            </w:r>
          </w:p>
        </w:tc>
      </w:tr>
      <w:tr w:rsidR="00215B3A" w:rsidRPr="00FC2CDF" w14:paraId="6C63A414" w14:textId="77777777" w:rsidTr="00B138D2">
        <w:tc>
          <w:tcPr>
            <w:tcW w:w="0" w:type="auto"/>
            <w:hideMark/>
          </w:tcPr>
          <w:p w14:paraId="5F521B36" w14:textId="77777777" w:rsidR="00215B3A" w:rsidRPr="00C7161B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13. Were outcomes reported or subgroups analyzed prespecified (i.e., identified before analyses were conducted)?</w:t>
            </w:r>
          </w:p>
        </w:tc>
        <w:tc>
          <w:tcPr>
            <w:tcW w:w="0" w:type="auto"/>
            <w:hideMark/>
          </w:tcPr>
          <w:p w14:paraId="6BEAD788" w14:textId="55CA624D" w:rsidR="00215B3A" w:rsidRPr="00FC2CDF" w:rsidRDefault="00E533B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2B5B7258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6E3E7035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215B3A" w:rsidRPr="00FC2CDF" w14:paraId="49397EFD" w14:textId="77777777" w:rsidTr="00B138D2">
        <w:tc>
          <w:tcPr>
            <w:tcW w:w="0" w:type="auto"/>
            <w:hideMark/>
          </w:tcPr>
          <w:p w14:paraId="459A72CD" w14:textId="77777777" w:rsidR="00215B3A" w:rsidRPr="00C7161B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14. Were all randomized participants analyzed in the group to which they were originally assigned, i.e., did they use an intention-to-treat analysis?</w:t>
            </w:r>
          </w:p>
        </w:tc>
        <w:tc>
          <w:tcPr>
            <w:tcW w:w="0" w:type="auto"/>
            <w:hideMark/>
          </w:tcPr>
          <w:p w14:paraId="5132ECBA" w14:textId="10760B4D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7161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GB" w:eastAsia="it-IT"/>
                <w14:ligatures w14:val="none"/>
              </w:rPr>
              <w:t> </w:t>
            </w:r>
            <w:r w:rsidR="00E533BA" w:rsidRPr="00FC2CDF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29B075A3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719DAE6D" w14:textId="77777777" w:rsidR="00215B3A" w:rsidRPr="00FC2CDF" w:rsidRDefault="00215B3A" w:rsidP="005A4EC3">
            <w:pPr>
              <w:spacing w:after="360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2CDF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</w:tbl>
    <w:p w14:paraId="28D27244" w14:textId="24F716BE" w:rsidR="00956E1D" w:rsidRPr="00FC2CDF" w:rsidRDefault="000C1035" w:rsidP="00956E1D">
      <w:pPr>
        <w:tabs>
          <w:tab w:val="left" w:pos="1635"/>
        </w:tabs>
        <w:rPr>
          <w:rFonts w:ascii="Times New Roman" w:hAnsi="Times New Roman" w:cs="Times New Roman"/>
        </w:rPr>
      </w:pPr>
      <w:r w:rsidRPr="00FC2C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6303E22" wp14:editId="165268E8">
                <wp:simplePos x="0" y="0"/>
                <wp:positionH relativeFrom="column">
                  <wp:posOffset>-253365</wp:posOffset>
                </wp:positionH>
                <wp:positionV relativeFrom="page">
                  <wp:posOffset>9591675</wp:posOffset>
                </wp:positionV>
                <wp:extent cx="6724650" cy="733425"/>
                <wp:effectExtent l="0" t="0" r="19050" b="28575"/>
                <wp:wrapSquare wrapText="bothSides"/>
                <wp:docPr id="144243059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6530D" w14:textId="255EAE49" w:rsidR="000C1035" w:rsidRPr="00FC2CDF" w:rsidRDefault="000C103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7161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Córdova A, Mielgo-Ayuso J, Roche E, Caballero-García A, Fernandez-Lázaro D. Impact of Magnesium Supplementation in Muscle Damage of Professional Cyclists Competing in a Stage Race. </w:t>
                            </w:r>
                            <w:r w:rsidRPr="00FC2C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Nutrients. 2019 Aug 16;11(8):1927. </w:t>
                            </w:r>
                            <w:proofErr w:type="spellStart"/>
                            <w:r w:rsidRPr="00FC2C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doi</w:t>
                            </w:r>
                            <w:proofErr w:type="spellEnd"/>
                            <w:r w:rsidRPr="00FC2C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10.3390/nu11081927. PMID: 31426321; PMCID: PMC6723322.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03E22" id="_x0000_s1030" type="#_x0000_t202" style="position:absolute;margin-left:-19.95pt;margin-top:755.25pt;width:529.5pt;height:57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" strokecolor="white [3212]">
                <v:textbox>
                  <w:txbxContent>
                    <w:p w14:paraId="4406530D" w14:textId="255EAE49" w:rsidR="000C1035" w:rsidRPr="00FC2CDF" w:rsidRDefault="000C103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7161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GB"/>
                        </w:rPr>
                        <w:t xml:space="preserve">Córdova A, Mielgo-Ayuso J, Roche E, Caballero-García A, Fernandez-Lázaro D. Impact of Magnesium Supplementation in Muscle Damage of Professional Cyclists Competing in a Stage Race. </w:t>
                      </w:r>
                      <w:r w:rsidRPr="00FC2CD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Nutrients. 2019 Aug 16;11(8):1927. </w:t>
                      </w:r>
                      <w:proofErr w:type="spellStart"/>
                      <w:r w:rsidRPr="00FC2CD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doi</w:t>
                      </w:r>
                      <w:proofErr w:type="spellEnd"/>
                      <w:r w:rsidRPr="00FC2CD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10.3390/nu11081927. PMID: 31426321; PMCID: PMC6723322.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956E1D" w:rsidRPr="00FC2C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Wu4BUMT5m89vC3qxSMhf1G+UR9RSJOKUQ37i08XuJMYAUZ2Q6OPQnkGB0ZBo9QsVAPTvZCIw5SBJJl1ZI26pdA==" w:salt="sQcVQpRr2j53TiPnHYJFVw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18"/>
    <w:rsid w:val="00060754"/>
    <w:rsid w:val="00076EFB"/>
    <w:rsid w:val="000A1655"/>
    <w:rsid w:val="000C1035"/>
    <w:rsid w:val="00100A61"/>
    <w:rsid w:val="00114CC0"/>
    <w:rsid w:val="001A506A"/>
    <w:rsid w:val="001F6362"/>
    <w:rsid w:val="00215B3A"/>
    <w:rsid w:val="0022357E"/>
    <w:rsid w:val="00282818"/>
    <w:rsid w:val="002D5DBF"/>
    <w:rsid w:val="002E7256"/>
    <w:rsid w:val="002F0182"/>
    <w:rsid w:val="003A15FA"/>
    <w:rsid w:val="003B1BEE"/>
    <w:rsid w:val="004C10BF"/>
    <w:rsid w:val="004E2590"/>
    <w:rsid w:val="005205B0"/>
    <w:rsid w:val="005271AF"/>
    <w:rsid w:val="005F1528"/>
    <w:rsid w:val="00606408"/>
    <w:rsid w:val="00611B75"/>
    <w:rsid w:val="006203DC"/>
    <w:rsid w:val="00684C4C"/>
    <w:rsid w:val="006A7850"/>
    <w:rsid w:val="006D7103"/>
    <w:rsid w:val="00763231"/>
    <w:rsid w:val="00773E19"/>
    <w:rsid w:val="007C63D3"/>
    <w:rsid w:val="008F0150"/>
    <w:rsid w:val="0090738C"/>
    <w:rsid w:val="00956E1D"/>
    <w:rsid w:val="00992AFB"/>
    <w:rsid w:val="009B5C02"/>
    <w:rsid w:val="009D409B"/>
    <w:rsid w:val="00AC5EF0"/>
    <w:rsid w:val="00B138D2"/>
    <w:rsid w:val="00C30EA3"/>
    <w:rsid w:val="00C40A25"/>
    <w:rsid w:val="00C51946"/>
    <w:rsid w:val="00C7161B"/>
    <w:rsid w:val="00C86B54"/>
    <w:rsid w:val="00C971FC"/>
    <w:rsid w:val="00D47ED9"/>
    <w:rsid w:val="00D71634"/>
    <w:rsid w:val="00D7508F"/>
    <w:rsid w:val="00DF0A4D"/>
    <w:rsid w:val="00DF6A08"/>
    <w:rsid w:val="00E1354F"/>
    <w:rsid w:val="00E455E6"/>
    <w:rsid w:val="00E533BA"/>
    <w:rsid w:val="00EA521A"/>
    <w:rsid w:val="00EA7C7E"/>
    <w:rsid w:val="00EF0FA7"/>
    <w:rsid w:val="00F31F66"/>
    <w:rsid w:val="00FB53E1"/>
    <w:rsid w:val="00FC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E9EFF"/>
  <w15:chartTrackingRefBased/>
  <w15:docId w15:val="{065EB86A-D9CF-459D-801B-49E5A31E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D409B"/>
    <w:pPr>
      <w:ind w:left="720"/>
      <w:contextualSpacing/>
    </w:pPr>
  </w:style>
  <w:style w:type="character" w:customStyle="1" w:styleId="Nessuno">
    <w:name w:val="Nessuno"/>
    <w:rsid w:val="000C1035"/>
  </w:style>
  <w:style w:type="table" w:styleId="Grigliatabella">
    <w:name w:val="Table Grid"/>
    <w:basedOn w:val="Tabellanormale"/>
    <w:uiPriority w:val="39"/>
    <w:rsid w:val="00B1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1A50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3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B7B41-CF81-40EB-ADE3-C80EB4140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PIO ORANGES</dc:creator>
  <cp:keywords/>
  <dc:description/>
  <cp:lastModifiedBy>FRANCESCO PIO ORANGES</cp:lastModifiedBy>
  <cp:revision>7</cp:revision>
  <dcterms:created xsi:type="dcterms:W3CDTF">2023-11-27T14:29:00Z</dcterms:created>
  <dcterms:modified xsi:type="dcterms:W3CDTF">2024-02-08T09:11:00Z</dcterms:modified>
</cp:coreProperties>
</file>