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5A39C" w14:textId="4E688611" w:rsidR="001A1D04" w:rsidRPr="00C11D69" w:rsidRDefault="000D779A">
      <w:pPr>
        <w:rPr>
          <w:rFonts w:ascii="Times New Roman" w:hAnsi="Times New Roman" w:cs="Times New Roman"/>
          <w:b/>
          <w:bCs/>
        </w:rPr>
      </w:pPr>
      <w:bookmarkStart w:id="0" w:name="_GoBack"/>
      <w:r w:rsidRPr="00C11D69">
        <w:rPr>
          <w:rFonts w:ascii="Times New Roman" w:hAnsi="Times New Roman" w:cs="Times New Roman"/>
          <w:b/>
          <w:bCs/>
        </w:rPr>
        <w:t>Contents</w:t>
      </w:r>
    </w:p>
    <w:p w14:paraId="5ECC8A74" w14:textId="68E1E574" w:rsidR="000D779A" w:rsidRDefault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figure 1                                                         </w:t>
      </w:r>
      <w:r w:rsidR="00B41E74">
        <w:rPr>
          <w:rFonts w:ascii="Times New Roman" w:hAnsi="Times New Roman" w:cs="Times New Roman" w:hint="eastAsia"/>
        </w:rPr>
        <w:t xml:space="preserve"> </w:t>
      </w:r>
      <w:r w:rsidRPr="00505C89">
        <w:rPr>
          <w:rFonts w:ascii="Times New Roman" w:hAnsi="Times New Roman" w:cs="Times New Roman"/>
        </w:rPr>
        <w:t>Page 2</w:t>
      </w:r>
    </w:p>
    <w:p w14:paraId="0B467069" w14:textId="226873FB" w:rsidR="00B41E74" w:rsidRDefault="00B41E74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05C89">
        <w:rPr>
          <w:rFonts w:ascii="Times New Roman" w:hAnsi="Times New Roman" w:cs="Times New Roman"/>
        </w:rPr>
        <w:t>Page 2</w:t>
      </w:r>
    </w:p>
    <w:p w14:paraId="7489AA82" w14:textId="7BA1B12C" w:rsidR="00B41E74" w:rsidRPr="00505C89" w:rsidRDefault="00B41E74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05C89">
        <w:rPr>
          <w:rFonts w:ascii="Times New Roman" w:hAnsi="Times New Roman" w:cs="Times New Roman"/>
        </w:rPr>
        <w:t xml:space="preserve">Page </w:t>
      </w:r>
      <w:r w:rsidR="00266876">
        <w:rPr>
          <w:rFonts w:ascii="Times New Roman" w:hAnsi="Times New Roman" w:cs="Times New Roman" w:hint="eastAsia"/>
        </w:rPr>
        <w:t>3</w:t>
      </w:r>
    </w:p>
    <w:p w14:paraId="6A2E0EAA" w14:textId="59A29CC6" w:rsidR="000D779A" w:rsidRPr="00505C89" w:rsidRDefault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table 1                                                           </w:t>
      </w:r>
      <w:r w:rsidR="00B41E74">
        <w:rPr>
          <w:rFonts w:ascii="Times New Roman" w:hAnsi="Times New Roman" w:cs="Times New Roman" w:hint="eastAsia"/>
        </w:rPr>
        <w:t xml:space="preserve"> </w:t>
      </w:r>
      <w:r w:rsidRPr="00505C89">
        <w:rPr>
          <w:rFonts w:ascii="Times New Roman" w:hAnsi="Times New Roman" w:cs="Times New Roman"/>
        </w:rPr>
        <w:t xml:space="preserve">Page </w:t>
      </w:r>
      <w:r w:rsidR="00266876">
        <w:rPr>
          <w:rFonts w:ascii="Times New Roman" w:hAnsi="Times New Roman" w:cs="Times New Roman" w:hint="eastAsia"/>
        </w:rPr>
        <w:t>4</w:t>
      </w:r>
    </w:p>
    <w:p w14:paraId="6DC0626E" w14:textId="1C4437F4" w:rsidR="000D779A" w:rsidRPr="00505C89" w:rsidRDefault="000D779A" w:rsidP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table 2                                                          </w:t>
      </w:r>
      <w:r w:rsidR="00B41E74">
        <w:rPr>
          <w:rFonts w:ascii="Times New Roman" w:hAnsi="Times New Roman" w:cs="Times New Roman" w:hint="eastAsia"/>
        </w:rPr>
        <w:t xml:space="preserve"> </w:t>
      </w:r>
      <w:r w:rsidRPr="00505C89">
        <w:rPr>
          <w:rFonts w:ascii="Times New Roman" w:hAnsi="Times New Roman" w:cs="Times New Roman"/>
        </w:rPr>
        <w:t xml:space="preserve"> Page </w:t>
      </w:r>
      <w:r w:rsidR="00266876">
        <w:rPr>
          <w:rFonts w:ascii="Times New Roman" w:hAnsi="Times New Roman" w:cs="Times New Roman" w:hint="eastAsia"/>
        </w:rPr>
        <w:t>4</w:t>
      </w:r>
    </w:p>
    <w:p w14:paraId="25CB1BA5" w14:textId="67B9DFB5" w:rsidR="000D779A" w:rsidRPr="00505C89" w:rsidRDefault="000D779A" w:rsidP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table 3                                                           </w:t>
      </w:r>
      <w:r w:rsidR="00B41E74">
        <w:rPr>
          <w:rFonts w:ascii="Times New Roman" w:hAnsi="Times New Roman" w:cs="Times New Roman" w:hint="eastAsia"/>
        </w:rPr>
        <w:t xml:space="preserve"> </w:t>
      </w:r>
      <w:r w:rsidRPr="00505C89">
        <w:rPr>
          <w:rFonts w:ascii="Times New Roman" w:hAnsi="Times New Roman" w:cs="Times New Roman"/>
        </w:rPr>
        <w:t xml:space="preserve">Page </w:t>
      </w:r>
      <w:r w:rsidR="00266876">
        <w:rPr>
          <w:rFonts w:ascii="Times New Roman" w:hAnsi="Times New Roman" w:cs="Times New Roman" w:hint="eastAsia"/>
        </w:rPr>
        <w:t>4</w:t>
      </w:r>
    </w:p>
    <w:p w14:paraId="5DA7648D" w14:textId="787096E1" w:rsidR="000D779A" w:rsidRPr="00505C89" w:rsidRDefault="000D779A" w:rsidP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t xml:space="preserve">Supplementary table 4                                                           </w:t>
      </w:r>
      <w:r w:rsidR="00B41E74">
        <w:rPr>
          <w:rFonts w:ascii="Times New Roman" w:hAnsi="Times New Roman" w:cs="Times New Roman" w:hint="eastAsia"/>
        </w:rPr>
        <w:t xml:space="preserve"> </w:t>
      </w:r>
      <w:r w:rsidRPr="00505C89">
        <w:rPr>
          <w:rFonts w:ascii="Times New Roman" w:hAnsi="Times New Roman" w:cs="Times New Roman"/>
        </w:rPr>
        <w:t xml:space="preserve">Page </w:t>
      </w:r>
      <w:r w:rsidR="00266876">
        <w:rPr>
          <w:rFonts w:ascii="Times New Roman" w:hAnsi="Times New Roman" w:cs="Times New Roman" w:hint="eastAsia"/>
        </w:rPr>
        <w:t>5</w:t>
      </w:r>
    </w:p>
    <w:p w14:paraId="1B3D7854" w14:textId="77777777" w:rsidR="000D779A" w:rsidRPr="00505C89" w:rsidRDefault="000D779A">
      <w:pPr>
        <w:rPr>
          <w:rFonts w:ascii="Times New Roman" w:hAnsi="Times New Roman" w:cs="Times New Roman"/>
        </w:rPr>
      </w:pPr>
    </w:p>
    <w:p w14:paraId="7BE9890C" w14:textId="77777777" w:rsidR="000D779A" w:rsidRPr="00505C89" w:rsidRDefault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br w:type="page"/>
      </w:r>
    </w:p>
    <w:p w14:paraId="1291EB2B" w14:textId="77777777" w:rsidR="002738D6" w:rsidRDefault="002738D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02395CFB" wp14:editId="00344711">
            <wp:extent cx="5943600" cy="2308225"/>
            <wp:effectExtent l="0" t="0" r="0" b="0"/>
            <wp:docPr id="81101583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1583" name="Picture 1" descr="A diagram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31D2D" w14:textId="0E9834F5" w:rsidR="002738D6" w:rsidRDefault="002738D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Other </w:t>
      </w:r>
      <w:r w:rsidRPr="004B4E56">
        <w:rPr>
          <w:rFonts w:ascii="Times New Roman" w:hAnsi="Times New Roman" w:cs="Times New Roman"/>
          <w:b/>
          <w:bCs/>
          <w:sz w:val="20"/>
          <w:szCs w:val="20"/>
        </w:rPr>
        <w:t>α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indexes of urinary microbiome. </w:t>
      </w:r>
      <w:r w:rsidRPr="002738D6">
        <w:rPr>
          <w:rFonts w:ascii="Times New Roman" w:hAnsi="Times New Roman" w:cs="Times New Roman" w:hint="eastAsia"/>
          <w:sz w:val="20"/>
          <w:szCs w:val="20"/>
        </w:rPr>
        <w:t>There were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2738D6">
        <w:rPr>
          <w:rFonts w:ascii="Times New Roman" w:hAnsi="Times New Roman" w:cs="Times New Roman" w:hint="eastAsia"/>
          <w:sz w:val="20"/>
          <w:szCs w:val="20"/>
        </w:rPr>
        <w:t>no significant differences in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2738D6">
        <w:rPr>
          <w:rFonts w:ascii="Times New Roman" w:hAnsi="Times New Roman" w:cs="Times New Roman" w:hint="eastAsia"/>
          <w:sz w:val="20"/>
          <w:szCs w:val="20"/>
        </w:rPr>
        <w:t>Observed species</w:t>
      </w:r>
      <w:r>
        <w:rPr>
          <w:rFonts w:ascii="Times New Roman" w:hAnsi="Times New Roman" w:cs="Times New Roman" w:hint="eastAsia"/>
          <w:sz w:val="20"/>
          <w:szCs w:val="20"/>
        </w:rPr>
        <w:t xml:space="preserve"> (a)</w:t>
      </w:r>
      <w:r w:rsidRPr="002738D6">
        <w:rPr>
          <w:rFonts w:ascii="Times New Roman" w:hAnsi="Times New Roman" w:cs="Times New Roman" w:hint="eastAsia"/>
          <w:sz w:val="20"/>
          <w:szCs w:val="20"/>
        </w:rPr>
        <w:t>, Chao1</w:t>
      </w:r>
      <w:r>
        <w:rPr>
          <w:rFonts w:ascii="Times New Roman" w:hAnsi="Times New Roman" w:cs="Times New Roman" w:hint="eastAsia"/>
          <w:sz w:val="20"/>
          <w:szCs w:val="20"/>
        </w:rPr>
        <w:t xml:space="preserve"> (b)</w:t>
      </w:r>
      <w:r w:rsidRPr="002738D6">
        <w:rPr>
          <w:rFonts w:ascii="Times New Roman" w:hAnsi="Times New Roman" w:cs="Times New Roman" w:hint="eastAsia"/>
          <w:sz w:val="20"/>
          <w:szCs w:val="20"/>
        </w:rPr>
        <w:t>, and ACE</w:t>
      </w:r>
      <w:r>
        <w:rPr>
          <w:rFonts w:ascii="Times New Roman" w:hAnsi="Times New Roman" w:cs="Times New Roman" w:hint="eastAsia"/>
          <w:sz w:val="20"/>
          <w:szCs w:val="20"/>
        </w:rPr>
        <w:t xml:space="preserve"> (c) indexes between the Before group and the Control group.</w:t>
      </w:r>
    </w:p>
    <w:p w14:paraId="76CE4473" w14:textId="77777777" w:rsidR="002738D6" w:rsidRDefault="002738D6">
      <w:pPr>
        <w:rPr>
          <w:rFonts w:ascii="Times New Roman" w:hAnsi="Times New Roman" w:cs="Times New Roman"/>
        </w:rPr>
      </w:pPr>
    </w:p>
    <w:p w14:paraId="6E78073C" w14:textId="663ECED7" w:rsidR="000D779A" w:rsidRDefault="000D779A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44031C8" wp14:editId="09C3794A">
            <wp:extent cx="5943600" cy="3616325"/>
            <wp:effectExtent l="0" t="0" r="0" b="3175"/>
            <wp:docPr id="2131507984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07984" name="Picture 1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7864" w14:textId="17B9F268" w:rsidR="00505C89" w:rsidRPr="00505C89" w:rsidRDefault="00505C89" w:rsidP="00505C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2738D6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D23E9" w:rsidRPr="005C69C6">
        <w:rPr>
          <w:rFonts w:ascii="Times New Roman" w:hAnsi="Times New Roman" w:cs="Times New Roman"/>
          <w:b/>
          <w:bCs/>
          <w:sz w:val="20"/>
          <w:szCs w:val="20"/>
        </w:rPr>
        <w:t xml:space="preserve">Urine microbiome </w:t>
      </w:r>
      <w:r w:rsidR="00FD23E9">
        <w:rPr>
          <w:rFonts w:ascii="Times New Roman" w:hAnsi="Times New Roman" w:cs="Times New Roman"/>
          <w:b/>
          <w:bCs/>
          <w:sz w:val="20"/>
          <w:szCs w:val="20"/>
        </w:rPr>
        <w:t>changes after tumor resection</w:t>
      </w:r>
      <w:r w:rsidR="00FD23E9" w:rsidRPr="005C69C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(a) Shannon index</w:t>
      </w:r>
      <w:r w:rsidR="00FD23E9">
        <w:rPr>
          <w:rFonts w:ascii="Times New Roman" w:hAnsi="Times New Roman" w:cs="Times New Roman"/>
          <w:sz w:val="20"/>
          <w:szCs w:val="20"/>
        </w:rPr>
        <w:t>,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Simpson index (b)</w:t>
      </w:r>
      <w:r w:rsidR="00FD23E9">
        <w:rPr>
          <w:rFonts w:ascii="Times New Roman" w:hAnsi="Times New Roman" w:cs="Times New Roman"/>
          <w:sz w:val="20"/>
          <w:szCs w:val="20"/>
        </w:rPr>
        <w:t xml:space="preserve">, and Chao1 index (c) 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indicated </w:t>
      </w:r>
      <w:r w:rsidR="00FD23E9">
        <w:rPr>
          <w:rFonts w:ascii="Times New Roman" w:hAnsi="Times New Roman" w:cs="Times New Roman"/>
          <w:sz w:val="20"/>
          <w:szCs w:val="20"/>
        </w:rPr>
        <w:t>no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significant </w:t>
      </w:r>
      <w:r w:rsidR="00FD23E9">
        <w:rPr>
          <w:rFonts w:ascii="Times New Roman" w:hAnsi="Times New Roman" w:cs="Times New Roman"/>
          <w:sz w:val="20"/>
          <w:szCs w:val="20"/>
        </w:rPr>
        <w:t>differences in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α diversity of urine microbiome </w:t>
      </w:r>
      <w:r w:rsidR="00FD23E9">
        <w:rPr>
          <w:rFonts w:ascii="Times New Roman" w:hAnsi="Times New Roman" w:cs="Times New Roman"/>
          <w:sz w:val="20"/>
          <w:szCs w:val="20"/>
        </w:rPr>
        <w:t>between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the Before group </w:t>
      </w:r>
      <w:r w:rsidR="00FD23E9">
        <w:rPr>
          <w:rFonts w:ascii="Times New Roman" w:hAnsi="Times New Roman" w:cs="Times New Roman"/>
          <w:sz w:val="20"/>
          <w:szCs w:val="20"/>
        </w:rPr>
        <w:t>and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the </w:t>
      </w:r>
      <w:r w:rsidR="00FD23E9">
        <w:rPr>
          <w:rFonts w:ascii="Times New Roman" w:hAnsi="Times New Roman" w:cs="Times New Roman"/>
          <w:sz w:val="20"/>
          <w:szCs w:val="20"/>
        </w:rPr>
        <w:t>After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group (Wilcoxon test </w:t>
      </w:r>
      <w:r w:rsidR="00FD23E9" w:rsidRPr="005C69C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D23E9">
        <w:rPr>
          <w:rFonts w:ascii="Times New Roman" w:hAnsi="Times New Roman" w:cs="Times New Roman"/>
          <w:sz w:val="20"/>
          <w:szCs w:val="20"/>
        </w:rPr>
        <w:t>&gt;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0.05; </w:t>
      </w:r>
      <w:r w:rsidR="00FD23E9" w:rsidRPr="005C69C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D23E9">
        <w:rPr>
          <w:rFonts w:ascii="Times New Roman" w:hAnsi="Times New Roman" w:cs="Times New Roman"/>
          <w:sz w:val="20"/>
          <w:szCs w:val="20"/>
        </w:rPr>
        <w:t>&gt;</w:t>
      </w:r>
      <w:r w:rsidR="00FD23E9" w:rsidRPr="005C69C6">
        <w:rPr>
          <w:rFonts w:ascii="Times New Roman" w:hAnsi="Times New Roman" w:cs="Times New Roman"/>
          <w:sz w:val="20"/>
          <w:szCs w:val="20"/>
        </w:rPr>
        <w:t>0.0</w:t>
      </w:r>
      <w:r w:rsidR="00FD23E9">
        <w:rPr>
          <w:rFonts w:ascii="Times New Roman" w:hAnsi="Times New Roman" w:cs="Times New Roman"/>
          <w:sz w:val="20"/>
          <w:szCs w:val="20"/>
        </w:rPr>
        <w:t>5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; </w:t>
      </w:r>
      <w:r w:rsidR="00FD23E9" w:rsidRPr="005C69C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D23E9">
        <w:rPr>
          <w:rFonts w:ascii="Times New Roman" w:hAnsi="Times New Roman" w:cs="Times New Roman"/>
          <w:sz w:val="20"/>
          <w:szCs w:val="20"/>
        </w:rPr>
        <w:t>&gt;</w:t>
      </w:r>
      <w:r w:rsidR="00FD23E9" w:rsidRPr="005C69C6">
        <w:rPr>
          <w:rFonts w:ascii="Times New Roman" w:hAnsi="Times New Roman" w:cs="Times New Roman"/>
          <w:sz w:val="20"/>
          <w:szCs w:val="20"/>
        </w:rPr>
        <w:t>0.0</w:t>
      </w:r>
      <w:r w:rsidR="00FD23E9">
        <w:rPr>
          <w:rFonts w:ascii="Times New Roman" w:hAnsi="Times New Roman" w:cs="Times New Roman"/>
          <w:sz w:val="20"/>
          <w:szCs w:val="20"/>
        </w:rPr>
        <w:t>5</w:t>
      </w:r>
      <w:r w:rsidR="00FD23E9" w:rsidRPr="005C69C6">
        <w:rPr>
          <w:rFonts w:ascii="Times New Roman" w:hAnsi="Times New Roman" w:cs="Times New Roman"/>
          <w:sz w:val="20"/>
          <w:szCs w:val="20"/>
        </w:rPr>
        <w:t>); (</w:t>
      </w:r>
      <w:r w:rsidR="00FD23E9">
        <w:rPr>
          <w:rFonts w:ascii="Times New Roman" w:hAnsi="Times New Roman" w:cs="Times New Roman"/>
          <w:sz w:val="20"/>
          <w:szCs w:val="20"/>
        </w:rPr>
        <w:t>d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) </w:t>
      </w:r>
      <w:r w:rsidR="00FD23E9">
        <w:rPr>
          <w:rFonts w:ascii="Times New Roman" w:hAnsi="Times New Roman" w:cs="Times New Roman"/>
          <w:sz w:val="20"/>
          <w:szCs w:val="20"/>
        </w:rPr>
        <w:t xml:space="preserve">Comparison of the relative 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abundance </w:t>
      </w:r>
      <w:r w:rsidR="00FD23E9">
        <w:rPr>
          <w:rFonts w:ascii="Times New Roman" w:hAnsi="Times New Roman" w:cs="Times New Roman"/>
          <w:sz w:val="20"/>
          <w:szCs w:val="20"/>
        </w:rPr>
        <w:t xml:space="preserve">of microbiota </w:t>
      </w:r>
      <w:r w:rsidR="00FD23E9" w:rsidRPr="005C69C6">
        <w:rPr>
          <w:rFonts w:ascii="Times New Roman" w:hAnsi="Times New Roman" w:cs="Times New Roman"/>
          <w:sz w:val="20"/>
          <w:szCs w:val="20"/>
        </w:rPr>
        <w:t>between two groups; (</w:t>
      </w:r>
      <w:r w:rsidR="00FD23E9">
        <w:rPr>
          <w:rFonts w:ascii="Times New Roman" w:hAnsi="Times New Roman" w:cs="Times New Roman"/>
          <w:sz w:val="20"/>
          <w:szCs w:val="20"/>
        </w:rPr>
        <w:t>e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) </w:t>
      </w:r>
      <w:r w:rsidR="00FD23E9">
        <w:rPr>
          <w:rFonts w:ascii="Times New Roman" w:hAnsi="Times New Roman" w:cs="Times New Roman"/>
          <w:sz w:val="20"/>
          <w:szCs w:val="20"/>
        </w:rPr>
        <w:t xml:space="preserve">PCOA model showed there was no significant difference in </w:t>
      </w:r>
      <w:r w:rsidR="00FD23E9" w:rsidRPr="00FD23E9">
        <w:rPr>
          <w:rFonts w:ascii="Times New Roman" w:hAnsi="Times New Roman" w:cs="Times New Roman"/>
          <w:sz w:val="20"/>
          <w:szCs w:val="20"/>
        </w:rPr>
        <w:t>β</w:t>
      </w:r>
      <w:r w:rsidR="00FD23E9">
        <w:rPr>
          <w:rFonts w:ascii="Times New Roman" w:hAnsi="Times New Roman" w:cs="Times New Roman"/>
          <w:sz w:val="20"/>
          <w:szCs w:val="20"/>
        </w:rPr>
        <w:t xml:space="preserve"> diversity </w:t>
      </w:r>
      <w:r w:rsidR="00FD23E9" w:rsidRPr="005C69C6">
        <w:rPr>
          <w:rFonts w:ascii="Times New Roman" w:hAnsi="Times New Roman" w:cs="Times New Roman"/>
          <w:sz w:val="20"/>
          <w:szCs w:val="20"/>
        </w:rPr>
        <w:t>between two groups; (</w:t>
      </w:r>
      <w:r w:rsidR="00FD23E9">
        <w:rPr>
          <w:rFonts w:ascii="Times New Roman" w:hAnsi="Times New Roman" w:cs="Times New Roman"/>
          <w:sz w:val="20"/>
          <w:szCs w:val="20"/>
        </w:rPr>
        <w:t>f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) LEfSe analysis identified </w:t>
      </w:r>
      <w:r w:rsidR="00FD23E9" w:rsidRPr="00FD23E9">
        <w:rPr>
          <w:rFonts w:ascii="Times New Roman" w:hAnsi="Times New Roman" w:cs="Times New Roman"/>
          <w:i/>
          <w:iCs/>
          <w:sz w:val="20"/>
          <w:szCs w:val="20"/>
        </w:rPr>
        <w:t>Clostridia_UCG_014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</w:t>
      </w:r>
      <w:r w:rsidR="00FD23E9">
        <w:rPr>
          <w:rFonts w:ascii="Times New Roman" w:hAnsi="Times New Roman" w:cs="Times New Roman"/>
          <w:sz w:val="20"/>
          <w:szCs w:val="20"/>
        </w:rPr>
        <w:t>to be</w:t>
      </w:r>
      <w:r w:rsidR="00FD23E9" w:rsidRPr="005C69C6">
        <w:rPr>
          <w:rFonts w:ascii="Times New Roman" w:hAnsi="Times New Roman" w:cs="Times New Roman"/>
          <w:sz w:val="20"/>
          <w:szCs w:val="20"/>
        </w:rPr>
        <w:t xml:space="preserve"> feature microbiota for the Before group</w:t>
      </w:r>
      <w:r w:rsidR="00FD23E9">
        <w:rPr>
          <w:rFonts w:ascii="Times New Roman" w:hAnsi="Times New Roman" w:cs="Times New Roman"/>
          <w:sz w:val="20"/>
          <w:szCs w:val="20"/>
        </w:rPr>
        <w:t>.</w:t>
      </w:r>
    </w:p>
    <w:p w14:paraId="2C8047D5" w14:textId="77777777" w:rsidR="00505C89" w:rsidRPr="00505C89" w:rsidRDefault="00505C89">
      <w:pPr>
        <w:rPr>
          <w:rFonts w:ascii="Times New Roman" w:hAnsi="Times New Roman" w:cs="Times New Roman"/>
        </w:rPr>
      </w:pPr>
    </w:p>
    <w:p w14:paraId="7CA48D26" w14:textId="3BD18474" w:rsidR="00386566" w:rsidRDefault="00386566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</w:rPr>
        <w:br w:type="page"/>
      </w:r>
      <w:r w:rsidR="005D7B1F">
        <w:rPr>
          <w:noProof/>
          <w:lang w:val="en-IN" w:eastAsia="en-IN"/>
        </w:rPr>
        <w:drawing>
          <wp:inline distT="0" distB="0" distL="0" distR="0" wp14:anchorId="650D1EF0" wp14:editId="1D916D6F">
            <wp:extent cx="5943600" cy="6995160"/>
            <wp:effectExtent l="0" t="0" r="0" b="0"/>
            <wp:docPr id="1685376164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376164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BB096" w14:textId="7D05AB76" w:rsidR="005D7B1F" w:rsidRDefault="004B4E56">
      <w:pPr>
        <w:rPr>
          <w:rFonts w:ascii="Times New Roman" w:hAnsi="Times New Roman" w:cs="Times New Roman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Metabolites </w:t>
      </w:r>
      <w:r>
        <w:rPr>
          <w:rFonts w:ascii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correlations with microbiota. </w:t>
      </w:r>
      <w:r w:rsidR="00C11D69" w:rsidRPr="00C11D69">
        <w:rPr>
          <w:rFonts w:ascii="Times New Roman" w:hAnsi="Times New Roman" w:cs="Times New Roman"/>
          <w:sz w:val="20"/>
          <w:szCs w:val="20"/>
        </w:rPr>
        <w:t>H</w:t>
      </w:r>
      <w:r w:rsidR="00C11D69" w:rsidRPr="00C11D69">
        <w:rPr>
          <w:rFonts w:ascii="Times New Roman" w:hAnsi="Times New Roman" w:cs="Times New Roman" w:hint="eastAsia"/>
          <w:sz w:val="20"/>
          <w:szCs w:val="20"/>
        </w:rPr>
        <w:t>eatmaps of all metabolites</w:t>
      </w:r>
      <w:r w:rsidR="00C11D6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4B4E56">
        <w:rPr>
          <w:rFonts w:ascii="Times New Roman" w:hAnsi="Times New Roman" w:cs="Times New Roman" w:hint="eastAsia"/>
          <w:sz w:val="20"/>
          <w:szCs w:val="20"/>
        </w:rPr>
        <w:t>(a)</w:t>
      </w:r>
      <w:r w:rsidR="00C11D69">
        <w:rPr>
          <w:rFonts w:ascii="Times New Roman" w:hAnsi="Times New Roman" w:cs="Times New Roman" w:hint="eastAsia"/>
          <w:sz w:val="20"/>
          <w:szCs w:val="20"/>
        </w:rPr>
        <w:t xml:space="preserve"> and the differentially expressed metabolites (b) of all samples. The </w:t>
      </w:r>
      <w:r w:rsidR="00C11D69" w:rsidRPr="00C11D69">
        <w:rPr>
          <w:rFonts w:ascii="Times New Roman" w:hAnsi="Times New Roman" w:cs="Times New Roman"/>
          <w:sz w:val="20"/>
          <w:szCs w:val="20"/>
        </w:rPr>
        <w:t xml:space="preserve">Sankey network for </w:t>
      </w:r>
      <w:r w:rsidR="00C11D69">
        <w:rPr>
          <w:rFonts w:ascii="Times New Roman" w:hAnsi="Times New Roman" w:cs="Times New Roman" w:hint="eastAsia"/>
          <w:sz w:val="20"/>
          <w:szCs w:val="20"/>
        </w:rPr>
        <w:t>microbiota-</w:t>
      </w:r>
      <w:r w:rsidR="00C11D69" w:rsidRPr="00C11D69">
        <w:rPr>
          <w:rFonts w:ascii="Times New Roman" w:hAnsi="Times New Roman" w:cs="Times New Roman"/>
          <w:sz w:val="20"/>
          <w:szCs w:val="20"/>
        </w:rPr>
        <w:t>metabolic reaction in Glyoxylate and dicarboxylate metabolism</w:t>
      </w:r>
      <w:r w:rsidR="00C11D69">
        <w:rPr>
          <w:rFonts w:ascii="Times New Roman" w:hAnsi="Times New Roman" w:cs="Times New Roman" w:hint="eastAsia"/>
          <w:sz w:val="20"/>
          <w:szCs w:val="20"/>
        </w:rPr>
        <w:t xml:space="preserve"> (c), Glycine, serine, and </w:t>
      </w:r>
      <w:r w:rsidR="00C11D69">
        <w:rPr>
          <w:rFonts w:ascii="Times New Roman" w:hAnsi="Times New Roman" w:cs="Times New Roman"/>
          <w:sz w:val="20"/>
          <w:szCs w:val="20"/>
        </w:rPr>
        <w:t>threonine</w:t>
      </w:r>
      <w:r w:rsidR="00C11D69">
        <w:rPr>
          <w:rFonts w:ascii="Times New Roman" w:hAnsi="Times New Roman" w:cs="Times New Roman" w:hint="eastAsia"/>
          <w:sz w:val="20"/>
          <w:szCs w:val="20"/>
        </w:rPr>
        <w:t xml:space="preserve"> metabolism (d, e), and Arachidonic acid metabolism (f)</w:t>
      </w:r>
      <w:r w:rsidR="00C11D69" w:rsidRPr="00C11D69">
        <w:rPr>
          <w:rFonts w:ascii="Times New Roman" w:hAnsi="Times New Roman" w:cs="Times New Roman"/>
          <w:sz w:val="20"/>
          <w:szCs w:val="20"/>
        </w:rPr>
        <w:t>.</w:t>
      </w:r>
    </w:p>
    <w:p w14:paraId="6974F097" w14:textId="77777777" w:rsidR="005D7B1F" w:rsidRDefault="005D7B1F">
      <w:pPr>
        <w:rPr>
          <w:rFonts w:ascii="Times New Roman" w:hAnsi="Times New Roman" w:cs="Times New Roman"/>
        </w:rPr>
      </w:pPr>
    </w:p>
    <w:p w14:paraId="35BFA4EF" w14:textId="77777777" w:rsidR="00386566" w:rsidRPr="00505C89" w:rsidRDefault="00386566" w:rsidP="0038656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>Supplementary table 1. UPLC-MS/MS instrument settings.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386566" w:rsidRPr="00505C89" w14:paraId="173DFC8A" w14:textId="77777777" w:rsidTr="005F7669">
        <w:tc>
          <w:tcPr>
            <w:tcW w:w="2547" w:type="dxa"/>
          </w:tcPr>
          <w:p w14:paraId="14273D2B" w14:textId="77777777" w:rsidR="00386566" w:rsidRPr="00505C89" w:rsidRDefault="00386566" w:rsidP="005F76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UPLC</w:t>
            </w:r>
          </w:p>
        </w:tc>
        <w:tc>
          <w:tcPr>
            <w:tcW w:w="6803" w:type="dxa"/>
          </w:tcPr>
          <w:p w14:paraId="40625404" w14:textId="77777777" w:rsidR="00386566" w:rsidRPr="00505C89" w:rsidRDefault="00386566" w:rsidP="005F76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86566" w:rsidRPr="00505C89" w14:paraId="71449642" w14:textId="77777777" w:rsidTr="005F7669">
        <w:tc>
          <w:tcPr>
            <w:tcW w:w="2547" w:type="dxa"/>
          </w:tcPr>
          <w:p w14:paraId="400E00DE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Column</w:t>
            </w:r>
          </w:p>
        </w:tc>
        <w:tc>
          <w:tcPr>
            <w:tcW w:w="6803" w:type="dxa"/>
          </w:tcPr>
          <w:p w14:paraId="74440A1B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ACQUITY UPLC BEH C18 1.7 µM VanGuard pre-column (2.1×5 mm) and ACQUITY UPLC BEH C18 1.7 µM analytical column (2.1 × 100 mm)</w:t>
            </w:r>
          </w:p>
        </w:tc>
      </w:tr>
      <w:tr w:rsidR="00386566" w:rsidRPr="00505C89" w14:paraId="0C005D1D" w14:textId="77777777" w:rsidTr="005F7669">
        <w:tc>
          <w:tcPr>
            <w:tcW w:w="2547" w:type="dxa"/>
          </w:tcPr>
          <w:p w14:paraId="6F4543E8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Column Temp. (°C)</w:t>
            </w:r>
          </w:p>
        </w:tc>
        <w:tc>
          <w:tcPr>
            <w:tcW w:w="6803" w:type="dxa"/>
          </w:tcPr>
          <w:p w14:paraId="4F4B04B4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386566" w:rsidRPr="00505C89" w14:paraId="068132F7" w14:textId="77777777" w:rsidTr="005F7669">
        <w:tc>
          <w:tcPr>
            <w:tcW w:w="2547" w:type="dxa"/>
          </w:tcPr>
          <w:p w14:paraId="0500CE59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Sample Manager Temp. (°C)</w:t>
            </w:r>
          </w:p>
        </w:tc>
        <w:tc>
          <w:tcPr>
            <w:tcW w:w="6803" w:type="dxa"/>
          </w:tcPr>
          <w:p w14:paraId="0AF8D146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386566" w:rsidRPr="00505C89" w14:paraId="7B0C1A1B" w14:textId="77777777" w:rsidTr="005F7669">
        <w:tc>
          <w:tcPr>
            <w:tcW w:w="2547" w:type="dxa"/>
          </w:tcPr>
          <w:p w14:paraId="258CDA9D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Mobile Phases</w:t>
            </w:r>
          </w:p>
        </w:tc>
        <w:tc>
          <w:tcPr>
            <w:tcW w:w="6803" w:type="dxa"/>
          </w:tcPr>
          <w:p w14:paraId="27AB8B4F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A=water with 0.1% formic acid; and B=acetonitrile / IPA (70:30)</w:t>
            </w:r>
          </w:p>
        </w:tc>
      </w:tr>
      <w:tr w:rsidR="00386566" w:rsidRPr="00505C89" w14:paraId="3A0A5F4E" w14:textId="77777777" w:rsidTr="005F7669">
        <w:tc>
          <w:tcPr>
            <w:tcW w:w="2547" w:type="dxa"/>
          </w:tcPr>
          <w:p w14:paraId="1A5277CB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Gradient Conditions</w:t>
            </w:r>
          </w:p>
        </w:tc>
        <w:tc>
          <w:tcPr>
            <w:tcW w:w="6803" w:type="dxa"/>
          </w:tcPr>
          <w:p w14:paraId="68CA757E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0-1 min (5% B), 1-11min (5-78% B), 11-13.5 min (78-95% B), 13.5-14 min (95-100% B), 14-16 min (100% B), 16-16.1 min (100-5% B), 16.1-18 min (5% B).</w:t>
            </w:r>
          </w:p>
        </w:tc>
      </w:tr>
      <w:tr w:rsidR="00386566" w:rsidRPr="00505C89" w14:paraId="4027208C" w14:textId="77777777" w:rsidTr="005F7669">
        <w:tc>
          <w:tcPr>
            <w:tcW w:w="2547" w:type="dxa"/>
          </w:tcPr>
          <w:p w14:paraId="3AF708D4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Flow Rate (mL/min)</w:t>
            </w:r>
          </w:p>
        </w:tc>
        <w:tc>
          <w:tcPr>
            <w:tcW w:w="6803" w:type="dxa"/>
          </w:tcPr>
          <w:p w14:paraId="321A9086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386566" w:rsidRPr="00505C89" w14:paraId="5C2B0B17" w14:textId="77777777" w:rsidTr="005F7669">
        <w:tc>
          <w:tcPr>
            <w:tcW w:w="2547" w:type="dxa"/>
          </w:tcPr>
          <w:p w14:paraId="381879B8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Injection Vol. (µl)</w:t>
            </w:r>
          </w:p>
        </w:tc>
        <w:tc>
          <w:tcPr>
            <w:tcW w:w="6803" w:type="dxa"/>
          </w:tcPr>
          <w:p w14:paraId="1E026009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</w:tr>
      <w:tr w:rsidR="00386566" w:rsidRPr="00505C89" w14:paraId="3737F78F" w14:textId="77777777" w:rsidTr="005F7669">
        <w:tc>
          <w:tcPr>
            <w:tcW w:w="9350" w:type="dxa"/>
            <w:gridSpan w:val="2"/>
          </w:tcPr>
          <w:p w14:paraId="7A5558AE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MASS SPECTROMETER</w:t>
            </w:r>
          </w:p>
        </w:tc>
      </w:tr>
      <w:tr w:rsidR="00386566" w:rsidRPr="00505C89" w14:paraId="061C12DF" w14:textId="77777777" w:rsidTr="005F7669">
        <w:tc>
          <w:tcPr>
            <w:tcW w:w="2547" w:type="dxa"/>
          </w:tcPr>
          <w:p w14:paraId="7920F599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Capillary (Kv)</w:t>
            </w:r>
          </w:p>
        </w:tc>
        <w:tc>
          <w:tcPr>
            <w:tcW w:w="6803" w:type="dxa"/>
          </w:tcPr>
          <w:p w14:paraId="007AE7D2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1.5 (ESI+), 2.0 (ESI-)</w:t>
            </w:r>
          </w:p>
        </w:tc>
      </w:tr>
      <w:tr w:rsidR="00386566" w:rsidRPr="00505C89" w14:paraId="30479124" w14:textId="77777777" w:rsidTr="005F7669">
        <w:tc>
          <w:tcPr>
            <w:tcW w:w="2547" w:type="dxa"/>
          </w:tcPr>
          <w:p w14:paraId="7E0CB599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Source Temp (°C)</w:t>
            </w:r>
          </w:p>
        </w:tc>
        <w:tc>
          <w:tcPr>
            <w:tcW w:w="6803" w:type="dxa"/>
          </w:tcPr>
          <w:p w14:paraId="489FA9F2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386566" w:rsidRPr="00505C89" w14:paraId="7008B84C" w14:textId="77777777" w:rsidTr="005F7669">
        <w:tc>
          <w:tcPr>
            <w:tcW w:w="2547" w:type="dxa"/>
          </w:tcPr>
          <w:p w14:paraId="4497DEF4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Desolvation Temp (°C)</w:t>
            </w:r>
          </w:p>
        </w:tc>
        <w:tc>
          <w:tcPr>
            <w:tcW w:w="6803" w:type="dxa"/>
          </w:tcPr>
          <w:p w14:paraId="11511E6B" w14:textId="77777777" w:rsidR="00386566" w:rsidRPr="00505C89" w:rsidRDefault="00386566" w:rsidP="005F7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</w:tr>
    </w:tbl>
    <w:p w14:paraId="19933C1D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  <w:r w:rsidRPr="00505C89">
        <w:rPr>
          <w:rFonts w:ascii="Times New Roman" w:hAnsi="Times New Roman" w:cs="Times New Roman"/>
          <w:sz w:val="20"/>
          <w:szCs w:val="20"/>
        </w:rPr>
        <w:t>UPLC: ultra-performance liquid chromatography; MS: mass spectrometry.</w:t>
      </w:r>
    </w:p>
    <w:p w14:paraId="7D6E088B" w14:textId="77777777" w:rsidR="00FD23E9" w:rsidRDefault="00FD23E9" w:rsidP="0038656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A82E0F" w14:textId="4F76036B" w:rsidR="00386566" w:rsidRPr="00505C89" w:rsidRDefault="00386566" w:rsidP="0038656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>Supplementary table 2. Urine cytokines change before and after treatment.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2977"/>
        <w:gridCol w:w="1559"/>
      </w:tblGrid>
      <w:tr w:rsidR="00386566" w:rsidRPr="00505C89" w14:paraId="36C17A83" w14:textId="77777777" w:rsidTr="005F766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FBA34F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B4C77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Before group (n=10)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755222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After group (n=10)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0C310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p-value</w:t>
            </w:r>
          </w:p>
        </w:tc>
      </w:tr>
      <w:tr w:rsidR="00386566" w:rsidRPr="00505C89" w14:paraId="75D6A0BD" w14:textId="77777777" w:rsidTr="005F7669">
        <w:tc>
          <w:tcPr>
            <w:tcW w:w="1985" w:type="dxa"/>
            <w:tcBorders>
              <w:top w:val="single" w:sz="4" w:space="0" w:color="auto"/>
            </w:tcBorders>
          </w:tcPr>
          <w:p w14:paraId="3785CA6F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2B3CBC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21.76±19.74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69E829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20.88±21.58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05A6A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</w:tr>
      <w:tr w:rsidR="00386566" w:rsidRPr="00505C89" w14:paraId="0CED6085" w14:textId="77777777" w:rsidTr="005F7669">
        <w:tc>
          <w:tcPr>
            <w:tcW w:w="1985" w:type="dxa"/>
          </w:tcPr>
          <w:p w14:paraId="45E17795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IL-2</w:t>
            </w:r>
          </w:p>
        </w:tc>
        <w:tc>
          <w:tcPr>
            <w:tcW w:w="2835" w:type="dxa"/>
          </w:tcPr>
          <w:p w14:paraId="75B571F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1.93±1.00</w:t>
            </w:r>
          </w:p>
        </w:tc>
        <w:tc>
          <w:tcPr>
            <w:tcW w:w="2977" w:type="dxa"/>
          </w:tcPr>
          <w:p w14:paraId="4CE1B43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1.20±0.95</w:t>
            </w:r>
          </w:p>
        </w:tc>
        <w:tc>
          <w:tcPr>
            <w:tcW w:w="1559" w:type="dxa"/>
          </w:tcPr>
          <w:p w14:paraId="09CCB2A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386566" w:rsidRPr="00505C89" w14:paraId="6DA04097" w14:textId="77777777" w:rsidTr="005F7669">
        <w:tc>
          <w:tcPr>
            <w:tcW w:w="1985" w:type="dxa"/>
          </w:tcPr>
          <w:p w14:paraId="099C913B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IL-4</w:t>
            </w:r>
          </w:p>
        </w:tc>
        <w:tc>
          <w:tcPr>
            <w:tcW w:w="2835" w:type="dxa"/>
          </w:tcPr>
          <w:p w14:paraId="567C3FC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9.31±5.66</w:t>
            </w:r>
          </w:p>
        </w:tc>
        <w:tc>
          <w:tcPr>
            <w:tcW w:w="2977" w:type="dxa"/>
          </w:tcPr>
          <w:p w14:paraId="77A789B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6.12±3.42</w:t>
            </w:r>
          </w:p>
        </w:tc>
        <w:tc>
          <w:tcPr>
            <w:tcW w:w="1559" w:type="dxa"/>
          </w:tcPr>
          <w:p w14:paraId="715BE65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386566" w:rsidRPr="00505C89" w14:paraId="612B741D" w14:textId="77777777" w:rsidTr="005F7669">
        <w:tc>
          <w:tcPr>
            <w:tcW w:w="1985" w:type="dxa"/>
          </w:tcPr>
          <w:p w14:paraId="37DAC87B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IL-5</w:t>
            </w:r>
          </w:p>
        </w:tc>
        <w:tc>
          <w:tcPr>
            <w:tcW w:w="2835" w:type="dxa"/>
          </w:tcPr>
          <w:p w14:paraId="5F49F89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10.94±4.45</w:t>
            </w:r>
          </w:p>
        </w:tc>
        <w:tc>
          <w:tcPr>
            <w:tcW w:w="2977" w:type="dxa"/>
          </w:tcPr>
          <w:p w14:paraId="33D3886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7.21±2.56</w:t>
            </w:r>
          </w:p>
        </w:tc>
        <w:tc>
          <w:tcPr>
            <w:tcW w:w="1559" w:type="dxa"/>
          </w:tcPr>
          <w:p w14:paraId="5524004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</w:tr>
      <w:tr w:rsidR="00386566" w:rsidRPr="00505C89" w14:paraId="5E45EABB" w14:textId="77777777" w:rsidTr="005F7669">
        <w:tc>
          <w:tcPr>
            <w:tcW w:w="1985" w:type="dxa"/>
          </w:tcPr>
          <w:p w14:paraId="5B1271F2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IL-6</w:t>
            </w:r>
          </w:p>
        </w:tc>
        <w:tc>
          <w:tcPr>
            <w:tcW w:w="2835" w:type="dxa"/>
          </w:tcPr>
          <w:p w14:paraId="6DAA42F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13.81 (7.34, 35.64)</w:t>
            </w:r>
          </w:p>
        </w:tc>
        <w:tc>
          <w:tcPr>
            <w:tcW w:w="2977" w:type="dxa"/>
          </w:tcPr>
          <w:p w14:paraId="37D7760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28.66 (5.79, 173.33)</w:t>
            </w:r>
          </w:p>
        </w:tc>
        <w:tc>
          <w:tcPr>
            <w:tcW w:w="1559" w:type="dxa"/>
          </w:tcPr>
          <w:p w14:paraId="5FD7362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0.58*</w:t>
            </w:r>
          </w:p>
        </w:tc>
      </w:tr>
      <w:tr w:rsidR="00386566" w:rsidRPr="00505C89" w14:paraId="6E8630A7" w14:textId="77777777" w:rsidTr="005F7669">
        <w:tc>
          <w:tcPr>
            <w:tcW w:w="1985" w:type="dxa"/>
          </w:tcPr>
          <w:p w14:paraId="3B4B0357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IL-8</w:t>
            </w:r>
          </w:p>
        </w:tc>
        <w:tc>
          <w:tcPr>
            <w:tcW w:w="2835" w:type="dxa"/>
          </w:tcPr>
          <w:p w14:paraId="47CC00A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169.28±358.49</w:t>
            </w:r>
          </w:p>
        </w:tc>
        <w:tc>
          <w:tcPr>
            <w:tcW w:w="2977" w:type="dxa"/>
          </w:tcPr>
          <w:p w14:paraId="78424E5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199.16±325.63</w:t>
            </w:r>
          </w:p>
        </w:tc>
        <w:tc>
          <w:tcPr>
            <w:tcW w:w="1559" w:type="dxa"/>
          </w:tcPr>
          <w:p w14:paraId="22C4AF4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</w:tr>
      <w:tr w:rsidR="00386566" w:rsidRPr="00505C89" w14:paraId="7CFC97BE" w14:textId="77777777" w:rsidTr="005F7669">
        <w:tc>
          <w:tcPr>
            <w:tcW w:w="1985" w:type="dxa"/>
          </w:tcPr>
          <w:p w14:paraId="2D057765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IL-10</w:t>
            </w:r>
          </w:p>
        </w:tc>
        <w:tc>
          <w:tcPr>
            <w:tcW w:w="2835" w:type="dxa"/>
          </w:tcPr>
          <w:p w14:paraId="45C239E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7.01±4.26</w:t>
            </w:r>
          </w:p>
        </w:tc>
        <w:tc>
          <w:tcPr>
            <w:tcW w:w="2977" w:type="dxa"/>
          </w:tcPr>
          <w:p w14:paraId="473529F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4.09±4.24</w:t>
            </w:r>
          </w:p>
        </w:tc>
        <w:tc>
          <w:tcPr>
            <w:tcW w:w="1559" w:type="dxa"/>
          </w:tcPr>
          <w:p w14:paraId="5D96CB2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386566" w:rsidRPr="00505C89" w14:paraId="02F346E8" w14:textId="77777777" w:rsidTr="005F7669">
        <w:tc>
          <w:tcPr>
            <w:tcW w:w="1985" w:type="dxa"/>
          </w:tcPr>
          <w:p w14:paraId="0156488B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IL-12p70</w:t>
            </w:r>
          </w:p>
        </w:tc>
        <w:tc>
          <w:tcPr>
            <w:tcW w:w="2835" w:type="dxa"/>
          </w:tcPr>
          <w:p w14:paraId="66299AF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17.06±13.93</w:t>
            </w:r>
          </w:p>
        </w:tc>
        <w:tc>
          <w:tcPr>
            <w:tcW w:w="2977" w:type="dxa"/>
          </w:tcPr>
          <w:p w14:paraId="652BD95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10.94±9.78</w:t>
            </w:r>
          </w:p>
        </w:tc>
        <w:tc>
          <w:tcPr>
            <w:tcW w:w="1559" w:type="dxa"/>
          </w:tcPr>
          <w:p w14:paraId="5E3DC67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386566" w:rsidRPr="00505C89" w14:paraId="578A04B2" w14:textId="77777777" w:rsidTr="005F7669">
        <w:tc>
          <w:tcPr>
            <w:tcW w:w="1985" w:type="dxa"/>
          </w:tcPr>
          <w:p w14:paraId="49F3E1EF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IL-17</w:t>
            </w:r>
          </w:p>
        </w:tc>
        <w:tc>
          <w:tcPr>
            <w:tcW w:w="2835" w:type="dxa"/>
          </w:tcPr>
          <w:p w14:paraId="2C2F7BB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25.52±17.23</w:t>
            </w:r>
          </w:p>
        </w:tc>
        <w:tc>
          <w:tcPr>
            <w:tcW w:w="2977" w:type="dxa"/>
          </w:tcPr>
          <w:p w14:paraId="34AB2AC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19.94±12.68</w:t>
            </w:r>
          </w:p>
        </w:tc>
        <w:tc>
          <w:tcPr>
            <w:tcW w:w="1559" w:type="dxa"/>
          </w:tcPr>
          <w:p w14:paraId="2594C65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</w:tr>
      <w:tr w:rsidR="00386566" w:rsidRPr="00505C89" w14:paraId="5C79578D" w14:textId="77777777" w:rsidTr="005F7669">
        <w:tc>
          <w:tcPr>
            <w:tcW w:w="1985" w:type="dxa"/>
          </w:tcPr>
          <w:p w14:paraId="64E2FBA0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TNF-α</w:t>
            </w:r>
          </w:p>
        </w:tc>
        <w:tc>
          <w:tcPr>
            <w:tcW w:w="2835" w:type="dxa"/>
          </w:tcPr>
          <w:p w14:paraId="72DC169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6.82±5.09</w:t>
            </w:r>
          </w:p>
        </w:tc>
        <w:tc>
          <w:tcPr>
            <w:tcW w:w="2977" w:type="dxa"/>
          </w:tcPr>
          <w:p w14:paraId="005BAD8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2.95±2.66</w:t>
            </w:r>
          </w:p>
        </w:tc>
        <w:tc>
          <w:tcPr>
            <w:tcW w:w="1559" w:type="dxa"/>
          </w:tcPr>
          <w:p w14:paraId="581C9B2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386566" w:rsidRPr="00505C89" w14:paraId="257CBFA5" w14:textId="77777777" w:rsidTr="005F7669">
        <w:tc>
          <w:tcPr>
            <w:tcW w:w="1985" w:type="dxa"/>
          </w:tcPr>
          <w:p w14:paraId="3620946A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IFN-α</w:t>
            </w:r>
          </w:p>
        </w:tc>
        <w:tc>
          <w:tcPr>
            <w:tcW w:w="2835" w:type="dxa"/>
          </w:tcPr>
          <w:p w14:paraId="1AEA785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1.85±1.67</w:t>
            </w:r>
          </w:p>
        </w:tc>
        <w:tc>
          <w:tcPr>
            <w:tcW w:w="2977" w:type="dxa"/>
          </w:tcPr>
          <w:p w14:paraId="301715D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1.29±1.23</w:t>
            </w:r>
          </w:p>
        </w:tc>
        <w:tc>
          <w:tcPr>
            <w:tcW w:w="1559" w:type="dxa"/>
          </w:tcPr>
          <w:p w14:paraId="00ADC57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386566" w:rsidRPr="00505C89" w14:paraId="6052D42C" w14:textId="77777777" w:rsidTr="005F7669">
        <w:tc>
          <w:tcPr>
            <w:tcW w:w="1985" w:type="dxa"/>
            <w:tcBorders>
              <w:bottom w:val="single" w:sz="4" w:space="0" w:color="auto"/>
            </w:tcBorders>
          </w:tcPr>
          <w:p w14:paraId="3DD0E1E1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IFN-γ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17637E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5.96±3.36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4BCC9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3.76±4.75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F4D31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</w:tbl>
    <w:p w14:paraId="64A28C60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  <w:r w:rsidRPr="00505C89">
        <w:rPr>
          <w:rFonts w:ascii="Times New Roman" w:hAnsi="Times New Roman" w:cs="Times New Roman"/>
          <w:sz w:val="20"/>
          <w:szCs w:val="20"/>
        </w:rPr>
        <w:t>IL: interleukin; TNF: tumor necrosis factor; IFN: interferon. *</w:t>
      </w:r>
      <w:r w:rsidRPr="00505C89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05C89">
        <w:rPr>
          <w:rFonts w:ascii="Times New Roman" w:hAnsi="Times New Roman" w:cs="Times New Roman"/>
          <w:sz w:val="20"/>
          <w:szCs w:val="20"/>
        </w:rPr>
        <w:t xml:space="preserve"> was calculated by the paired sample Wilcoxon signed-rank test, others were calculated by paired t-test.</w:t>
      </w:r>
    </w:p>
    <w:p w14:paraId="29C8E120" w14:textId="77777777" w:rsidR="00FD23E9" w:rsidRDefault="00FD23E9" w:rsidP="0038656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309401" w14:textId="014AB330" w:rsidR="00386566" w:rsidRPr="00505C89" w:rsidRDefault="00386566" w:rsidP="0038656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>Supplementary table 3. Urine cytokines change between the Control group and the After group.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2977"/>
        <w:gridCol w:w="1559"/>
      </w:tblGrid>
      <w:tr w:rsidR="00386566" w:rsidRPr="00505C89" w14:paraId="463EB1D4" w14:textId="77777777" w:rsidTr="005F766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AAAB67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7E5B5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group (n=9)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F8413E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After group (n=10)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FBFDA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p-value</w:t>
            </w:r>
          </w:p>
        </w:tc>
      </w:tr>
      <w:tr w:rsidR="00386566" w:rsidRPr="00505C89" w14:paraId="09DFCDD1" w14:textId="77777777" w:rsidTr="005F7669">
        <w:tc>
          <w:tcPr>
            <w:tcW w:w="1985" w:type="dxa"/>
            <w:tcBorders>
              <w:top w:val="single" w:sz="4" w:space="0" w:color="auto"/>
            </w:tcBorders>
          </w:tcPr>
          <w:p w14:paraId="6E38FAC3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AF9087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8.30 (4.74, 48.04)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EC7BB2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14.53 (4.05, 30.35)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63271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386566" w:rsidRPr="00505C89" w14:paraId="40882624" w14:textId="77777777" w:rsidTr="005F7669">
        <w:tc>
          <w:tcPr>
            <w:tcW w:w="1985" w:type="dxa"/>
          </w:tcPr>
          <w:p w14:paraId="69E77555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IL-2</w:t>
            </w:r>
          </w:p>
        </w:tc>
        <w:tc>
          <w:tcPr>
            <w:tcW w:w="2835" w:type="dxa"/>
          </w:tcPr>
          <w:p w14:paraId="6F8D36B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1.42±0.75</w:t>
            </w:r>
          </w:p>
        </w:tc>
        <w:tc>
          <w:tcPr>
            <w:tcW w:w="2977" w:type="dxa"/>
          </w:tcPr>
          <w:p w14:paraId="1779C9F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1.20±0.95</w:t>
            </w:r>
          </w:p>
        </w:tc>
        <w:tc>
          <w:tcPr>
            <w:tcW w:w="1559" w:type="dxa"/>
          </w:tcPr>
          <w:p w14:paraId="3646431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</w:tr>
      <w:tr w:rsidR="00386566" w:rsidRPr="00505C89" w14:paraId="0EFD8F73" w14:textId="77777777" w:rsidTr="005F7669">
        <w:tc>
          <w:tcPr>
            <w:tcW w:w="1985" w:type="dxa"/>
          </w:tcPr>
          <w:p w14:paraId="422BFEAE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IL-4</w:t>
            </w:r>
          </w:p>
        </w:tc>
        <w:tc>
          <w:tcPr>
            <w:tcW w:w="2835" w:type="dxa"/>
          </w:tcPr>
          <w:p w14:paraId="2CD63D9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7.44±5.67</w:t>
            </w:r>
          </w:p>
        </w:tc>
        <w:tc>
          <w:tcPr>
            <w:tcW w:w="2977" w:type="dxa"/>
          </w:tcPr>
          <w:p w14:paraId="3206992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6.12±3.42</w:t>
            </w:r>
          </w:p>
        </w:tc>
        <w:tc>
          <w:tcPr>
            <w:tcW w:w="1559" w:type="dxa"/>
          </w:tcPr>
          <w:p w14:paraId="422E8DA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</w:tr>
      <w:tr w:rsidR="00386566" w:rsidRPr="00505C89" w14:paraId="19836919" w14:textId="77777777" w:rsidTr="005F7669">
        <w:tc>
          <w:tcPr>
            <w:tcW w:w="1985" w:type="dxa"/>
          </w:tcPr>
          <w:p w14:paraId="3074D657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IL-5</w:t>
            </w:r>
          </w:p>
        </w:tc>
        <w:tc>
          <w:tcPr>
            <w:tcW w:w="2835" w:type="dxa"/>
          </w:tcPr>
          <w:p w14:paraId="0D4F9DD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7.97±3.69</w:t>
            </w:r>
          </w:p>
        </w:tc>
        <w:tc>
          <w:tcPr>
            <w:tcW w:w="2977" w:type="dxa"/>
          </w:tcPr>
          <w:p w14:paraId="42676A4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7.21±2.56</w:t>
            </w:r>
          </w:p>
        </w:tc>
        <w:tc>
          <w:tcPr>
            <w:tcW w:w="1559" w:type="dxa"/>
          </w:tcPr>
          <w:p w14:paraId="14659EA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</w:tr>
      <w:tr w:rsidR="00386566" w:rsidRPr="00505C89" w14:paraId="5A8E66D3" w14:textId="77777777" w:rsidTr="005F7669">
        <w:tc>
          <w:tcPr>
            <w:tcW w:w="1985" w:type="dxa"/>
          </w:tcPr>
          <w:p w14:paraId="6163990E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IL-6</w:t>
            </w:r>
          </w:p>
        </w:tc>
        <w:tc>
          <w:tcPr>
            <w:tcW w:w="2835" w:type="dxa"/>
          </w:tcPr>
          <w:p w14:paraId="44F3980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6.36 (5.39, 8.26)</w:t>
            </w:r>
          </w:p>
        </w:tc>
        <w:tc>
          <w:tcPr>
            <w:tcW w:w="2977" w:type="dxa"/>
          </w:tcPr>
          <w:p w14:paraId="501C64F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28.66 (6.97, 173.33)</w:t>
            </w:r>
          </w:p>
        </w:tc>
        <w:tc>
          <w:tcPr>
            <w:tcW w:w="1559" w:type="dxa"/>
          </w:tcPr>
          <w:p w14:paraId="6C5A2D7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386566" w:rsidRPr="00505C89" w14:paraId="36EE0E61" w14:textId="77777777" w:rsidTr="005F7669">
        <w:tc>
          <w:tcPr>
            <w:tcW w:w="1985" w:type="dxa"/>
          </w:tcPr>
          <w:p w14:paraId="240B8299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IL-8</w:t>
            </w:r>
          </w:p>
        </w:tc>
        <w:tc>
          <w:tcPr>
            <w:tcW w:w="2835" w:type="dxa"/>
          </w:tcPr>
          <w:p w14:paraId="689DE82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6.38 (3.44, 23.89)</w:t>
            </w:r>
          </w:p>
        </w:tc>
        <w:tc>
          <w:tcPr>
            <w:tcW w:w="2977" w:type="dxa"/>
          </w:tcPr>
          <w:p w14:paraId="0CE0A97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75.05 (3.33, 273.19)</w:t>
            </w:r>
          </w:p>
        </w:tc>
        <w:tc>
          <w:tcPr>
            <w:tcW w:w="1559" w:type="dxa"/>
          </w:tcPr>
          <w:p w14:paraId="21D3018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</w:tr>
      <w:tr w:rsidR="00386566" w:rsidRPr="00505C89" w14:paraId="0ADE477B" w14:textId="77777777" w:rsidTr="005F7669">
        <w:tc>
          <w:tcPr>
            <w:tcW w:w="1985" w:type="dxa"/>
          </w:tcPr>
          <w:p w14:paraId="65AA6884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IL-10</w:t>
            </w:r>
          </w:p>
        </w:tc>
        <w:tc>
          <w:tcPr>
            <w:tcW w:w="2835" w:type="dxa"/>
          </w:tcPr>
          <w:p w14:paraId="5578828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3.65±1.92</w:t>
            </w:r>
          </w:p>
        </w:tc>
        <w:tc>
          <w:tcPr>
            <w:tcW w:w="2977" w:type="dxa"/>
          </w:tcPr>
          <w:p w14:paraId="0B33F7B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2.32 (1.06, 7.12)</w:t>
            </w:r>
          </w:p>
        </w:tc>
        <w:tc>
          <w:tcPr>
            <w:tcW w:w="1559" w:type="dxa"/>
          </w:tcPr>
          <w:p w14:paraId="63B3FC2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</w:tr>
      <w:tr w:rsidR="00386566" w:rsidRPr="00505C89" w14:paraId="0C5BCE61" w14:textId="77777777" w:rsidTr="005F7669">
        <w:tc>
          <w:tcPr>
            <w:tcW w:w="1985" w:type="dxa"/>
          </w:tcPr>
          <w:p w14:paraId="0C68FA33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IL-12p70</w:t>
            </w:r>
          </w:p>
        </w:tc>
        <w:tc>
          <w:tcPr>
            <w:tcW w:w="2835" w:type="dxa"/>
          </w:tcPr>
          <w:p w14:paraId="3253391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6.99 (3.42, 28.32)</w:t>
            </w:r>
          </w:p>
        </w:tc>
        <w:tc>
          <w:tcPr>
            <w:tcW w:w="2977" w:type="dxa"/>
          </w:tcPr>
          <w:p w14:paraId="3DC1000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10.94±9.78</w:t>
            </w:r>
          </w:p>
        </w:tc>
        <w:tc>
          <w:tcPr>
            <w:tcW w:w="1559" w:type="dxa"/>
          </w:tcPr>
          <w:p w14:paraId="302B68A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386566" w:rsidRPr="00505C89" w14:paraId="1A12746B" w14:textId="77777777" w:rsidTr="005F7669">
        <w:tc>
          <w:tcPr>
            <w:tcW w:w="1985" w:type="dxa"/>
          </w:tcPr>
          <w:p w14:paraId="390919AF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IL-17</w:t>
            </w:r>
          </w:p>
        </w:tc>
        <w:tc>
          <w:tcPr>
            <w:tcW w:w="2835" w:type="dxa"/>
          </w:tcPr>
          <w:p w14:paraId="2D2B1C2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20.18±16.22</w:t>
            </w:r>
          </w:p>
        </w:tc>
        <w:tc>
          <w:tcPr>
            <w:tcW w:w="2977" w:type="dxa"/>
          </w:tcPr>
          <w:p w14:paraId="69E2D16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19.94±12.68</w:t>
            </w:r>
          </w:p>
        </w:tc>
        <w:tc>
          <w:tcPr>
            <w:tcW w:w="1559" w:type="dxa"/>
          </w:tcPr>
          <w:p w14:paraId="3D87B40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386566" w:rsidRPr="00505C89" w14:paraId="079F6840" w14:textId="77777777" w:rsidTr="005F7669">
        <w:tc>
          <w:tcPr>
            <w:tcW w:w="1985" w:type="dxa"/>
          </w:tcPr>
          <w:p w14:paraId="5108FAB9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TNF-α</w:t>
            </w:r>
          </w:p>
        </w:tc>
        <w:tc>
          <w:tcPr>
            <w:tcW w:w="2835" w:type="dxa"/>
          </w:tcPr>
          <w:p w14:paraId="60875A7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4.32±3.70</w:t>
            </w:r>
          </w:p>
        </w:tc>
        <w:tc>
          <w:tcPr>
            <w:tcW w:w="2977" w:type="dxa"/>
          </w:tcPr>
          <w:p w14:paraId="43A7014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2.95±2.66</w:t>
            </w:r>
          </w:p>
        </w:tc>
        <w:tc>
          <w:tcPr>
            <w:tcW w:w="1559" w:type="dxa"/>
          </w:tcPr>
          <w:p w14:paraId="78E86CB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386566" w:rsidRPr="00505C89" w14:paraId="1115CDDA" w14:textId="77777777" w:rsidTr="005F7669">
        <w:tc>
          <w:tcPr>
            <w:tcW w:w="1985" w:type="dxa"/>
          </w:tcPr>
          <w:p w14:paraId="096F028B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IFN-α</w:t>
            </w:r>
          </w:p>
        </w:tc>
        <w:tc>
          <w:tcPr>
            <w:tcW w:w="2835" w:type="dxa"/>
          </w:tcPr>
          <w:p w14:paraId="02C1572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1.02±0.51</w:t>
            </w:r>
          </w:p>
        </w:tc>
        <w:tc>
          <w:tcPr>
            <w:tcW w:w="2977" w:type="dxa"/>
          </w:tcPr>
          <w:p w14:paraId="4E3A3A8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1.29±1.23</w:t>
            </w:r>
          </w:p>
        </w:tc>
        <w:tc>
          <w:tcPr>
            <w:tcW w:w="1559" w:type="dxa"/>
          </w:tcPr>
          <w:p w14:paraId="2AE43D7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</w:tr>
      <w:tr w:rsidR="00386566" w:rsidRPr="00505C89" w14:paraId="11249F17" w14:textId="77777777" w:rsidTr="005F7669">
        <w:tc>
          <w:tcPr>
            <w:tcW w:w="1985" w:type="dxa"/>
            <w:tcBorders>
              <w:bottom w:val="single" w:sz="4" w:space="0" w:color="auto"/>
            </w:tcBorders>
          </w:tcPr>
          <w:p w14:paraId="0C86E7B6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IFN-γ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E73D77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3.81±2.62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D1E638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3.76±4.75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DCDD5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</w:tr>
    </w:tbl>
    <w:p w14:paraId="44F7DD38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  <w:r w:rsidRPr="00505C89">
        <w:rPr>
          <w:rFonts w:ascii="Times New Roman" w:hAnsi="Times New Roman" w:cs="Times New Roman"/>
          <w:sz w:val="20"/>
          <w:szCs w:val="20"/>
        </w:rPr>
        <w:t>IL: interleukin; TNF: tumor necrosis factor; IFN: interferon.</w:t>
      </w:r>
      <w:r w:rsidRPr="00505C89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505C89">
        <w:rPr>
          <w:rFonts w:ascii="Times New Roman" w:hAnsi="Times New Roman" w:cs="Times New Roman"/>
          <w:sz w:val="20"/>
          <w:szCs w:val="20"/>
        </w:rPr>
        <w:t xml:space="preserve"> was calculated by Student’s t-test or Mann-Whitney U test.</w:t>
      </w:r>
    </w:p>
    <w:p w14:paraId="2D25DA29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</w:p>
    <w:p w14:paraId="4CA43705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</w:p>
    <w:p w14:paraId="018FE837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</w:p>
    <w:p w14:paraId="7A486C6C" w14:textId="2206FFCC" w:rsidR="00386566" w:rsidRPr="00505C89" w:rsidRDefault="00386566" w:rsidP="0038656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C89">
        <w:rPr>
          <w:rFonts w:ascii="Times New Roman" w:hAnsi="Times New Roman" w:cs="Times New Roman"/>
          <w:b/>
          <w:bCs/>
          <w:sz w:val="20"/>
          <w:szCs w:val="20"/>
        </w:rPr>
        <w:t>Supplementary table 4. Area under the curve of ROC curves.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417"/>
        <w:gridCol w:w="1417"/>
      </w:tblGrid>
      <w:tr w:rsidR="00386566" w:rsidRPr="00505C89" w14:paraId="548502B6" w14:textId="77777777" w:rsidTr="005F7669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47747554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C5E85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70114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52997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LCI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D5720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UCI</w:t>
            </w:r>
          </w:p>
        </w:tc>
      </w:tr>
      <w:tr w:rsidR="00386566" w:rsidRPr="00505C89" w14:paraId="0DE2F16D" w14:textId="77777777" w:rsidTr="005F7669">
        <w:tc>
          <w:tcPr>
            <w:tcW w:w="3681" w:type="dxa"/>
            <w:tcBorders>
              <w:top w:val="single" w:sz="4" w:space="0" w:color="auto"/>
            </w:tcBorders>
          </w:tcPr>
          <w:p w14:paraId="0DC5DD7B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p_Planctomycetota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CE779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DCF001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439EE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345D0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</w:tr>
      <w:tr w:rsidR="00386566" w:rsidRPr="00505C89" w14:paraId="05ABC08C" w14:textId="77777777" w:rsidTr="005F7669">
        <w:tc>
          <w:tcPr>
            <w:tcW w:w="3681" w:type="dxa"/>
          </w:tcPr>
          <w:p w14:paraId="5654A86E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c_Phycisphaerae</w:t>
            </w:r>
          </w:p>
        </w:tc>
        <w:tc>
          <w:tcPr>
            <w:tcW w:w="1417" w:type="dxa"/>
          </w:tcPr>
          <w:p w14:paraId="08CE68E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418" w:type="dxa"/>
          </w:tcPr>
          <w:p w14:paraId="719AC00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58C4C3A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1417" w:type="dxa"/>
          </w:tcPr>
          <w:p w14:paraId="0F9296B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</w:tr>
      <w:tr w:rsidR="00386566" w:rsidRPr="00505C89" w14:paraId="7C0EE6A3" w14:textId="77777777" w:rsidTr="005F7669">
        <w:tc>
          <w:tcPr>
            <w:tcW w:w="3681" w:type="dxa"/>
          </w:tcPr>
          <w:p w14:paraId="29066FD6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o_Actinomycetales</w:t>
            </w:r>
          </w:p>
        </w:tc>
        <w:tc>
          <w:tcPr>
            <w:tcW w:w="1417" w:type="dxa"/>
          </w:tcPr>
          <w:p w14:paraId="76FD285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418" w:type="dxa"/>
          </w:tcPr>
          <w:p w14:paraId="6900F23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1417" w:type="dxa"/>
          </w:tcPr>
          <w:p w14:paraId="6458D76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1417" w:type="dxa"/>
          </w:tcPr>
          <w:p w14:paraId="3F4CB02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386566" w:rsidRPr="00505C89" w14:paraId="636DB6A9" w14:textId="77777777" w:rsidTr="005F7669">
        <w:tc>
          <w:tcPr>
            <w:tcW w:w="3681" w:type="dxa"/>
          </w:tcPr>
          <w:p w14:paraId="62B301EF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o_Staphylococcales</w:t>
            </w:r>
          </w:p>
        </w:tc>
        <w:tc>
          <w:tcPr>
            <w:tcW w:w="1417" w:type="dxa"/>
          </w:tcPr>
          <w:p w14:paraId="085E1E7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418" w:type="dxa"/>
          </w:tcPr>
          <w:p w14:paraId="1DC2AF1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50C4D21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417" w:type="dxa"/>
          </w:tcPr>
          <w:p w14:paraId="29BD6F9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</w:tr>
      <w:tr w:rsidR="00386566" w:rsidRPr="00505C89" w14:paraId="591BE5C1" w14:textId="77777777" w:rsidTr="005F7669">
        <w:tc>
          <w:tcPr>
            <w:tcW w:w="3681" w:type="dxa"/>
          </w:tcPr>
          <w:p w14:paraId="030558F3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o_Peptostreptococcales_Tissierellales</w:t>
            </w:r>
          </w:p>
        </w:tc>
        <w:tc>
          <w:tcPr>
            <w:tcW w:w="1417" w:type="dxa"/>
          </w:tcPr>
          <w:p w14:paraId="7F3216C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418" w:type="dxa"/>
          </w:tcPr>
          <w:p w14:paraId="3FA19CF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360FFFF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1417" w:type="dxa"/>
          </w:tcPr>
          <w:p w14:paraId="1EDB2B6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386566" w:rsidRPr="00505C89" w14:paraId="68FFC1D0" w14:textId="77777777" w:rsidTr="005F7669">
        <w:tc>
          <w:tcPr>
            <w:tcW w:w="3681" w:type="dxa"/>
          </w:tcPr>
          <w:p w14:paraId="1E49FBD3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o_Tepidisphaerales</w:t>
            </w:r>
          </w:p>
        </w:tc>
        <w:tc>
          <w:tcPr>
            <w:tcW w:w="1417" w:type="dxa"/>
          </w:tcPr>
          <w:p w14:paraId="174E97E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418" w:type="dxa"/>
          </w:tcPr>
          <w:p w14:paraId="3D26795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080A0B8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1417" w:type="dxa"/>
          </w:tcPr>
          <w:p w14:paraId="0469C6E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</w:tr>
      <w:tr w:rsidR="00386566" w:rsidRPr="00505C89" w14:paraId="3FFD261C" w14:textId="77777777" w:rsidTr="005F7669">
        <w:tc>
          <w:tcPr>
            <w:tcW w:w="3681" w:type="dxa"/>
          </w:tcPr>
          <w:p w14:paraId="36BB301D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f_Actinomycetaceae</w:t>
            </w:r>
          </w:p>
        </w:tc>
        <w:tc>
          <w:tcPr>
            <w:tcW w:w="1417" w:type="dxa"/>
          </w:tcPr>
          <w:p w14:paraId="4631A36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418" w:type="dxa"/>
          </w:tcPr>
          <w:p w14:paraId="79574CB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1417" w:type="dxa"/>
          </w:tcPr>
          <w:p w14:paraId="2527B4B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1417" w:type="dxa"/>
          </w:tcPr>
          <w:p w14:paraId="7F4CCA6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386566" w:rsidRPr="00505C89" w14:paraId="42ACFF33" w14:textId="77777777" w:rsidTr="005F7669">
        <w:tc>
          <w:tcPr>
            <w:tcW w:w="3681" w:type="dxa"/>
          </w:tcPr>
          <w:p w14:paraId="6DABDA9C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f_Corynebacteriaceae</w:t>
            </w:r>
          </w:p>
        </w:tc>
        <w:tc>
          <w:tcPr>
            <w:tcW w:w="1417" w:type="dxa"/>
          </w:tcPr>
          <w:p w14:paraId="74EE75B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418" w:type="dxa"/>
          </w:tcPr>
          <w:p w14:paraId="7B273F8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417" w:type="dxa"/>
          </w:tcPr>
          <w:p w14:paraId="2BBC171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1417" w:type="dxa"/>
          </w:tcPr>
          <w:p w14:paraId="69CEEED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</w:tr>
      <w:tr w:rsidR="00386566" w:rsidRPr="00505C89" w14:paraId="7577116D" w14:textId="77777777" w:rsidTr="005F7669">
        <w:tc>
          <w:tcPr>
            <w:tcW w:w="3681" w:type="dxa"/>
          </w:tcPr>
          <w:p w14:paraId="01C72C9C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f_Staphylococcaceae</w:t>
            </w:r>
          </w:p>
        </w:tc>
        <w:tc>
          <w:tcPr>
            <w:tcW w:w="1417" w:type="dxa"/>
          </w:tcPr>
          <w:p w14:paraId="5107116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418" w:type="dxa"/>
          </w:tcPr>
          <w:p w14:paraId="1734314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485367D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417" w:type="dxa"/>
          </w:tcPr>
          <w:p w14:paraId="42C4081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</w:tr>
      <w:tr w:rsidR="00386566" w:rsidRPr="00505C89" w14:paraId="6FCB7866" w14:textId="77777777" w:rsidTr="005F7669">
        <w:tc>
          <w:tcPr>
            <w:tcW w:w="3681" w:type="dxa"/>
          </w:tcPr>
          <w:p w14:paraId="73E46FD7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f_Peptostreptococcales_Tissierellales</w:t>
            </w:r>
          </w:p>
        </w:tc>
        <w:tc>
          <w:tcPr>
            <w:tcW w:w="1417" w:type="dxa"/>
          </w:tcPr>
          <w:p w14:paraId="1DA3850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418" w:type="dxa"/>
          </w:tcPr>
          <w:p w14:paraId="2532B25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24EF61F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417" w:type="dxa"/>
          </w:tcPr>
          <w:p w14:paraId="0E8DC50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386566" w:rsidRPr="00505C89" w14:paraId="42CB2AC5" w14:textId="77777777" w:rsidTr="005F7669">
        <w:tc>
          <w:tcPr>
            <w:tcW w:w="3681" w:type="dxa"/>
          </w:tcPr>
          <w:p w14:paraId="6BD6D45E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f_Tepidisphaeraceae</w:t>
            </w:r>
          </w:p>
        </w:tc>
        <w:tc>
          <w:tcPr>
            <w:tcW w:w="1417" w:type="dxa"/>
          </w:tcPr>
          <w:p w14:paraId="2B9E08F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418" w:type="dxa"/>
          </w:tcPr>
          <w:p w14:paraId="68CADE7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49C498C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1417" w:type="dxa"/>
          </w:tcPr>
          <w:p w14:paraId="1625CA3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</w:tr>
      <w:tr w:rsidR="00386566" w:rsidRPr="00505C89" w14:paraId="6C42AACC" w14:textId="77777777" w:rsidTr="005F7669">
        <w:tc>
          <w:tcPr>
            <w:tcW w:w="3681" w:type="dxa"/>
          </w:tcPr>
          <w:p w14:paraId="0734A767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g_Actinomyces</w:t>
            </w:r>
          </w:p>
        </w:tc>
        <w:tc>
          <w:tcPr>
            <w:tcW w:w="1417" w:type="dxa"/>
          </w:tcPr>
          <w:p w14:paraId="0A06DA1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418" w:type="dxa"/>
          </w:tcPr>
          <w:p w14:paraId="43EA26C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08DEB2D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1417" w:type="dxa"/>
          </w:tcPr>
          <w:p w14:paraId="62803A1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386566" w:rsidRPr="00505C89" w14:paraId="5E28A022" w14:textId="77777777" w:rsidTr="005F7669">
        <w:tc>
          <w:tcPr>
            <w:tcW w:w="3681" w:type="dxa"/>
          </w:tcPr>
          <w:p w14:paraId="549F57C2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g_Corynebacterium</w:t>
            </w:r>
          </w:p>
        </w:tc>
        <w:tc>
          <w:tcPr>
            <w:tcW w:w="1417" w:type="dxa"/>
          </w:tcPr>
          <w:p w14:paraId="7FF68CD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418" w:type="dxa"/>
          </w:tcPr>
          <w:p w14:paraId="3086B68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417" w:type="dxa"/>
          </w:tcPr>
          <w:p w14:paraId="3B15346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1417" w:type="dxa"/>
          </w:tcPr>
          <w:p w14:paraId="3787573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</w:tr>
      <w:tr w:rsidR="00386566" w:rsidRPr="00505C89" w14:paraId="6F226883" w14:textId="77777777" w:rsidTr="005F7669">
        <w:tc>
          <w:tcPr>
            <w:tcW w:w="3681" w:type="dxa"/>
          </w:tcPr>
          <w:p w14:paraId="57940E12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g_Micrococcus</w:t>
            </w:r>
          </w:p>
        </w:tc>
        <w:tc>
          <w:tcPr>
            <w:tcW w:w="1417" w:type="dxa"/>
          </w:tcPr>
          <w:p w14:paraId="65EC9A9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418" w:type="dxa"/>
          </w:tcPr>
          <w:p w14:paraId="40F3425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4F45A36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1417" w:type="dxa"/>
          </w:tcPr>
          <w:p w14:paraId="3D9A9A6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</w:tr>
      <w:tr w:rsidR="00386566" w:rsidRPr="00505C89" w14:paraId="29D45D98" w14:textId="77777777" w:rsidTr="005F7669">
        <w:tc>
          <w:tcPr>
            <w:tcW w:w="3681" w:type="dxa"/>
          </w:tcPr>
          <w:p w14:paraId="1610568A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g_Staphylococcus</w:t>
            </w:r>
          </w:p>
        </w:tc>
        <w:tc>
          <w:tcPr>
            <w:tcW w:w="1417" w:type="dxa"/>
          </w:tcPr>
          <w:p w14:paraId="0BD4A3C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418" w:type="dxa"/>
          </w:tcPr>
          <w:p w14:paraId="779CEE1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5A67343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417" w:type="dxa"/>
          </w:tcPr>
          <w:p w14:paraId="444BC51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</w:tr>
      <w:tr w:rsidR="00386566" w:rsidRPr="00505C89" w14:paraId="3144FB17" w14:textId="77777777" w:rsidTr="005F7669">
        <w:tc>
          <w:tcPr>
            <w:tcW w:w="3681" w:type="dxa"/>
          </w:tcPr>
          <w:p w14:paraId="53175514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g_Finegoldia</w:t>
            </w:r>
          </w:p>
        </w:tc>
        <w:tc>
          <w:tcPr>
            <w:tcW w:w="1417" w:type="dxa"/>
          </w:tcPr>
          <w:p w14:paraId="4127B75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418" w:type="dxa"/>
          </w:tcPr>
          <w:p w14:paraId="2BB1144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43634D1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1417" w:type="dxa"/>
          </w:tcPr>
          <w:p w14:paraId="53925EA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386566" w:rsidRPr="00505C89" w14:paraId="6E38236C" w14:textId="77777777" w:rsidTr="005F7669">
        <w:tc>
          <w:tcPr>
            <w:tcW w:w="3681" w:type="dxa"/>
          </w:tcPr>
          <w:p w14:paraId="3E616876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g_Peptoniphilus</w:t>
            </w:r>
          </w:p>
        </w:tc>
        <w:tc>
          <w:tcPr>
            <w:tcW w:w="1417" w:type="dxa"/>
          </w:tcPr>
          <w:p w14:paraId="39F15F2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1418" w:type="dxa"/>
          </w:tcPr>
          <w:p w14:paraId="7BDCC87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417" w:type="dxa"/>
          </w:tcPr>
          <w:p w14:paraId="600360E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1417" w:type="dxa"/>
          </w:tcPr>
          <w:p w14:paraId="7CA8AE6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</w:tr>
      <w:tr w:rsidR="00386566" w:rsidRPr="00505C89" w14:paraId="3D46153C" w14:textId="77777777" w:rsidTr="005F7669">
        <w:tc>
          <w:tcPr>
            <w:tcW w:w="3681" w:type="dxa"/>
          </w:tcPr>
          <w:p w14:paraId="7AB3DD71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g_Negativicoccus</w:t>
            </w:r>
          </w:p>
        </w:tc>
        <w:tc>
          <w:tcPr>
            <w:tcW w:w="1417" w:type="dxa"/>
          </w:tcPr>
          <w:p w14:paraId="614337F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418" w:type="dxa"/>
          </w:tcPr>
          <w:p w14:paraId="6AC667E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588BED3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1417" w:type="dxa"/>
          </w:tcPr>
          <w:p w14:paraId="0B18461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</w:tr>
      <w:tr w:rsidR="00386566" w:rsidRPr="00505C89" w14:paraId="0A66928A" w14:textId="77777777" w:rsidTr="005F7669">
        <w:tc>
          <w:tcPr>
            <w:tcW w:w="3681" w:type="dxa"/>
          </w:tcPr>
          <w:p w14:paraId="44A964B4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g_Tepidisphaera</w:t>
            </w:r>
          </w:p>
        </w:tc>
        <w:tc>
          <w:tcPr>
            <w:tcW w:w="1417" w:type="dxa"/>
          </w:tcPr>
          <w:p w14:paraId="3189394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418" w:type="dxa"/>
          </w:tcPr>
          <w:p w14:paraId="786794E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38C998D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1417" w:type="dxa"/>
          </w:tcPr>
          <w:p w14:paraId="28F998C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</w:tr>
      <w:tr w:rsidR="00386566" w:rsidRPr="00505C89" w14:paraId="539F875C" w14:textId="77777777" w:rsidTr="005F7669">
        <w:tc>
          <w:tcPr>
            <w:tcW w:w="3681" w:type="dxa"/>
          </w:tcPr>
          <w:p w14:paraId="1C106ADD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g_Asticcacaulis</w:t>
            </w:r>
          </w:p>
        </w:tc>
        <w:tc>
          <w:tcPr>
            <w:tcW w:w="1417" w:type="dxa"/>
          </w:tcPr>
          <w:p w14:paraId="3CE052A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418" w:type="dxa"/>
          </w:tcPr>
          <w:p w14:paraId="04CF137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172A139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1417" w:type="dxa"/>
          </w:tcPr>
          <w:p w14:paraId="443F835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</w:tr>
      <w:tr w:rsidR="00386566" w:rsidRPr="00505C89" w14:paraId="18ED87BA" w14:textId="77777777" w:rsidTr="005F7669">
        <w:tc>
          <w:tcPr>
            <w:tcW w:w="3681" w:type="dxa"/>
          </w:tcPr>
          <w:p w14:paraId="2A18C8F0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g_Methylobacterium_Methylorubrum</w:t>
            </w:r>
          </w:p>
        </w:tc>
        <w:tc>
          <w:tcPr>
            <w:tcW w:w="1417" w:type="dxa"/>
          </w:tcPr>
          <w:p w14:paraId="13E163F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1418" w:type="dxa"/>
          </w:tcPr>
          <w:p w14:paraId="48C5178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4C25831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417" w:type="dxa"/>
          </w:tcPr>
          <w:p w14:paraId="562307C2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386566" w:rsidRPr="00505C89" w14:paraId="5FCAE0FB" w14:textId="77777777" w:rsidTr="005F7669">
        <w:tc>
          <w:tcPr>
            <w:tcW w:w="3681" w:type="dxa"/>
          </w:tcPr>
          <w:p w14:paraId="6B7CB3C6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IL-6</w:t>
            </w:r>
          </w:p>
        </w:tc>
        <w:tc>
          <w:tcPr>
            <w:tcW w:w="1417" w:type="dxa"/>
          </w:tcPr>
          <w:p w14:paraId="2A099E8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418" w:type="dxa"/>
          </w:tcPr>
          <w:p w14:paraId="4E13749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1417" w:type="dxa"/>
          </w:tcPr>
          <w:p w14:paraId="5B6C8CA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417" w:type="dxa"/>
          </w:tcPr>
          <w:p w14:paraId="6E5C238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</w:tr>
      <w:tr w:rsidR="00386566" w:rsidRPr="00505C89" w14:paraId="5DAE6D17" w14:textId="77777777" w:rsidTr="005F7669">
        <w:tc>
          <w:tcPr>
            <w:tcW w:w="3681" w:type="dxa"/>
          </w:tcPr>
          <w:p w14:paraId="0525E437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IL-8</w:t>
            </w:r>
          </w:p>
        </w:tc>
        <w:tc>
          <w:tcPr>
            <w:tcW w:w="1417" w:type="dxa"/>
          </w:tcPr>
          <w:p w14:paraId="19B0BC1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1418" w:type="dxa"/>
          </w:tcPr>
          <w:p w14:paraId="2C2C9B5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417" w:type="dxa"/>
          </w:tcPr>
          <w:p w14:paraId="4650426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417" w:type="dxa"/>
          </w:tcPr>
          <w:p w14:paraId="1010558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</w:tr>
      <w:tr w:rsidR="00386566" w:rsidRPr="00505C89" w14:paraId="6DF7E10E" w14:textId="77777777" w:rsidTr="005F7669">
        <w:tc>
          <w:tcPr>
            <w:tcW w:w="3681" w:type="dxa"/>
          </w:tcPr>
          <w:p w14:paraId="079C0305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IL-10</w:t>
            </w:r>
          </w:p>
        </w:tc>
        <w:tc>
          <w:tcPr>
            <w:tcW w:w="1417" w:type="dxa"/>
          </w:tcPr>
          <w:p w14:paraId="072C8D5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1418" w:type="dxa"/>
          </w:tcPr>
          <w:p w14:paraId="53380B9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417" w:type="dxa"/>
          </w:tcPr>
          <w:p w14:paraId="2822764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1417" w:type="dxa"/>
          </w:tcPr>
          <w:p w14:paraId="4D205F61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</w:tr>
      <w:tr w:rsidR="00386566" w:rsidRPr="00505C89" w14:paraId="1C8F4D39" w14:textId="77777777" w:rsidTr="005F7669">
        <w:tc>
          <w:tcPr>
            <w:tcW w:w="3681" w:type="dxa"/>
          </w:tcPr>
          <w:p w14:paraId="5981C79A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Arachidonic acid</w:t>
            </w:r>
          </w:p>
        </w:tc>
        <w:tc>
          <w:tcPr>
            <w:tcW w:w="1417" w:type="dxa"/>
          </w:tcPr>
          <w:p w14:paraId="62D33FFA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418" w:type="dxa"/>
          </w:tcPr>
          <w:p w14:paraId="5D4A3C4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417" w:type="dxa"/>
          </w:tcPr>
          <w:p w14:paraId="03F73D3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1417" w:type="dxa"/>
          </w:tcPr>
          <w:p w14:paraId="3EF372F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386566" w:rsidRPr="00505C89" w14:paraId="7DC5C0DD" w14:textId="77777777" w:rsidTr="005F7669">
        <w:tc>
          <w:tcPr>
            <w:tcW w:w="3681" w:type="dxa"/>
          </w:tcPr>
          <w:p w14:paraId="40923A1B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DHA</w:t>
            </w:r>
          </w:p>
        </w:tc>
        <w:tc>
          <w:tcPr>
            <w:tcW w:w="1417" w:type="dxa"/>
          </w:tcPr>
          <w:p w14:paraId="44CBF2B4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1418" w:type="dxa"/>
          </w:tcPr>
          <w:p w14:paraId="5F2AB58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417" w:type="dxa"/>
          </w:tcPr>
          <w:p w14:paraId="04823F6E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1417" w:type="dxa"/>
          </w:tcPr>
          <w:p w14:paraId="13C8147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</w:tr>
      <w:tr w:rsidR="00386566" w:rsidRPr="00505C89" w14:paraId="49B45D63" w14:textId="77777777" w:rsidTr="005F7669">
        <w:tc>
          <w:tcPr>
            <w:tcW w:w="3681" w:type="dxa"/>
          </w:tcPr>
          <w:p w14:paraId="2684E1DC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Palmitoylcarnitine</w:t>
            </w:r>
          </w:p>
        </w:tc>
        <w:tc>
          <w:tcPr>
            <w:tcW w:w="1417" w:type="dxa"/>
          </w:tcPr>
          <w:p w14:paraId="52D98D4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1418" w:type="dxa"/>
          </w:tcPr>
          <w:p w14:paraId="7F0D231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417" w:type="dxa"/>
          </w:tcPr>
          <w:p w14:paraId="3608552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417" w:type="dxa"/>
          </w:tcPr>
          <w:p w14:paraId="78B8196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</w:tr>
      <w:tr w:rsidR="00386566" w:rsidRPr="00505C89" w14:paraId="2C7D1482" w14:textId="77777777" w:rsidTr="005F7669">
        <w:tc>
          <w:tcPr>
            <w:tcW w:w="3681" w:type="dxa"/>
          </w:tcPr>
          <w:p w14:paraId="276F834C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Oleylcarnitine</w:t>
            </w:r>
          </w:p>
        </w:tc>
        <w:tc>
          <w:tcPr>
            <w:tcW w:w="1417" w:type="dxa"/>
          </w:tcPr>
          <w:p w14:paraId="7C0CB66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418" w:type="dxa"/>
          </w:tcPr>
          <w:p w14:paraId="0EBE655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417" w:type="dxa"/>
          </w:tcPr>
          <w:p w14:paraId="3941641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1417" w:type="dxa"/>
          </w:tcPr>
          <w:p w14:paraId="1CA9786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386566" w:rsidRPr="00505C89" w14:paraId="75C61156" w14:textId="77777777" w:rsidTr="005F7669">
        <w:tc>
          <w:tcPr>
            <w:tcW w:w="3681" w:type="dxa"/>
          </w:tcPr>
          <w:p w14:paraId="55889A30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Actinomycetaceae+IL-6</w:t>
            </w:r>
          </w:p>
        </w:tc>
        <w:tc>
          <w:tcPr>
            <w:tcW w:w="1417" w:type="dxa"/>
          </w:tcPr>
          <w:p w14:paraId="749010E8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1418" w:type="dxa"/>
          </w:tcPr>
          <w:p w14:paraId="55E57C95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417" w:type="dxa"/>
          </w:tcPr>
          <w:p w14:paraId="5FE933F9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1417" w:type="dxa"/>
          </w:tcPr>
          <w:p w14:paraId="107BBB1D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</w:tr>
      <w:tr w:rsidR="00386566" w:rsidRPr="00505C89" w14:paraId="1AD1A992" w14:textId="77777777" w:rsidTr="005F7669">
        <w:tc>
          <w:tcPr>
            <w:tcW w:w="3681" w:type="dxa"/>
          </w:tcPr>
          <w:p w14:paraId="4A940D39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Actinomycetaceae+Arachidonic acid</w:t>
            </w:r>
          </w:p>
        </w:tc>
        <w:tc>
          <w:tcPr>
            <w:tcW w:w="1417" w:type="dxa"/>
          </w:tcPr>
          <w:p w14:paraId="2CCC1CA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1418" w:type="dxa"/>
          </w:tcPr>
          <w:p w14:paraId="2D73D71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417" w:type="dxa"/>
          </w:tcPr>
          <w:p w14:paraId="500F251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1417" w:type="dxa"/>
          </w:tcPr>
          <w:p w14:paraId="700F6CE6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</w:tr>
      <w:tr w:rsidR="00386566" w:rsidRPr="00505C89" w14:paraId="141E0493" w14:textId="77777777" w:rsidTr="005F7669">
        <w:tc>
          <w:tcPr>
            <w:tcW w:w="3681" w:type="dxa"/>
          </w:tcPr>
          <w:p w14:paraId="7862FCCF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Arachidonic acid+IL-6</w:t>
            </w:r>
          </w:p>
        </w:tc>
        <w:tc>
          <w:tcPr>
            <w:tcW w:w="1417" w:type="dxa"/>
          </w:tcPr>
          <w:p w14:paraId="088988F0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418" w:type="dxa"/>
          </w:tcPr>
          <w:p w14:paraId="1F571CDB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417" w:type="dxa"/>
          </w:tcPr>
          <w:p w14:paraId="6BFAC3D7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417" w:type="dxa"/>
          </w:tcPr>
          <w:p w14:paraId="0E37F77C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</w:tr>
      <w:tr w:rsidR="00386566" w:rsidRPr="00505C89" w14:paraId="5D5EC27E" w14:textId="77777777" w:rsidTr="005F7669">
        <w:tc>
          <w:tcPr>
            <w:tcW w:w="3681" w:type="dxa"/>
            <w:tcBorders>
              <w:bottom w:val="single" w:sz="4" w:space="0" w:color="auto"/>
            </w:tcBorders>
          </w:tcPr>
          <w:p w14:paraId="5EA23B8A" w14:textId="77777777" w:rsidR="00386566" w:rsidRPr="00505C89" w:rsidRDefault="00386566" w:rsidP="005F76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Actinomycetaceae+Arachidonic acid+IL-6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D3098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22600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CBE043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6748BF" w14:textId="77777777" w:rsidR="00386566" w:rsidRPr="00505C89" w:rsidRDefault="00386566" w:rsidP="005F7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C89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</w:tr>
    </w:tbl>
    <w:p w14:paraId="17584653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  <w:r w:rsidRPr="00505C89">
        <w:rPr>
          <w:rFonts w:ascii="Times New Roman" w:hAnsi="Times New Roman" w:cs="Times New Roman"/>
          <w:sz w:val="20"/>
          <w:szCs w:val="20"/>
        </w:rPr>
        <w:t>ROC: Receiver operating characteristic curve; IL: interleukin; TNF: tumor necrosis factor; IFN: interferon; DHA: Docosahexaenoic Acid; AUC: area under the curve; SE: standard error; LCI: lower confidence interval; UCI: upper confidence interval.</w:t>
      </w:r>
    </w:p>
    <w:p w14:paraId="06E39AA0" w14:textId="77777777" w:rsidR="00386566" w:rsidRPr="00505C89" w:rsidRDefault="00386566" w:rsidP="00386566">
      <w:pPr>
        <w:rPr>
          <w:rFonts w:ascii="Times New Roman" w:hAnsi="Times New Roman" w:cs="Times New Roman"/>
          <w:sz w:val="20"/>
          <w:szCs w:val="20"/>
        </w:rPr>
      </w:pPr>
    </w:p>
    <w:bookmarkEnd w:id="0"/>
    <w:p w14:paraId="7140FEB3" w14:textId="77777777" w:rsidR="00386566" w:rsidRPr="00505C89" w:rsidRDefault="00386566">
      <w:pPr>
        <w:rPr>
          <w:rFonts w:ascii="Times New Roman" w:hAnsi="Times New Roman" w:cs="Times New Roman"/>
        </w:rPr>
      </w:pPr>
    </w:p>
    <w:sectPr w:rsidR="00386566" w:rsidRPr="00505C89" w:rsidSect="00455C60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F0D20" w14:textId="77777777" w:rsidR="00216780" w:rsidRDefault="00216780" w:rsidP="000D779A">
      <w:pPr>
        <w:spacing w:after="0" w:line="240" w:lineRule="auto"/>
      </w:pPr>
      <w:r>
        <w:separator/>
      </w:r>
    </w:p>
  </w:endnote>
  <w:endnote w:type="continuationSeparator" w:id="0">
    <w:p w14:paraId="3C33080C" w14:textId="77777777" w:rsidR="00216780" w:rsidRDefault="00216780" w:rsidP="000D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8531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F40C6" w14:textId="5F6E2EA5" w:rsidR="000D779A" w:rsidRDefault="000D77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A7E5AA" w14:textId="77777777" w:rsidR="000D779A" w:rsidRDefault="000D77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A0A75" w14:textId="77777777" w:rsidR="00216780" w:rsidRDefault="00216780" w:rsidP="000D779A">
      <w:pPr>
        <w:spacing w:after="0" w:line="240" w:lineRule="auto"/>
      </w:pPr>
      <w:r>
        <w:separator/>
      </w:r>
    </w:p>
  </w:footnote>
  <w:footnote w:type="continuationSeparator" w:id="0">
    <w:p w14:paraId="2F0CC178" w14:textId="77777777" w:rsidR="00216780" w:rsidRDefault="00216780" w:rsidP="000D7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53"/>
    <w:rsid w:val="00010E53"/>
    <w:rsid w:val="000D779A"/>
    <w:rsid w:val="001A1D04"/>
    <w:rsid w:val="00216780"/>
    <w:rsid w:val="0025730C"/>
    <w:rsid w:val="00266876"/>
    <w:rsid w:val="002738D6"/>
    <w:rsid w:val="00386566"/>
    <w:rsid w:val="00455C60"/>
    <w:rsid w:val="004B4E56"/>
    <w:rsid w:val="00505C89"/>
    <w:rsid w:val="005D7B1F"/>
    <w:rsid w:val="00804C92"/>
    <w:rsid w:val="0092540F"/>
    <w:rsid w:val="00B41E74"/>
    <w:rsid w:val="00C11D69"/>
    <w:rsid w:val="00FB3B00"/>
    <w:rsid w:val="00FD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E373"/>
  <w15:chartTrackingRefBased/>
  <w15:docId w15:val="{D0B4F46D-D2AA-42A3-81E8-8497A71F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E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E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E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E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E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E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77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79A"/>
  </w:style>
  <w:style w:type="paragraph" w:styleId="Footer">
    <w:name w:val="footer"/>
    <w:basedOn w:val="Normal"/>
    <w:link w:val="FooterChar"/>
    <w:uiPriority w:val="99"/>
    <w:unhideWhenUsed/>
    <w:rsid w:val="000D77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79A"/>
  </w:style>
  <w:style w:type="table" w:styleId="TableGrid">
    <w:name w:val="Table Grid"/>
    <w:basedOn w:val="TableNormal"/>
    <w:uiPriority w:val="39"/>
    <w:rsid w:val="00386566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li</dc:creator>
  <cp:keywords/>
  <dc:description/>
  <cp:lastModifiedBy>Sahaya Jenifer M MartinC</cp:lastModifiedBy>
  <cp:revision>14</cp:revision>
  <dcterms:created xsi:type="dcterms:W3CDTF">2024-03-06T09:01:00Z</dcterms:created>
  <dcterms:modified xsi:type="dcterms:W3CDTF">2024-06-29T15:33:00Z</dcterms:modified>
</cp:coreProperties>
</file>