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00AEE8" w14:textId="798DE745" w:rsidR="00262FF0" w:rsidRPr="00262FF0" w:rsidRDefault="00E94BCC" w:rsidP="000553D3">
      <w:pPr>
        <w:widowControl/>
        <w:spacing w:beforeLines="50" w:before="156" w:after="120" w:line="256" w:lineRule="auto"/>
        <w:ind w:firstLine="640"/>
        <w:jc w:val="both"/>
        <w:rPr>
          <w:rFonts w:eastAsia="等线" w:cs="Times New Roman"/>
          <w:b/>
          <w:bCs/>
          <w:kern w:val="0"/>
          <w:sz w:val="32"/>
          <w:szCs w:val="32"/>
          <w14:ligatures w14:val="none"/>
        </w:rPr>
      </w:pPr>
      <w:bookmarkStart w:id="0" w:name="_Hlk177891724"/>
      <w:r>
        <w:rPr>
          <w:rFonts w:eastAsia="等线" w:cs="Times New Roman" w:hint="eastAsia"/>
          <w:b/>
          <w:bCs/>
          <w:kern w:val="0"/>
          <w:sz w:val="32"/>
          <w:szCs w:val="32"/>
          <w14:ligatures w14:val="none"/>
        </w:rPr>
        <w:t>Point-by-</w:t>
      </w:r>
      <w:r w:rsidR="003B591C">
        <w:rPr>
          <w:rFonts w:eastAsia="等线" w:cs="Times New Roman" w:hint="eastAsia"/>
          <w:b/>
          <w:bCs/>
          <w:kern w:val="0"/>
          <w:sz w:val="32"/>
          <w:szCs w:val="32"/>
          <w14:ligatures w14:val="none"/>
        </w:rPr>
        <w:t>P</w:t>
      </w:r>
      <w:r>
        <w:rPr>
          <w:rFonts w:eastAsia="等线" w:cs="Times New Roman" w:hint="eastAsia"/>
          <w:b/>
          <w:bCs/>
          <w:kern w:val="0"/>
          <w:sz w:val="32"/>
          <w:szCs w:val="32"/>
          <w14:ligatures w14:val="none"/>
        </w:rPr>
        <w:t xml:space="preserve">oint </w:t>
      </w:r>
      <w:r w:rsidR="00262FF0" w:rsidRPr="00262FF0">
        <w:rPr>
          <w:rFonts w:eastAsia="等线" w:cs="Times New Roman"/>
          <w:b/>
          <w:bCs/>
          <w:kern w:val="0"/>
          <w:sz w:val="32"/>
          <w:szCs w:val="32"/>
          <w14:ligatures w14:val="none"/>
        </w:rPr>
        <w:t>Responses to Reviewers’ Comments</w:t>
      </w:r>
    </w:p>
    <w:p w14:paraId="0EC1C490" w14:textId="02F0D0F3" w:rsidR="00262FF0" w:rsidRPr="00262FF0" w:rsidRDefault="00262FF0" w:rsidP="000553D3">
      <w:pPr>
        <w:jc w:val="both"/>
      </w:pPr>
      <w:r w:rsidRPr="00262FF0">
        <w:t>Manuscript "</w:t>
      </w:r>
      <w:r w:rsidR="00415BA3" w:rsidRPr="00415BA3">
        <w:t>STAP2 promotes the progression of renal fibrosis via HSP27</w:t>
      </w:r>
      <w:r w:rsidRPr="00262FF0">
        <w:t xml:space="preserve">" (Manuscript </w:t>
      </w:r>
      <w:r w:rsidR="00415BA3">
        <w:rPr>
          <w:rFonts w:hint="eastAsia"/>
        </w:rPr>
        <w:t>Number</w:t>
      </w:r>
      <w:r w:rsidRPr="00262FF0">
        <w:t xml:space="preserve">: </w:t>
      </w:r>
      <w:r w:rsidR="00415BA3" w:rsidRPr="00415BA3">
        <w:t>JTRM-D-24-04812</w:t>
      </w:r>
      <w:r w:rsidRPr="00262FF0">
        <w:t xml:space="preserve">) </w:t>
      </w:r>
    </w:p>
    <w:p w14:paraId="3A9E8B4D" w14:textId="334B49FC" w:rsidR="00262FF0" w:rsidRPr="00262FF0" w:rsidRDefault="00262FF0" w:rsidP="000553D3">
      <w:pPr>
        <w:jc w:val="both"/>
      </w:pPr>
      <w:r w:rsidRPr="00262FF0">
        <w:rPr>
          <w:rFonts w:hint="eastAsia"/>
        </w:rPr>
        <w:t>D</w:t>
      </w:r>
      <w:r w:rsidRPr="00262FF0">
        <w:t xml:space="preserve">ear Dr. </w:t>
      </w:r>
      <w:r w:rsidR="00A25C75" w:rsidRPr="00A25C75">
        <w:t>Francesco</w:t>
      </w:r>
      <w:r w:rsidR="00D579A7">
        <w:rPr>
          <w:rFonts w:hint="eastAsia"/>
        </w:rPr>
        <w:t xml:space="preserve"> </w:t>
      </w:r>
      <w:r w:rsidR="00A25C75" w:rsidRPr="00A25C75">
        <w:t>Marincola</w:t>
      </w:r>
    </w:p>
    <w:p w14:paraId="564D7FD7" w14:textId="5D0E02E6" w:rsidR="00262FF0" w:rsidRPr="00262FF0" w:rsidRDefault="00262FF0" w:rsidP="000553D3">
      <w:pPr>
        <w:jc w:val="both"/>
      </w:pPr>
      <w:r w:rsidRPr="00262FF0">
        <w:t xml:space="preserve">Thanks for your and the reviewers’ constructive suggestions and comments on our manuscript. We have revised the manuscript accordingly. </w:t>
      </w:r>
      <w:r w:rsidR="00BE65CB">
        <w:t xml:space="preserve">The changes in the manuscript have been highlighted in </w:t>
      </w:r>
      <w:r w:rsidR="00F50A4B" w:rsidRPr="00F50A4B">
        <w:rPr>
          <w:rFonts w:hint="eastAsia"/>
        </w:rPr>
        <w:t xml:space="preserve">red </w:t>
      </w:r>
      <w:r w:rsidR="00BE65CB" w:rsidRPr="00F50A4B">
        <w:t>for</w:t>
      </w:r>
      <w:r w:rsidR="00BE65CB">
        <w:t xml:space="preserve"> easy identification. </w:t>
      </w:r>
      <w:r w:rsidRPr="00262FF0">
        <w:t>Following is the point-by-point response to each comment.</w:t>
      </w:r>
    </w:p>
    <w:p w14:paraId="495F1F8E" w14:textId="77777777" w:rsidR="00591D79" w:rsidRDefault="00262FF0" w:rsidP="000553D3">
      <w:pPr>
        <w:jc w:val="both"/>
      </w:pPr>
      <w:r w:rsidRPr="00262FF0">
        <w:rPr>
          <w:b/>
          <w:bCs/>
          <w:kern w:val="36"/>
        </w:rPr>
        <w:t xml:space="preserve">Response to Reviewer </w:t>
      </w:r>
      <w:r w:rsidR="00C8060B">
        <w:rPr>
          <w:rFonts w:hint="eastAsia"/>
          <w:b/>
          <w:bCs/>
          <w:kern w:val="36"/>
        </w:rPr>
        <w:t>1</w:t>
      </w:r>
      <w:r w:rsidRPr="00262FF0">
        <w:rPr>
          <w:b/>
          <w:bCs/>
          <w:kern w:val="36"/>
        </w:rPr>
        <w:t>:</w:t>
      </w:r>
      <w:r w:rsidR="00591D79" w:rsidRPr="00591D79">
        <w:t xml:space="preserve"> </w:t>
      </w:r>
    </w:p>
    <w:p w14:paraId="762E5084" w14:textId="50E05664" w:rsidR="00262FF0" w:rsidRPr="00262FF0" w:rsidRDefault="00591D79" w:rsidP="000553D3">
      <w:pPr>
        <w:jc w:val="both"/>
        <w:rPr>
          <w:b/>
          <w:bCs/>
          <w:kern w:val="36"/>
        </w:rPr>
      </w:pPr>
      <w:r w:rsidRPr="00591D79">
        <w:rPr>
          <w:b/>
          <w:bCs/>
          <w:kern w:val="36"/>
        </w:rPr>
        <w:t>Major comments:</w:t>
      </w:r>
    </w:p>
    <w:p w14:paraId="0C9AABD6" w14:textId="77777777" w:rsidR="0096013B" w:rsidRDefault="0096013B" w:rsidP="000553D3">
      <w:pPr>
        <w:jc w:val="both"/>
        <w:rPr>
          <w:color w:val="215E99" w:themeColor="text2" w:themeTint="BF"/>
        </w:rPr>
      </w:pPr>
      <w:r w:rsidRPr="0096013B">
        <w:rPr>
          <w:color w:val="215E99" w:themeColor="text2" w:themeTint="BF"/>
        </w:rPr>
        <w:t>1. The introduction section of the manuscript although well written lacks details. More details must be added to this section of the manuscript.</w:t>
      </w:r>
    </w:p>
    <w:p w14:paraId="1D6CA5FB" w14:textId="474A021F" w:rsidR="00E34566" w:rsidRDefault="0096013B" w:rsidP="000553D3">
      <w:pPr>
        <w:jc w:val="both"/>
      </w:pPr>
      <w:r w:rsidRPr="0096013B">
        <w:t xml:space="preserve">RE: </w:t>
      </w:r>
      <w:r w:rsidR="001F0A9D" w:rsidRPr="001F0A9D">
        <w:t>Thank you for your valuable suggestions about our manuscript</w:t>
      </w:r>
      <w:r w:rsidR="00B80BEC" w:rsidRPr="00B80BEC">
        <w:t>.</w:t>
      </w:r>
      <w:r w:rsidR="001F0A9D" w:rsidRPr="005B1D8B">
        <w:rPr>
          <w:color w:val="FF0000"/>
        </w:rPr>
        <w:t xml:space="preserve"> </w:t>
      </w:r>
      <w:r w:rsidR="001F0A9D" w:rsidRPr="001F0A9D">
        <w:t xml:space="preserve">After carefully reviewing the introduction section multiple times, </w:t>
      </w:r>
      <w:bookmarkStart w:id="1" w:name="_Hlk178409070"/>
      <w:r w:rsidR="002E7064" w:rsidRPr="002E7064">
        <w:t>we have provided a detailed description of the characteristics, development process, and consequences of renal fibrosis in the manuscript. Additionally, we have thoroughly introduced the structure, function, and localization of the key gene STAP2 in our study.</w:t>
      </w:r>
      <w:r w:rsidR="001F0A9D" w:rsidRPr="001F0A9D">
        <w:t xml:space="preserve"> The additional content is as follows: </w:t>
      </w:r>
    </w:p>
    <w:p w14:paraId="1DF42B5E" w14:textId="47BB77E1" w:rsidR="00E34566" w:rsidRDefault="00A14255" w:rsidP="000553D3">
      <w:pPr>
        <w:jc w:val="both"/>
      </w:pPr>
      <w:r>
        <w:rPr>
          <w:rFonts w:hint="eastAsia"/>
        </w:rPr>
        <w:t>(1)</w:t>
      </w:r>
      <w:r w:rsidRPr="00A14255">
        <w:rPr>
          <w:rFonts w:hint="eastAsia"/>
        </w:rPr>
        <w:t xml:space="preserve"> </w:t>
      </w:r>
      <w:r w:rsidR="00E34566">
        <w:rPr>
          <w:rFonts w:hint="eastAsia"/>
        </w:rPr>
        <w:t>In l</w:t>
      </w:r>
      <w:r>
        <w:rPr>
          <w:rFonts w:hint="eastAsia"/>
        </w:rPr>
        <w:t xml:space="preserve">ines 55-64 of pages 4-5, we added </w:t>
      </w:r>
      <w:r w:rsidR="00CB41BD">
        <w:t>“</w:t>
      </w:r>
      <w:r w:rsidR="00E728D4" w:rsidRPr="0028245C">
        <w:rPr>
          <w:b/>
          <w:bCs/>
        </w:rPr>
        <w:t>Fibrosis is a complex and dynamic process characterized by abnormal extracellular matrix deposition leading to scar formation, destruction of organ parenchyma, and loss of function. Renal interstitial fibrosis (RIF) is characterized by abnormal deposition of extracellular matrix (ECM) due to renal inflammation, oxidative stress, cell autophagy, and other factors. It represents the common final pathway for the progression of various renal diseases to end-stage kidney disease (ESRD). Tubular epithelial cells are critical targets in the progression of renal fibrosis, and their limited repair capacity makes them prone to epithelial-mesenchymal transition, senescence, apoptosis, and secretion of pro-inflammatory and pro-fibrotic factors after injury, thereby leading to renal fibrosis.</w:t>
      </w:r>
      <w:r w:rsidR="00CB41BD">
        <w:t>”</w:t>
      </w:r>
      <w:r>
        <w:rPr>
          <w:rFonts w:hint="eastAsia"/>
        </w:rPr>
        <w:t xml:space="preserve"> </w:t>
      </w:r>
    </w:p>
    <w:p w14:paraId="314162D4" w14:textId="03D3C884" w:rsidR="0096013B" w:rsidRPr="00D43917" w:rsidRDefault="00A14255" w:rsidP="000553D3">
      <w:pPr>
        <w:jc w:val="both"/>
        <w:rPr>
          <w:color w:val="000000" w:themeColor="text1"/>
        </w:rPr>
      </w:pPr>
      <w:r w:rsidRPr="00D43917">
        <w:rPr>
          <w:b/>
          <w:bCs/>
          <w:color w:val="000000" w:themeColor="text1"/>
        </w:rPr>
        <w:t>(2)</w:t>
      </w:r>
      <w:r w:rsidR="002E7064" w:rsidRPr="00D43917">
        <w:rPr>
          <w:b/>
          <w:bCs/>
          <w:color w:val="000000" w:themeColor="text1"/>
        </w:rPr>
        <w:t xml:space="preserve"> </w:t>
      </w:r>
      <w:r w:rsidR="00E34566" w:rsidRPr="00D43917">
        <w:rPr>
          <w:rFonts w:hint="eastAsia"/>
          <w:b/>
          <w:bCs/>
          <w:color w:val="000000" w:themeColor="text1"/>
        </w:rPr>
        <w:t xml:space="preserve">In </w:t>
      </w:r>
      <w:r w:rsidR="00E34566" w:rsidRPr="00D43917">
        <w:rPr>
          <w:rFonts w:hint="eastAsia"/>
          <w:color w:val="000000" w:themeColor="text1"/>
        </w:rPr>
        <w:t>l</w:t>
      </w:r>
      <w:r w:rsidRPr="00D43917">
        <w:rPr>
          <w:color w:val="000000" w:themeColor="text1"/>
        </w:rPr>
        <w:t>ines 69-75 of page 5, we added</w:t>
      </w:r>
      <w:r w:rsidRPr="00D43917">
        <w:rPr>
          <w:b/>
          <w:bCs/>
          <w:color w:val="000000" w:themeColor="text1"/>
        </w:rPr>
        <w:t xml:space="preserve"> </w:t>
      </w:r>
      <w:r w:rsidR="002E7064" w:rsidRPr="00D43917">
        <w:rPr>
          <w:b/>
          <w:bCs/>
          <w:color w:val="000000" w:themeColor="text1"/>
        </w:rPr>
        <w:t xml:space="preserve">“The signal-transducing adaptor protein (STAP) family, including STAP1 and STAP2, is a group of adaptor molecules involved in regulating multiple signaling pathways. Previous studies have demonstrated that STAP is expressed in various renal cells, such as tubular cells, glomerular cells, and fibroblasts. </w:t>
      </w:r>
      <w:r w:rsidR="00D43917" w:rsidRPr="007A3EB7">
        <w:rPr>
          <w:b/>
          <w:bCs/>
          <w:color w:val="000000" w:themeColor="text1"/>
        </w:rPr>
        <w:t xml:space="preserve">STAP2 </w:t>
      </w:r>
      <w:r w:rsidR="002E7064" w:rsidRPr="007A3EB7">
        <w:rPr>
          <w:b/>
          <w:bCs/>
          <w:color w:val="000000" w:themeColor="text1"/>
        </w:rPr>
        <w:t>expression level in tubular cells is significantly higher than that in other renal cells, accounting for approximately 70%</w:t>
      </w:r>
      <w:r w:rsidR="00D43917" w:rsidRPr="007A3EB7">
        <w:rPr>
          <w:b/>
          <w:bCs/>
          <w:color w:val="000000" w:themeColor="text1"/>
        </w:rPr>
        <w:t xml:space="preserve"> (https://www.proteinatlas.org/ENSG00000178078-STAP2/tissue/kidney)</w:t>
      </w:r>
      <w:r w:rsidR="002E7064" w:rsidRPr="007A3EB7">
        <w:rPr>
          <w:color w:val="000000" w:themeColor="text1"/>
        </w:rPr>
        <w:t>.</w:t>
      </w:r>
      <w:r w:rsidR="002E7064" w:rsidRPr="007A3EB7">
        <w:rPr>
          <w:b/>
          <w:bCs/>
          <w:color w:val="000000" w:themeColor="text1"/>
        </w:rPr>
        <w:t xml:space="preserve"> In tubular epithelial cells, which are primarily affected by renal injury, STAP is mainly localized in the cytoplasm.</w:t>
      </w:r>
      <w:r w:rsidR="002E7064" w:rsidRPr="007A3EB7">
        <w:rPr>
          <w:color w:val="000000" w:themeColor="text1"/>
        </w:rPr>
        <w:t>”</w:t>
      </w:r>
    </w:p>
    <w:bookmarkEnd w:id="1"/>
    <w:p w14:paraId="24BEE33F" w14:textId="77777777" w:rsidR="0096013B" w:rsidRDefault="0096013B" w:rsidP="000553D3">
      <w:pPr>
        <w:jc w:val="both"/>
        <w:rPr>
          <w:color w:val="215E99" w:themeColor="text2" w:themeTint="BF"/>
        </w:rPr>
      </w:pPr>
      <w:r w:rsidRPr="0096013B">
        <w:rPr>
          <w:color w:val="215E99" w:themeColor="text2" w:themeTint="BF"/>
        </w:rPr>
        <w:lastRenderedPageBreak/>
        <w:t>2. All the western blot images look unclear, a higher magnification images of the blots could be added.</w:t>
      </w:r>
    </w:p>
    <w:p w14:paraId="58EE10A1" w14:textId="11B37467" w:rsidR="00995BE5" w:rsidRDefault="0096013B" w:rsidP="000553D3">
      <w:pPr>
        <w:jc w:val="both"/>
      </w:pPr>
      <w:r w:rsidRPr="0096013B">
        <w:t xml:space="preserve">RE: </w:t>
      </w:r>
      <w:bookmarkStart w:id="2" w:name="_Hlk177802001"/>
      <w:r w:rsidR="00FC3D64">
        <w:rPr>
          <w:rFonts w:hint="eastAsia"/>
        </w:rPr>
        <w:t>We t</w:t>
      </w:r>
      <w:r w:rsidR="00B80BEC" w:rsidRPr="00B80BEC">
        <w:t xml:space="preserve">hank </w:t>
      </w:r>
      <w:r w:rsidR="00FC3D64">
        <w:rPr>
          <w:rFonts w:hint="eastAsia"/>
        </w:rPr>
        <w:t xml:space="preserve">the reviewer </w:t>
      </w:r>
      <w:r w:rsidR="00B80BEC" w:rsidRPr="00B80BEC">
        <w:t xml:space="preserve">for </w:t>
      </w:r>
      <w:r w:rsidR="00FC3D64">
        <w:rPr>
          <w:rFonts w:hint="eastAsia"/>
        </w:rPr>
        <w:t>pointing out this issue.</w:t>
      </w:r>
      <w:bookmarkEnd w:id="2"/>
      <w:r w:rsidR="00995BE5" w:rsidRPr="00995BE5">
        <w:t xml:space="preserve"> We have replaced all WB images with 600dpi images</w:t>
      </w:r>
      <w:r w:rsidR="00995BE5" w:rsidRPr="003339E5">
        <w:rPr>
          <w:color w:val="000000" w:themeColor="text1"/>
        </w:rPr>
        <w:t>.</w:t>
      </w:r>
      <w:r w:rsidR="009644E4" w:rsidRPr="003339E5">
        <w:rPr>
          <w:rFonts w:hint="eastAsia"/>
          <w:color w:val="000000" w:themeColor="text1"/>
        </w:rPr>
        <w:t xml:space="preserve"> </w:t>
      </w:r>
      <w:r w:rsidR="00D95A00" w:rsidRPr="003339E5">
        <w:rPr>
          <w:rFonts w:hint="eastAsia"/>
          <w:color w:val="000000" w:themeColor="text1"/>
        </w:rPr>
        <w:t>For example,</w:t>
      </w:r>
      <w:r w:rsidR="009644E4" w:rsidRPr="003339E5">
        <w:rPr>
          <w:color w:val="000000" w:themeColor="text1"/>
        </w:rPr>
        <w:t xml:space="preserve"> W</w:t>
      </w:r>
      <w:r w:rsidR="009644E4" w:rsidRPr="003339E5">
        <w:t xml:space="preserve">B images with 300dpi </w:t>
      </w:r>
      <w:r w:rsidR="00D95A00" w:rsidRPr="003339E5">
        <w:rPr>
          <w:rFonts w:hint="eastAsia"/>
        </w:rPr>
        <w:t xml:space="preserve">(Figure 1A) </w:t>
      </w:r>
      <w:r w:rsidR="009644E4" w:rsidRPr="003339E5">
        <w:t xml:space="preserve">was </w:t>
      </w:r>
      <w:r w:rsidR="00D95A00" w:rsidRPr="003339E5">
        <w:rPr>
          <w:rFonts w:hint="eastAsia"/>
        </w:rPr>
        <w:t xml:space="preserve">replaced with </w:t>
      </w:r>
      <w:r w:rsidR="009644E4" w:rsidRPr="003339E5">
        <w:t>WB images with 600dpi</w:t>
      </w:r>
      <w:r w:rsidR="00D95A00" w:rsidRPr="003339E5">
        <w:rPr>
          <w:rFonts w:hint="eastAsia"/>
        </w:rPr>
        <w:t xml:space="preserve"> (Figure 1B</w:t>
      </w:r>
      <w:r w:rsidR="00D95A00" w:rsidRPr="003339E5">
        <w:rPr>
          <w:rFonts w:hint="eastAsia"/>
          <w:color w:val="000000" w:themeColor="text1"/>
        </w:rPr>
        <w:t>)</w:t>
      </w:r>
      <w:r w:rsidR="009644E4" w:rsidRPr="003339E5">
        <w:rPr>
          <w:color w:val="000000" w:themeColor="text1"/>
        </w:rPr>
        <w:t>.</w:t>
      </w:r>
    </w:p>
    <w:p w14:paraId="75DE0A25" w14:textId="69BB220E" w:rsidR="009644E4" w:rsidRDefault="003339E5" w:rsidP="000553D3">
      <w:pPr>
        <w:jc w:val="both"/>
      </w:pPr>
      <w:r>
        <w:rPr>
          <w:noProof/>
        </w:rPr>
        <w:drawing>
          <wp:inline distT="0" distB="0" distL="0" distR="0" wp14:anchorId="2EFA927D" wp14:editId="7DD5AA57">
            <wp:extent cx="5274310" cy="3240405"/>
            <wp:effectExtent l="0" t="0" r="2540" b="0"/>
            <wp:docPr id="1217324392" name="图片 1"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24392" name="图片 1" descr="图形用户界面&#10;&#10;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3240405"/>
                    </a:xfrm>
                    <a:prstGeom prst="rect">
                      <a:avLst/>
                    </a:prstGeom>
                    <a:noFill/>
                    <a:ln>
                      <a:noFill/>
                    </a:ln>
                  </pic:spPr>
                </pic:pic>
              </a:graphicData>
            </a:graphic>
          </wp:inline>
        </w:drawing>
      </w:r>
    </w:p>
    <w:p w14:paraId="3B31AFA4" w14:textId="5A914C4A" w:rsidR="009644E4" w:rsidRPr="003339E5" w:rsidRDefault="009644E4" w:rsidP="000553D3">
      <w:pPr>
        <w:jc w:val="both"/>
        <w:rPr>
          <w:b/>
          <w:bCs/>
        </w:rPr>
      </w:pPr>
      <w:r w:rsidRPr="003339E5">
        <w:rPr>
          <w:b/>
          <w:bCs/>
          <w:color w:val="000000" w:themeColor="text1"/>
        </w:rPr>
        <w:t xml:space="preserve">Figure 1. </w:t>
      </w:r>
      <w:r w:rsidR="00D95A00" w:rsidRPr="003339E5">
        <w:rPr>
          <w:rFonts w:hint="eastAsia"/>
          <w:b/>
          <w:bCs/>
          <w:color w:val="000000" w:themeColor="text1"/>
        </w:rPr>
        <w:t>Example</w:t>
      </w:r>
      <w:r w:rsidR="00D95A00">
        <w:rPr>
          <w:rFonts w:hint="eastAsia"/>
          <w:b/>
          <w:bCs/>
        </w:rPr>
        <w:t xml:space="preserve"> for </w:t>
      </w:r>
      <w:r w:rsidR="00D95A00">
        <w:rPr>
          <w:b/>
          <w:bCs/>
        </w:rPr>
        <w:t>illustrate</w:t>
      </w:r>
      <w:r w:rsidR="00D95A00">
        <w:rPr>
          <w:rFonts w:hint="eastAsia"/>
          <w:b/>
          <w:bCs/>
        </w:rPr>
        <w:t xml:space="preserve"> the </w:t>
      </w:r>
      <w:r w:rsidRPr="003339E5">
        <w:rPr>
          <w:b/>
          <w:bCs/>
        </w:rPr>
        <w:t>WB images with different resolutions</w:t>
      </w:r>
      <w:r>
        <w:rPr>
          <w:rFonts w:hint="eastAsia"/>
          <w:b/>
          <w:bCs/>
        </w:rPr>
        <w:t xml:space="preserve">. (A) </w:t>
      </w:r>
      <w:r>
        <w:rPr>
          <w:rFonts w:hint="eastAsia"/>
        </w:rPr>
        <w:t xml:space="preserve">WB images with 300dpi, </w:t>
      </w:r>
      <w:r w:rsidRPr="003339E5">
        <w:rPr>
          <w:b/>
          <w:bCs/>
        </w:rPr>
        <w:t>(B)</w:t>
      </w:r>
      <w:r>
        <w:rPr>
          <w:rFonts w:hint="eastAsia"/>
        </w:rPr>
        <w:t xml:space="preserve"> WB images with 600dpi.</w:t>
      </w:r>
    </w:p>
    <w:p w14:paraId="4A20ABB2" w14:textId="33C64912" w:rsidR="0096013B" w:rsidRDefault="0096013B" w:rsidP="000553D3">
      <w:pPr>
        <w:jc w:val="both"/>
        <w:rPr>
          <w:color w:val="215E99" w:themeColor="text2" w:themeTint="BF"/>
        </w:rPr>
      </w:pPr>
      <w:r w:rsidRPr="0096013B">
        <w:rPr>
          <w:color w:val="215E99" w:themeColor="text2" w:themeTint="BF"/>
        </w:rPr>
        <w:t>3. All the graphs must have "n" number (Number of samples) added to the figure.</w:t>
      </w:r>
    </w:p>
    <w:p w14:paraId="46136DA7" w14:textId="2ED12DB4" w:rsidR="00A74AB6" w:rsidRPr="00A74AB6" w:rsidRDefault="0096013B" w:rsidP="000553D3">
      <w:pPr>
        <w:jc w:val="both"/>
        <w:rPr>
          <w:color w:val="000000" w:themeColor="text1"/>
        </w:rPr>
      </w:pPr>
      <w:r w:rsidRPr="0096013B">
        <w:t xml:space="preserve">RE: </w:t>
      </w:r>
      <w:r w:rsidR="00B80BEC" w:rsidRPr="00B80BEC">
        <w:t>T</w:t>
      </w:r>
      <w:r w:rsidR="00B80BEC" w:rsidRPr="00A74AB6">
        <w:rPr>
          <w:color w:val="000000" w:themeColor="text1"/>
        </w:rPr>
        <w:t>hanks for your remind</w:t>
      </w:r>
      <w:bookmarkStart w:id="3" w:name="OLE_LINK4"/>
      <w:r w:rsidR="00D726FC">
        <w:rPr>
          <w:rFonts w:hint="eastAsia"/>
          <w:color w:val="000000" w:themeColor="text1"/>
        </w:rPr>
        <w:t>er</w:t>
      </w:r>
      <w:r w:rsidR="00A74AB6" w:rsidRPr="00A74AB6">
        <w:rPr>
          <w:rFonts w:hint="eastAsia"/>
          <w:color w:val="000000" w:themeColor="text1"/>
        </w:rPr>
        <w:t>.</w:t>
      </w:r>
      <w:bookmarkEnd w:id="3"/>
      <w:r w:rsidR="00A74AB6" w:rsidRPr="00A74AB6">
        <w:rPr>
          <w:color w:val="000000" w:themeColor="text1"/>
        </w:rPr>
        <w:t xml:space="preserve"> </w:t>
      </w:r>
      <w:r w:rsidR="00CE3F0A" w:rsidRPr="00CE3F0A">
        <w:rPr>
          <w:color w:val="000000" w:themeColor="text1"/>
        </w:rPr>
        <w:t xml:space="preserve">Each group in the cell experiments used 3 samples, while each group in the animal experiments used 6 samples, with each experiment repeated three times. According to the submission requirements, we clarified the sample size for each group in the figure legends </w:t>
      </w:r>
      <w:r w:rsidR="00CE3F0A">
        <w:rPr>
          <w:rFonts w:hint="eastAsia"/>
          <w:color w:val="000000" w:themeColor="text1"/>
        </w:rPr>
        <w:t>or</w:t>
      </w:r>
      <w:r w:rsidR="00CE3F0A" w:rsidRPr="00CE3F0A">
        <w:rPr>
          <w:color w:val="000000" w:themeColor="text1"/>
        </w:rPr>
        <w:t xml:space="preserve"> methods sections of the manuscript.</w:t>
      </w:r>
      <w:r w:rsidR="00CE3F0A">
        <w:rPr>
          <w:rFonts w:hint="eastAsia"/>
          <w:color w:val="000000" w:themeColor="text1"/>
        </w:rPr>
        <w:t xml:space="preserve"> </w:t>
      </w:r>
      <w:r w:rsidR="00D95A00">
        <w:rPr>
          <w:rFonts w:hint="eastAsia"/>
          <w:color w:val="000000" w:themeColor="text1"/>
        </w:rPr>
        <w:t>For example</w:t>
      </w:r>
      <w:r w:rsidR="00CE3F0A">
        <w:rPr>
          <w:rFonts w:hint="eastAsia"/>
          <w:color w:val="000000" w:themeColor="text1"/>
        </w:rPr>
        <w:t>: (1) on page</w:t>
      </w:r>
      <w:r w:rsidR="00E56643">
        <w:rPr>
          <w:rFonts w:hint="eastAsia"/>
          <w:color w:val="000000" w:themeColor="text1"/>
        </w:rPr>
        <w:t xml:space="preserve"> 46</w:t>
      </w:r>
      <w:r w:rsidR="00CE3F0A">
        <w:rPr>
          <w:rFonts w:hint="eastAsia"/>
          <w:color w:val="000000" w:themeColor="text1"/>
        </w:rPr>
        <w:t xml:space="preserve">, line </w:t>
      </w:r>
      <w:r w:rsidR="00E56643">
        <w:rPr>
          <w:rFonts w:hint="eastAsia"/>
          <w:color w:val="000000" w:themeColor="text1"/>
        </w:rPr>
        <w:t>693</w:t>
      </w:r>
      <w:r w:rsidR="00CE3F0A">
        <w:rPr>
          <w:rFonts w:hint="eastAsia"/>
          <w:color w:val="000000" w:themeColor="text1"/>
        </w:rPr>
        <w:t xml:space="preserve">, we added the sample size </w:t>
      </w:r>
      <w:r w:rsidR="00CE3F0A">
        <w:rPr>
          <w:color w:val="000000" w:themeColor="text1"/>
        </w:rPr>
        <w:t>“</w:t>
      </w:r>
      <w:r w:rsidR="00E56643" w:rsidRPr="00AC2F2E">
        <w:rPr>
          <w:rFonts w:hint="eastAsia"/>
          <w:b/>
          <w:bCs/>
          <w:color w:val="000000" w:themeColor="text1"/>
        </w:rPr>
        <w:t>n=6 mice</w:t>
      </w:r>
      <w:r w:rsidR="00CE3F0A">
        <w:rPr>
          <w:color w:val="000000" w:themeColor="text1"/>
        </w:rPr>
        <w:t>”</w:t>
      </w:r>
      <w:r w:rsidR="00E56643">
        <w:rPr>
          <w:rFonts w:hint="eastAsia"/>
          <w:color w:val="000000" w:themeColor="text1"/>
        </w:rPr>
        <w:t>,</w:t>
      </w:r>
      <w:r w:rsidR="00E56643" w:rsidRPr="00E56643">
        <w:rPr>
          <w:rFonts w:hint="eastAsia"/>
          <w:color w:val="000000" w:themeColor="text1"/>
        </w:rPr>
        <w:t xml:space="preserve"> </w:t>
      </w:r>
      <w:r w:rsidR="00E56643">
        <w:rPr>
          <w:rFonts w:hint="eastAsia"/>
          <w:color w:val="000000" w:themeColor="text1"/>
        </w:rPr>
        <w:t xml:space="preserve">(2) on page </w:t>
      </w:r>
      <w:r w:rsidR="005E5CE6">
        <w:rPr>
          <w:rFonts w:hint="eastAsia"/>
          <w:color w:val="000000" w:themeColor="text1"/>
        </w:rPr>
        <w:t>1</w:t>
      </w:r>
      <w:r w:rsidR="00CA14EE">
        <w:rPr>
          <w:rFonts w:hint="eastAsia"/>
          <w:color w:val="000000" w:themeColor="text1"/>
        </w:rPr>
        <w:t>4</w:t>
      </w:r>
      <w:r w:rsidR="00E56643">
        <w:rPr>
          <w:rFonts w:hint="eastAsia"/>
          <w:color w:val="000000" w:themeColor="text1"/>
        </w:rPr>
        <w:t>, line</w:t>
      </w:r>
      <w:r w:rsidR="005E5CE6">
        <w:rPr>
          <w:rFonts w:hint="eastAsia"/>
          <w:color w:val="000000" w:themeColor="text1"/>
        </w:rPr>
        <w:t>s 2</w:t>
      </w:r>
      <w:r w:rsidR="00CA14EE">
        <w:rPr>
          <w:rFonts w:hint="eastAsia"/>
          <w:color w:val="000000" w:themeColor="text1"/>
        </w:rPr>
        <w:t>27</w:t>
      </w:r>
      <w:r w:rsidR="005E5CE6">
        <w:rPr>
          <w:rFonts w:hint="eastAsia"/>
          <w:color w:val="000000" w:themeColor="text1"/>
        </w:rPr>
        <w:t>-2</w:t>
      </w:r>
      <w:r w:rsidR="00CA14EE">
        <w:rPr>
          <w:rFonts w:hint="eastAsia"/>
          <w:color w:val="000000" w:themeColor="text1"/>
        </w:rPr>
        <w:t>28</w:t>
      </w:r>
      <w:r w:rsidR="00E56643">
        <w:rPr>
          <w:rFonts w:hint="eastAsia"/>
          <w:color w:val="000000" w:themeColor="text1"/>
        </w:rPr>
        <w:t xml:space="preserve">, we added the </w:t>
      </w:r>
      <w:r w:rsidR="005E5CE6">
        <w:rPr>
          <w:rFonts w:hint="eastAsia"/>
          <w:color w:val="000000" w:themeColor="text1"/>
        </w:rPr>
        <w:t>sentence</w:t>
      </w:r>
      <w:r w:rsidR="00D95A00">
        <w:rPr>
          <w:rFonts w:hint="eastAsia"/>
          <w:color w:val="000000" w:themeColor="text1"/>
        </w:rPr>
        <w:t xml:space="preserve"> </w:t>
      </w:r>
      <w:r w:rsidR="00E56643">
        <w:rPr>
          <w:color w:val="000000" w:themeColor="text1"/>
        </w:rPr>
        <w:t>“</w:t>
      </w:r>
      <w:r w:rsidR="005E5CE6" w:rsidRPr="00AC2F2E">
        <w:rPr>
          <w:b/>
          <w:bCs/>
          <w:color w:val="000000" w:themeColor="text1"/>
        </w:rPr>
        <w:t>To ensure a comprehensive assessment, at least six distinct, non-overlapping regions were analyzed per sample</w:t>
      </w:r>
      <w:r w:rsidR="00E56643">
        <w:rPr>
          <w:color w:val="000000" w:themeColor="text1"/>
        </w:rPr>
        <w:t>”</w:t>
      </w:r>
      <w:r w:rsidR="00E56643">
        <w:rPr>
          <w:rFonts w:hint="eastAsia"/>
          <w:color w:val="000000" w:themeColor="text1"/>
        </w:rPr>
        <w:t>.</w:t>
      </w:r>
    </w:p>
    <w:p w14:paraId="6267B443" w14:textId="4C97F330" w:rsidR="0096013B" w:rsidRDefault="0096013B" w:rsidP="000553D3">
      <w:pPr>
        <w:jc w:val="both"/>
        <w:rPr>
          <w:color w:val="215E99" w:themeColor="text2" w:themeTint="BF"/>
        </w:rPr>
      </w:pPr>
      <w:r w:rsidRPr="0096013B">
        <w:rPr>
          <w:color w:val="215E99" w:themeColor="text2" w:themeTint="BF"/>
        </w:rPr>
        <w:t>5. In figure 4.B upper panel of the blot, the band STAP2-FLag looks too large and almost feels like two bands which are merged. This western might be re-run for longer time for better band separatiion if the samples are still available.</w:t>
      </w:r>
    </w:p>
    <w:p w14:paraId="59CCE2B5" w14:textId="6D578744" w:rsidR="00CD30CB" w:rsidRDefault="0096013B" w:rsidP="000553D3">
      <w:pPr>
        <w:jc w:val="both"/>
      </w:pPr>
      <w:r w:rsidRPr="0096013B">
        <w:t xml:space="preserve">RE: </w:t>
      </w:r>
      <w:r w:rsidR="001D3A6F" w:rsidRPr="001D3A6F">
        <w:t>We thank the reviewer for pointing out this issue</w:t>
      </w:r>
      <w:r w:rsidR="001D3A6F" w:rsidRPr="001D3A6F">
        <w:rPr>
          <w:rFonts w:hint="eastAsia"/>
        </w:rPr>
        <w:t>.</w:t>
      </w:r>
      <w:r w:rsidR="001D3A6F" w:rsidRPr="001D3A6F">
        <w:t xml:space="preserve"> We followed the reviewer’s suggestions, re-extracted the samples, extended the exposure time, repeated the experiment</w:t>
      </w:r>
      <w:r w:rsidR="00DD3FA5">
        <w:rPr>
          <w:rFonts w:hint="eastAsia"/>
        </w:rPr>
        <w:t xml:space="preserve"> </w:t>
      </w:r>
      <w:r w:rsidR="00DD3FA5" w:rsidRPr="00C014B6">
        <w:rPr>
          <w:rFonts w:hint="eastAsia"/>
        </w:rPr>
        <w:t xml:space="preserve">(Figure </w:t>
      </w:r>
      <w:r w:rsidR="00F03BC5">
        <w:rPr>
          <w:rFonts w:hint="eastAsia"/>
        </w:rPr>
        <w:t>2</w:t>
      </w:r>
      <w:r w:rsidR="00E30004">
        <w:rPr>
          <w:rFonts w:hint="eastAsia"/>
        </w:rPr>
        <w:t>B</w:t>
      </w:r>
      <w:r w:rsidR="00DD3FA5" w:rsidRPr="00C014B6">
        <w:rPr>
          <w:rFonts w:hint="eastAsia"/>
        </w:rPr>
        <w:t>).</w:t>
      </w:r>
      <w:r w:rsidR="00D95A00">
        <w:rPr>
          <w:rFonts w:hint="eastAsia"/>
        </w:rPr>
        <w:t xml:space="preserve"> </w:t>
      </w:r>
      <w:r w:rsidR="00E30004">
        <w:rPr>
          <w:rFonts w:hint="eastAsia"/>
        </w:rPr>
        <w:t xml:space="preserve">In the </w:t>
      </w:r>
      <w:r w:rsidR="00E30004" w:rsidRPr="00F955C3">
        <w:rPr>
          <w:color w:val="000000" w:themeColor="text1"/>
        </w:rPr>
        <w:t>manu</w:t>
      </w:r>
      <w:r w:rsidR="00E30004" w:rsidRPr="000C0C6C">
        <w:rPr>
          <w:color w:val="000000" w:themeColor="text1"/>
        </w:rPr>
        <w:t>script</w:t>
      </w:r>
      <w:r w:rsidR="00E30004" w:rsidRPr="003339E5">
        <w:rPr>
          <w:color w:val="000000" w:themeColor="text1"/>
        </w:rPr>
        <w:t xml:space="preserve"> </w:t>
      </w:r>
      <w:r w:rsidR="00E30004">
        <w:rPr>
          <w:rFonts w:hint="eastAsia"/>
          <w:color w:val="000000" w:themeColor="text1"/>
        </w:rPr>
        <w:t>,</w:t>
      </w:r>
      <w:r w:rsidR="00E30004" w:rsidRPr="003339E5">
        <w:rPr>
          <w:rFonts w:hint="eastAsia"/>
        </w:rPr>
        <w:t xml:space="preserve"> Figure 1A</w:t>
      </w:r>
      <w:r w:rsidR="00E30004">
        <w:rPr>
          <w:rFonts w:hint="eastAsia"/>
        </w:rPr>
        <w:t xml:space="preserve"> </w:t>
      </w:r>
      <w:r w:rsidR="00E30004" w:rsidRPr="003339E5">
        <w:t xml:space="preserve">was </w:t>
      </w:r>
      <w:r w:rsidR="00E30004" w:rsidRPr="003339E5">
        <w:rPr>
          <w:rFonts w:hint="eastAsia"/>
        </w:rPr>
        <w:t xml:space="preserve">replaced with </w:t>
      </w:r>
      <w:r w:rsidR="00E30004">
        <w:rPr>
          <w:rFonts w:hint="eastAsia"/>
        </w:rPr>
        <w:t>Figure 1B.</w:t>
      </w:r>
    </w:p>
    <w:p w14:paraId="5A9D4F70" w14:textId="46C86F35" w:rsidR="0028245C" w:rsidRDefault="00E30004" w:rsidP="000553D3">
      <w:pPr>
        <w:jc w:val="both"/>
      </w:pPr>
      <w:r>
        <w:rPr>
          <w:noProof/>
        </w:rPr>
        <w:lastRenderedPageBreak/>
        <w:drawing>
          <wp:inline distT="0" distB="0" distL="0" distR="0" wp14:anchorId="151FD52A" wp14:editId="51ED2C52">
            <wp:extent cx="5274310" cy="1830070"/>
            <wp:effectExtent l="0" t="0" r="2540" b="0"/>
            <wp:docPr id="1088359357" name="图片 1" descr="图形用户界面,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359357" name="图片 1" descr="图形用户界面, 应用程序, 电子邮件&#10;&#10;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1830070"/>
                    </a:xfrm>
                    <a:prstGeom prst="rect">
                      <a:avLst/>
                    </a:prstGeom>
                    <a:noFill/>
                    <a:ln>
                      <a:noFill/>
                    </a:ln>
                  </pic:spPr>
                </pic:pic>
              </a:graphicData>
            </a:graphic>
          </wp:inline>
        </w:drawing>
      </w:r>
    </w:p>
    <w:p w14:paraId="16740709" w14:textId="3D797AB1" w:rsidR="00C014B6" w:rsidRPr="0096013B" w:rsidRDefault="00C014B6" w:rsidP="000553D3">
      <w:pPr>
        <w:jc w:val="both"/>
      </w:pPr>
      <w:r>
        <w:rPr>
          <w:b/>
          <w:bCs/>
        </w:rPr>
        <w:t>Figure</w:t>
      </w:r>
      <w:r>
        <w:rPr>
          <w:rFonts w:hint="eastAsia"/>
          <w:b/>
          <w:bCs/>
        </w:rPr>
        <w:t xml:space="preserve"> </w:t>
      </w:r>
      <w:r w:rsidR="00F03BC5">
        <w:rPr>
          <w:rFonts w:hint="eastAsia"/>
          <w:b/>
          <w:bCs/>
        </w:rPr>
        <w:t>2</w:t>
      </w:r>
      <w:r>
        <w:rPr>
          <w:b/>
          <w:bCs/>
        </w:rPr>
        <w:t xml:space="preserve">. STAP-2 regulates the </w:t>
      </w:r>
      <w:r w:rsidRPr="00605025">
        <w:rPr>
          <w:rFonts w:asciiTheme="majorBidi" w:hAnsiTheme="majorBidi" w:cstheme="majorBidi"/>
          <w:b/>
          <w:bCs/>
          <w:color w:val="0D0D0D"/>
          <w:shd w:val="clear" w:color="auto" w:fill="FFFFFF"/>
        </w:rPr>
        <w:t>advancement</w:t>
      </w:r>
      <w:r>
        <w:rPr>
          <w:b/>
          <w:bCs/>
        </w:rPr>
        <w:t xml:space="preserve"> of renal fibrosis through HSP27</w:t>
      </w:r>
      <w:r>
        <w:rPr>
          <w:rFonts w:hint="eastAsia"/>
          <w:b/>
          <w:bCs/>
        </w:rPr>
        <w:t xml:space="preserve"> </w:t>
      </w:r>
      <w:r w:rsidRPr="00247F35">
        <w:rPr>
          <w:rFonts w:hint="eastAsia"/>
          <w:b/>
          <w:bCs/>
          <w:i/>
          <w:iCs/>
        </w:rPr>
        <w:t>in vitro</w:t>
      </w:r>
      <w:r>
        <w:rPr>
          <w:b/>
          <w:bCs/>
        </w:rPr>
        <w:t>.</w:t>
      </w:r>
      <w:r w:rsidR="00E30004">
        <w:rPr>
          <w:rFonts w:hint="eastAsia"/>
        </w:rPr>
        <w:t xml:space="preserve"> </w:t>
      </w:r>
      <w:r w:rsidR="00E30004" w:rsidRPr="00E30004">
        <w:rPr>
          <w:rFonts w:hint="eastAsia"/>
          <w:b/>
          <w:bCs/>
        </w:rPr>
        <w:t>(A-B)</w:t>
      </w:r>
      <w:r w:rsidR="00E30004">
        <w:rPr>
          <w:rFonts w:hint="eastAsia"/>
        </w:rPr>
        <w:t xml:space="preserve"> </w:t>
      </w:r>
      <w:r w:rsidRPr="00611AA9">
        <w:t>Co-</w:t>
      </w:r>
      <w:r>
        <w:rPr>
          <w:rFonts w:hint="eastAsia"/>
        </w:rPr>
        <w:t>i</w:t>
      </w:r>
      <w:r w:rsidRPr="00611AA9">
        <w:t>mmunoprecipitation</w:t>
      </w:r>
      <w:r>
        <w:t xml:space="preserve"> of STAP2 and HSP27</w:t>
      </w:r>
      <w:r>
        <w:rPr>
          <w:rFonts w:hint="eastAsia"/>
        </w:rPr>
        <w:t xml:space="preserve"> </w:t>
      </w:r>
      <w:r>
        <w:t xml:space="preserve">in HK-2 cells </w:t>
      </w:r>
      <w:r>
        <w:rPr>
          <w:rFonts w:hint="eastAsia"/>
        </w:rPr>
        <w:t>which o</w:t>
      </w:r>
      <w:r>
        <w:t>verexpression of STAP2 and HSP27 individually</w:t>
      </w:r>
      <w:r>
        <w:rPr>
          <w:rFonts w:hint="eastAsia"/>
        </w:rPr>
        <w:t>.</w:t>
      </w:r>
    </w:p>
    <w:p w14:paraId="3F7B5E0F" w14:textId="77777777" w:rsidR="0096013B" w:rsidRDefault="0096013B" w:rsidP="000553D3">
      <w:pPr>
        <w:jc w:val="both"/>
        <w:rPr>
          <w:color w:val="215E99" w:themeColor="text2" w:themeTint="BF"/>
        </w:rPr>
      </w:pPr>
      <w:r w:rsidRPr="0096013B">
        <w:rPr>
          <w:color w:val="215E99" w:themeColor="text2" w:themeTint="BF"/>
        </w:rPr>
        <w:t>6. Limitations of the manuscript must be discussed in the manuscript.</w:t>
      </w:r>
    </w:p>
    <w:p w14:paraId="52994315" w14:textId="2692FCE2" w:rsidR="002321DC" w:rsidRPr="002321DC" w:rsidRDefault="0096013B" w:rsidP="000553D3">
      <w:pPr>
        <w:jc w:val="both"/>
        <w:rPr>
          <w:color w:val="FF0000"/>
        </w:rPr>
      </w:pPr>
      <w:r w:rsidRPr="0096013B">
        <w:t xml:space="preserve">RE: </w:t>
      </w:r>
      <w:r w:rsidR="00A74AB6" w:rsidRPr="002321DC">
        <w:rPr>
          <w:color w:val="000000" w:themeColor="text1"/>
        </w:rPr>
        <w:t>We thank the reviewer for pointing out this issue.</w:t>
      </w:r>
      <w:r w:rsidR="002321DC" w:rsidRPr="002321DC">
        <w:rPr>
          <w:color w:val="000000" w:themeColor="text1"/>
        </w:rPr>
        <w:t xml:space="preserve"> In the final paragraph of the discussion section, </w:t>
      </w:r>
      <w:r w:rsidR="00312298">
        <w:rPr>
          <w:rFonts w:hint="eastAsia"/>
          <w:color w:val="000000" w:themeColor="text1"/>
        </w:rPr>
        <w:t xml:space="preserve">on </w:t>
      </w:r>
      <w:r w:rsidR="00312298" w:rsidRPr="00AC5EC9">
        <w:rPr>
          <w:rFonts w:hint="eastAsia"/>
          <w:color w:val="000000" w:themeColor="text1"/>
        </w:rPr>
        <w:t>page</w:t>
      </w:r>
      <w:r w:rsidR="00E74540">
        <w:rPr>
          <w:rFonts w:hint="eastAsia"/>
          <w:color w:val="000000" w:themeColor="text1"/>
        </w:rPr>
        <w:t xml:space="preserve"> </w:t>
      </w:r>
      <w:r w:rsidR="00AC5EC9" w:rsidRPr="00AC5EC9">
        <w:rPr>
          <w:rFonts w:hint="eastAsia"/>
          <w:color w:val="000000" w:themeColor="text1"/>
        </w:rPr>
        <w:t>33</w:t>
      </w:r>
      <w:r w:rsidR="00312298" w:rsidRPr="00AC5EC9">
        <w:rPr>
          <w:rFonts w:hint="eastAsia"/>
          <w:color w:val="000000" w:themeColor="text1"/>
        </w:rPr>
        <w:t xml:space="preserve">, </w:t>
      </w:r>
      <w:r w:rsidR="00312298" w:rsidRPr="00AC4326">
        <w:rPr>
          <w:color w:val="000000" w:themeColor="text1"/>
        </w:rPr>
        <w:t>line</w:t>
      </w:r>
      <w:r w:rsidR="00827BC0" w:rsidRPr="00AC4326">
        <w:rPr>
          <w:color w:val="000000" w:themeColor="text1"/>
        </w:rPr>
        <w:t>s</w:t>
      </w:r>
      <w:r w:rsidR="00312298" w:rsidRPr="00AC4326">
        <w:rPr>
          <w:color w:val="000000" w:themeColor="text1"/>
        </w:rPr>
        <w:t xml:space="preserve"> 5</w:t>
      </w:r>
      <w:r w:rsidR="00E74540">
        <w:rPr>
          <w:rFonts w:hint="eastAsia"/>
          <w:color w:val="000000" w:themeColor="text1"/>
        </w:rPr>
        <w:t>30</w:t>
      </w:r>
      <w:r w:rsidR="00312298" w:rsidRPr="00AC4326">
        <w:rPr>
          <w:color w:val="000000" w:themeColor="text1"/>
        </w:rPr>
        <w:t>-5</w:t>
      </w:r>
      <w:r w:rsidR="00E74540">
        <w:rPr>
          <w:rFonts w:hint="eastAsia"/>
          <w:color w:val="000000" w:themeColor="text1"/>
        </w:rPr>
        <w:t>40</w:t>
      </w:r>
      <w:r w:rsidR="002321DC" w:rsidRPr="00AC5EC9">
        <w:rPr>
          <w:color w:val="000000" w:themeColor="text1"/>
        </w:rPr>
        <w:t xml:space="preserve"> we d</w:t>
      </w:r>
      <w:r w:rsidR="002321DC" w:rsidRPr="002321DC">
        <w:rPr>
          <w:color w:val="000000" w:themeColor="text1"/>
        </w:rPr>
        <w:t>iscussed the limitations of this study, as follows: “</w:t>
      </w:r>
      <w:bookmarkStart w:id="4" w:name="_Hlk177631731"/>
      <w:r w:rsidR="002321DC" w:rsidRPr="002812AE">
        <w:rPr>
          <w:b/>
          <w:bCs/>
          <w:color w:val="000000" w:themeColor="text1"/>
        </w:rPr>
        <w:t>The limitations of the present investigation are noteworthy.</w:t>
      </w:r>
      <w:r w:rsidR="002321DC" w:rsidRPr="002812AE">
        <w:rPr>
          <w:rFonts w:hint="eastAsia"/>
          <w:b/>
          <w:bCs/>
          <w:color w:val="000000" w:themeColor="text1"/>
        </w:rPr>
        <w:t xml:space="preserve"> </w:t>
      </w:r>
      <w:r w:rsidR="00DC15C2" w:rsidRPr="002812AE">
        <w:rPr>
          <w:rFonts w:hint="eastAsia"/>
          <w:b/>
          <w:bCs/>
          <w:color w:val="000000" w:themeColor="text1"/>
        </w:rPr>
        <w:t>(1)</w:t>
      </w:r>
      <w:r w:rsidR="002321DC" w:rsidRPr="002812AE">
        <w:rPr>
          <w:b/>
          <w:bCs/>
          <w:color w:val="000000" w:themeColor="text1"/>
        </w:rPr>
        <w:t xml:space="preserve"> This study confirmed that STAP2 promotes the phosphorylation of HSP27 to exert its function, </w:t>
      </w:r>
      <w:r w:rsidR="00B1038E">
        <w:rPr>
          <w:rFonts w:hint="eastAsia"/>
          <w:b/>
          <w:bCs/>
          <w:color w:val="000000" w:themeColor="text1"/>
        </w:rPr>
        <w:t>whereas</w:t>
      </w:r>
      <w:r w:rsidR="002321DC" w:rsidRPr="002812AE">
        <w:rPr>
          <w:b/>
          <w:bCs/>
          <w:color w:val="000000" w:themeColor="text1"/>
        </w:rPr>
        <w:t xml:space="preserve"> the specific domain of STAP2 and the exact phosphorylation sites of HSP27 remain unclear.</w:t>
      </w:r>
      <w:r w:rsidR="002321DC" w:rsidRPr="002812AE">
        <w:rPr>
          <w:rFonts w:hint="eastAsia"/>
          <w:b/>
          <w:bCs/>
          <w:color w:val="000000" w:themeColor="text1"/>
        </w:rPr>
        <w:t xml:space="preserve"> </w:t>
      </w:r>
      <w:r w:rsidR="00DC15C2" w:rsidRPr="002812AE">
        <w:rPr>
          <w:rFonts w:hint="eastAsia"/>
          <w:b/>
          <w:bCs/>
          <w:color w:val="000000" w:themeColor="text1"/>
        </w:rPr>
        <w:t>(2)</w:t>
      </w:r>
      <w:r w:rsidR="002321DC" w:rsidRPr="002812AE">
        <w:rPr>
          <w:b/>
          <w:bCs/>
          <w:color w:val="000000" w:themeColor="text1"/>
        </w:rPr>
        <w:t xml:space="preserve"> Previous reports have found that with extended UUO modeling in mice (more than 10 days), HSP27 can exert anti-inflammatory and anti-apoptotic effects. In </w:t>
      </w:r>
      <w:r w:rsidR="002150CA">
        <w:rPr>
          <w:rFonts w:hint="eastAsia"/>
          <w:b/>
          <w:bCs/>
          <w:color w:val="000000" w:themeColor="text1"/>
        </w:rPr>
        <w:t>this</w:t>
      </w:r>
      <w:r w:rsidR="002321DC" w:rsidRPr="002812AE">
        <w:rPr>
          <w:b/>
          <w:bCs/>
          <w:color w:val="000000" w:themeColor="text1"/>
        </w:rPr>
        <w:t xml:space="preserve"> study, this phenomenon was not observed in mice 7 days post-UUO, which requires further investigation. (</w:t>
      </w:r>
      <w:r w:rsidR="002321DC" w:rsidRPr="002812AE">
        <w:rPr>
          <w:rFonts w:hint="eastAsia"/>
          <w:b/>
          <w:bCs/>
          <w:color w:val="000000" w:themeColor="text1"/>
        </w:rPr>
        <w:t>3</w:t>
      </w:r>
      <w:r w:rsidR="002321DC" w:rsidRPr="002812AE">
        <w:rPr>
          <w:b/>
          <w:bCs/>
          <w:color w:val="000000" w:themeColor="text1"/>
        </w:rPr>
        <w:t>) The research was limited to HK-2 cells, and other immune cells, such as macrophages and T cells, have never been studied. (</w:t>
      </w:r>
      <w:r w:rsidR="002321DC" w:rsidRPr="002812AE">
        <w:rPr>
          <w:rFonts w:hint="eastAsia"/>
          <w:b/>
          <w:bCs/>
          <w:color w:val="000000" w:themeColor="text1"/>
        </w:rPr>
        <w:t>4</w:t>
      </w:r>
      <w:r w:rsidR="002321DC" w:rsidRPr="002812AE">
        <w:rPr>
          <w:b/>
          <w:bCs/>
          <w:color w:val="000000" w:themeColor="text1"/>
        </w:rPr>
        <w:t xml:space="preserve">) </w:t>
      </w:r>
      <w:r w:rsidR="007D31E8" w:rsidRPr="007D31E8">
        <w:rPr>
          <w:b/>
          <w:bCs/>
          <w:color w:val="000000" w:themeColor="text1"/>
        </w:rPr>
        <w:t>In addition to activation of PI3K/AKT signaling pathway</w:t>
      </w:r>
      <w:r w:rsidR="002321DC" w:rsidRPr="002812AE">
        <w:rPr>
          <w:b/>
          <w:bCs/>
          <w:color w:val="000000" w:themeColor="text1"/>
        </w:rPr>
        <w:t>, STAP2 might also participate in other signaling pathways, requiring further exploration. (</w:t>
      </w:r>
      <w:r w:rsidR="002321DC" w:rsidRPr="002812AE">
        <w:rPr>
          <w:rFonts w:hint="eastAsia"/>
          <w:b/>
          <w:bCs/>
          <w:color w:val="000000" w:themeColor="text1"/>
        </w:rPr>
        <w:t>5</w:t>
      </w:r>
      <w:r w:rsidR="002321DC" w:rsidRPr="002812AE">
        <w:rPr>
          <w:b/>
          <w:bCs/>
          <w:color w:val="000000" w:themeColor="text1"/>
        </w:rPr>
        <w:t>) The development of specific targeted drugs for STAP2 remains to be discovered.</w:t>
      </w:r>
      <w:r w:rsidR="002321DC" w:rsidRPr="002321DC">
        <w:rPr>
          <w:color w:val="000000" w:themeColor="text1"/>
        </w:rPr>
        <w:t>”</w:t>
      </w:r>
      <w:bookmarkEnd w:id="4"/>
    </w:p>
    <w:p w14:paraId="7AD4389E" w14:textId="77777777" w:rsidR="0096013B" w:rsidRDefault="0096013B" w:rsidP="000553D3">
      <w:pPr>
        <w:jc w:val="both"/>
        <w:rPr>
          <w:color w:val="215E99" w:themeColor="text2" w:themeTint="BF"/>
        </w:rPr>
      </w:pPr>
      <w:r w:rsidRPr="0096013B">
        <w:rPr>
          <w:color w:val="215E99" w:themeColor="text2" w:themeTint="BF"/>
        </w:rPr>
        <w:t>7. Statistical tests used for each figure must be explained in detail.</w:t>
      </w:r>
    </w:p>
    <w:p w14:paraId="1AF2C3FC" w14:textId="75A1B442" w:rsidR="00B80BEC" w:rsidRPr="008A5710" w:rsidRDefault="0096013B" w:rsidP="000553D3">
      <w:pPr>
        <w:jc w:val="both"/>
        <w:rPr>
          <w:color w:val="FF0000"/>
        </w:rPr>
      </w:pPr>
      <w:r w:rsidRPr="0096013B">
        <w:t xml:space="preserve">RE: </w:t>
      </w:r>
      <w:r w:rsidR="0059657A" w:rsidRPr="0059657A">
        <w:t xml:space="preserve">We appreciate the valuable suggestions from the reviewers. </w:t>
      </w:r>
      <w:r w:rsidR="008A5710" w:rsidRPr="008A5710">
        <w:t xml:space="preserve">We added explanatory information to each figure legend, including the sample size used in the images and the statistical methods for each result. For example, </w:t>
      </w:r>
      <w:r w:rsidR="008A5710">
        <w:rPr>
          <w:rFonts w:hint="eastAsia"/>
        </w:rPr>
        <w:t>on page 48, lines 70</w:t>
      </w:r>
      <w:r w:rsidR="00853F4C">
        <w:rPr>
          <w:rFonts w:hint="eastAsia"/>
        </w:rPr>
        <w:t>8</w:t>
      </w:r>
      <w:r w:rsidR="008A5710">
        <w:rPr>
          <w:rFonts w:hint="eastAsia"/>
        </w:rPr>
        <w:t>-7</w:t>
      </w:r>
      <w:r w:rsidR="0061040C">
        <w:rPr>
          <w:rFonts w:hint="eastAsia"/>
        </w:rPr>
        <w:t>1</w:t>
      </w:r>
      <w:r w:rsidR="00853F4C">
        <w:rPr>
          <w:rFonts w:hint="eastAsia"/>
        </w:rPr>
        <w:t>1</w:t>
      </w:r>
      <w:r w:rsidR="008A5710">
        <w:rPr>
          <w:rFonts w:hint="eastAsia"/>
        </w:rPr>
        <w:t xml:space="preserve">, </w:t>
      </w:r>
      <w:r w:rsidR="00D95A00">
        <w:rPr>
          <w:rFonts w:hint="eastAsia"/>
        </w:rPr>
        <w:t>F</w:t>
      </w:r>
      <w:r w:rsidR="008A5710" w:rsidRPr="008A5710">
        <w:t>igure 2 legend: "</w:t>
      </w:r>
      <w:r w:rsidR="008A5710" w:rsidRPr="003339E5">
        <w:rPr>
          <w:b/>
          <w:bCs/>
        </w:rPr>
        <w:t>(</w:t>
      </w:r>
      <w:r w:rsidR="0061040C">
        <w:rPr>
          <w:rFonts w:hint="eastAsia"/>
          <w:b/>
          <w:bCs/>
        </w:rPr>
        <w:t>J</w:t>
      </w:r>
      <w:r w:rsidR="008A5710" w:rsidRPr="003339E5">
        <w:rPr>
          <w:b/>
          <w:bCs/>
        </w:rPr>
        <w:t>) proteins in WT and STAP2-KO mice with or without UUO. n=6 mice. Error bars represent mean ± SEM. The comparable analysis of multiple groups was performed through two-way ANOVA followed by Tukey's test.</w:t>
      </w:r>
      <w:r w:rsidR="008A5710" w:rsidRPr="008A5710">
        <w:t>"</w:t>
      </w:r>
      <w:r w:rsidR="00283E9F" w:rsidRPr="00283E9F">
        <w:rPr>
          <w:rFonts w:hint="eastAsia"/>
        </w:rPr>
        <w:t xml:space="preserve"> </w:t>
      </w:r>
    </w:p>
    <w:p w14:paraId="3A8CF711" w14:textId="28FA0732" w:rsidR="0096013B" w:rsidRDefault="0096013B" w:rsidP="000553D3">
      <w:pPr>
        <w:jc w:val="both"/>
        <w:rPr>
          <w:color w:val="215E99" w:themeColor="text2" w:themeTint="BF"/>
        </w:rPr>
      </w:pPr>
      <w:r w:rsidRPr="0096013B">
        <w:rPr>
          <w:color w:val="215E99" w:themeColor="text2" w:themeTint="BF"/>
        </w:rPr>
        <w:t xml:space="preserve">8. More information must be added on how the data analysis was performed using </w:t>
      </w:r>
      <w:r w:rsidRPr="00AF6446">
        <w:rPr>
          <w:color w:val="215E99" w:themeColor="text2" w:themeTint="BF"/>
        </w:rPr>
        <w:t>different softwares.</w:t>
      </w:r>
    </w:p>
    <w:p w14:paraId="6203687C" w14:textId="19C0F779" w:rsidR="000C0C6C" w:rsidRPr="000C0C6C" w:rsidRDefault="0096013B" w:rsidP="000553D3">
      <w:pPr>
        <w:jc w:val="both"/>
        <w:rPr>
          <w:color w:val="000000" w:themeColor="text1"/>
        </w:rPr>
      </w:pPr>
      <w:r w:rsidRPr="0096013B">
        <w:t xml:space="preserve">RE: </w:t>
      </w:r>
      <w:r w:rsidR="00B80BEC" w:rsidRPr="00B80BEC">
        <w:t>Thanks for your remind</w:t>
      </w:r>
      <w:r w:rsidR="0058038D">
        <w:rPr>
          <w:rFonts w:hint="eastAsia"/>
        </w:rPr>
        <w:t>er</w:t>
      </w:r>
      <w:r w:rsidR="00B80BEC" w:rsidRPr="00B80BEC">
        <w:t xml:space="preserve"> that I didn't elaborate on this issue in the article</w:t>
      </w:r>
      <w:r w:rsidR="00B80BEC" w:rsidRPr="00B340EA">
        <w:t xml:space="preserve">. </w:t>
      </w:r>
      <w:bookmarkStart w:id="5" w:name="OLE_LINK7"/>
      <w:r w:rsidR="00983487" w:rsidRPr="00B340EA">
        <w:rPr>
          <w:rFonts w:hint="eastAsia"/>
        </w:rPr>
        <w:t xml:space="preserve">(1) </w:t>
      </w:r>
      <w:r w:rsidR="000C0C6C" w:rsidRPr="00B340EA">
        <w:t>I</w:t>
      </w:r>
      <w:r w:rsidR="000C0C6C" w:rsidRPr="000C0C6C">
        <w:rPr>
          <w:color w:val="000000" w:themeColor="text1"/>
        </w:rPr>
        <w:t xml:space="preserve">n the </w:t>
      </w:r>
      <w:r w:rsidR="000C0C6C" w:rsidRPr="000C0C6C">
        <w:rPr>
          <w:rFonts w:hint="eastAsia"/>
          <w:color w:val="000000" w:themeColor="text1"/>
        </w:rPr>
        <w:t>statistical</w:t>
      </w:r>
      <w:r w:rsidR="000C0C6C" w:rsidRPr="000C0C6C">
        <w:rPr>
          <w:color w:val="000000" w:themeColor="text1"/>
        </w:rPr>
        <w:t xml:space="preserve"> analysis se</w:t>
      </w:r>
      <w:r w:rsidR="000C0C6C" w:rsidRPr="00F955C3">
        <w:rPr>
          <w:color w:val="000000" w:themeColor="text1"/>
        </w:rPr>
        <w:t>ction on page 1</w:t>
      </w:r>
      <w:r w:rsidR="00F955C3" w:rsidRPr="00F955C3">
        <w:rPr>
          <w:rFonts w:hint="eastAsia"/>
          <w:color w:val="000000" w:themeColor="text1"/>
        </w:rPr>
        <w:t>9</w:t>
      </w:r>
      <w:r w:rsidR="000C0C6C" w:rsidRPr="00F955C3">
        <w:rPr>
          <w:color w:val="000000" w:themeColor="text1"/>
        </w:rPr>
        <w:t>, line</w:t>
      </w:r>
      <w:r w:rsidR="001346F4">
        <w:rPr>
          <w:rFonts w:hint="eastAsia"/>
          <w:color w:val="000000" w:themeColor="text1"/>
        </w:rPr>
        <w:t>s</w:t>
      </w:r>
      <w:r w:rsidR="000C0C6C" w:rsidRPr="00F955C3">
        <w:rPr>
          <w:color w:val="000000" w:themeColor="text1"/>
        </w:rPr>
        <w:t xml:space="preserve"> 29</w:t>
      </w:r>
      <w:r w:rsidR="00B340EA">
        <w:rPr>
          <w:rFonts w:hint="eastAsia"/>
          <w:color w:val="000000" w:themeColor="text1"/>
        </w:rPr>
        <w:t>8</w:t>
      </w:r>
      <w:r w:rsidR="001346F4">
        <w:rPr>
          <w:rFonts w:hint="eastAsia"/>
          <w:color w:val="000000" w:themeColor="text1"/>
        </w:rPr>
        <w:t>-30</w:t>
      </w:r>
      <w:r w:rsidR="00B340EA">
        <w:rPr>
          <w:rFonts w:hint="eastAsia"/>
          <w:color w:val="000000" w:themeColor="text1"/>
        </w:rPr>
        <w:t>4</w:t>
      </w:r>
      <w:r w:rsidR="000C0C6C" w:rsidRPr="00F955C3">
        <w:rPr>
          <w:color w:val="000000" w:themeColor="text1"/>
        </w:rPr>
        <w:t xml:space="preserve"> of the manu</w:t>
      </w:r>
      <w:r w:rsidR="000C0C6C" w:rsidRPr="000C0C6C">
        <w:rPr>
          <w:color w:val="000000" w:themeColor="text1"/>
        </w:rPr>
        <w:t xml:space="preserve">script, </w:t>
      </w:r>
      <w:r w:rsidR="00983487">
        <w:rPr>
          <w:rFonts w:hint="eastAsia"/>
          <w:color w:val="000000" w:themeColor="text1"/>
        </w:rPr>
        <w:t>w</w:t>
      </w:r>
      <w:r w:rsidR="00983487" w:rsidRPr="00983487">
        <w:rPr>
          <w:color w:val="000000" w:themeColor="text1"/>
        </w:rPr>
        <w:t>e explained the software and methods used to analyze the data from WB, IHC, and IF experiments.</w:t>
      </w:r>
      <w:r w:rsidR="00983487" w:rsidRPr="00983487" w:rsidDel="00983487">
        <w:rPr>
          <w:color w:val="000000" w:themeColor="text1"/>
        </w:rPr>
        <w:t xml:space="preserve"> </w:t>
      </w:r>
      <w:r w:rsidR="000C0C6C" w:rsidRPr="000C0C6C">
        <w:rPr>
          <w:color w:val="000000" w:themeColor="text1"/>
        </w:rPr>
        <w:t>The content is as follows:</w:t>
      </w:r>
      <w:bookmarkEnd w:id="5"/>
      <w:r w:rsidR="000C0C6C" w:rsidRPr="000C0C6C">
        <w:rPr>
          <w:rFonts w:hint="eastAsia"/>
          <w:color w:val="000000" w:themeColor="text1"/>
        </w:rPr>
        <w:t xml:space="preserve"> </w:t>
      </w:r>
      <w:r w:rsidR="000C0C6C" w:rsidRPr="00271D91">
        <w:rPr>
          <w:color w:val="000000" w:themeColor="text1"/>
        </w:rPr>
        <w:t>“</w:t>
      </w:r>
      <w:r w:rsidR="00983487" w:rsidRPr="00B340EA">
        <w:rPr>
          <w:b/>
          <w:bCs/>
          <w:color w:val="000000" w:themeColor="text1"/>
        </w:rPr>
        <w:t xml:space="preserve">We used ImageJ to quantify and </w:t>
      </w:r>
      <w:r w:rsidR="00983487" w:rsidRPr="00B340EA">
        <w:rPr>
          <w:b/>
          <w:bCs/>
          <w:color w:val="000000" w:themeColor="text1"/>
        </w:rPr>
        <w:lastRenderedPageBreak/>
        <w:t>standardize the results of WB, IHC, and IF</w:t>
      </w:r>
      <w:r w:rsidR="00983487" w:rsidRPr="00B340EA">
        <w:rPr>
          <w:rFonts w:hint="eastAsia"/>
          <w:b/>
          <w:bCs/>
          <w:color w:val="000000" w:themeColor="text1"/>
        </w:rPr>
        <w:t xml:space="preserve"> and</w:t>
      </w:r>
      <w:r w:rsidR="000C0C6C" w:rsidRPr="00B340EA">
        <w:rPr>
          <w:b/>
          <w:bCs/>
          <w:color w:val="000000" w:themeColor="text1"/>
        </w:rPr>
        <w:t xml:space="preserve"> analyzed all data attained from independent assays through the GraphPad Prism 8.0 (San Diego, CA). All data was expressed as mean ± SEM (standard error of the mean). The examination of two groups was performed through the two-tailed student’s t-test, and multiple groups was performed through the one- or two-way analysis of variance (ANOVA) followed by Tukey’s test</w:t>
      </w:r>
      <w:r w:rsidR="000C0C6C" w:rsidRPr="00B340EA">
        <w:rPr>
          <w:color w:val="000000" w:themeColor="text1"/>
        </w:rPr>
        <w:t>.”</w:t>
      </w:r>
      <w:r w:rsidR="00B340EA">
        <w:rPr>
          <w:rFonts w:hint="eastAsia"/>
          <w:color w:val="000000" w:themeColor="text1"/>
        </w:rPr>
        <w:t xml:space="preserve"> </w:t>
      </w:r>
      <w:r w:rsidR="00983487">
        <w:rPr>
          <w:rFonts w:hint="eastAsia"/>
          <w:color w:val="000000" w:themeColor="text1"/>
        </w:rPr>
        <w:t>(2) In lines 168-171 of page 11,</w:t>
      </w:r>
      <w:r w:rsidR="00983487" w:rsidRPr="00983487">
        <w:rPr>
          <w:color w:val="000000" w:themeColor="text1"/>
        </w:rPr>
        <w:t xml:space="preserve"> </w:t>
      </w:r>
      <w:r w:rsidR="00F51003">
        <w:rPr>
          <w:rFonts w:hint="eastAsia"/>
          <w:color w:val="000000" w:themeColor="text1"/>
        </w:rPr>
        <w:t>w</w:t>
      </w:r>
      <w:r w:rsidR="00983487" w:rsidRPr="00983487">
        <w:rPr>
          <w:color w:val="000000" w:themeColor="text1"/>
        </w:rPr>
        <w:t>e explained the software and methods used to analyze the data from</w:t>
      </w:r>
      <w:r w:rsidR="00F51003">
        <w:rPr>
          <w:rFonts w:hint="eastAsia"/>
          <w:color w:val="000000" w:themeColor="text1"/>
        </w:rPr>
        <w:t xml:space="preserve"> qRT-PCR</w:t>
      </w:r>
      <w:r w:rsidR="00983487" w:rsidRPr="00983487">
        <w:rPr>
          <w:color w:val="000000" w:themeColor="text1"/>
        </w:rPr>
        <w:t>.</w:t>
      </w:r>
      <w:r w:rsidR="00983487" w:rsidRPr="00983487" w:rsidDel="00983487">
        <w:rPr>
          <w:color w:val="000000" w:themeColor="text1"/>
        </w:rPr>
        <w:t xml:space="preserve"> </w:t>
      </w:r>
      <w:r w:rsidR="00983487" w:rsidRPr="000C0C6C">
        <w:rPr>
          <w:color w:val="000000" w:themeColor="text1"/>
        </w:rPr>
        <w:t>The content is as follows</w:t>
      </w:r>
      <w:r w:rsidR="00F51003">
        <w:rPr>
          <w:rFonts w:hint="eastAsia"/>
          <w:color w:val="000000" w:themeColor="text1"/>
        </w:rPr>
        <w:t xml:space="preserve">: </w:t>
      </w:r>
      <w:r w:rsidR="00F51003">
        <w:rPr>
          <w:color w:val="000000" w:themeColor="text1"/>
        </w:rPr>
        <w:t>“</w:t>
      </w:r>
      <w:r w:rsidR="00F51003" w:rsidRPr="00B340EA">
        <w:rPr>
          <w:rFonts w:cs="Times New Roman"/>
          <w:b/>
          <w:bCs/>
          <w:color w:val="000000" w:themeColor="text1"/>
        </w:rPr>
        <w:t>After this intricate process, qRT-PCR was executed utilizing the Bio-Rad CFX Manager system. In this molecular investigation, indicators of fibrosis, involving collagen type I (Col-I) and fibronectin (FN), were precisely identified. The relative changes of mRNA level were determined by 2-</w:t>
      </w:r>
      <w:r w:rsidR="00F51003" w:rsidRPr="00B340EA">
        <w:rPr>
          <w:rFonts w:ascii="宋体" w:eastAsia="宋体" w:hAnsi="宋体" w:cs="宋体" w:hint="eastAsia"/>
          <w:b/>
          <w:bCs/>
          <w:color w:val="000000" w:themeColor="text1"/>
        </w:rPr>
        <w:t>△△</w:t>
      </w:r>
      <w:r w:rsidR="00F51003" w:rsidRPr="00B340EA">
        <w:rPr>
          <w:rFonts w:cs="Times New Roman"/>
          <w:b/>
          <w:bCs/>
          <w:color w:val="000000" w:themeColor="text1"/>
        </w:rPr>
        <w:t xml:space="preserve"> CT method with ACTB as control.</w:t>
      </w:r>
      <w:r w:rsidR="00F51003">
        <w:rPr>
          <w:color w:val="000000" w:themeColor="text1"/>
        </w:rPr>
        <w:t>”</w:t>
      </w:r>
      <w:r w:rsidR="00F51003">
        <w:rPr>
          <w:rFonts w:hint="eastAsia"/>
          <w:color w:val="000000" w:themeColor="text1"/>
        </w:rPr>
        <w:t>.</w:t>
      </w:r>
    </w:p>
    <w:p w14:paraId="6BAE4A29" w14:textId="3D8682CC" w:rsidR="0096013B" w:rsidRDefault="0096013B" w:rsidP="000553D3">
      <w:pPr>
        <w:jc w:val="both"/>
        <w:rPr>
          <w:color w:val="215E99" w:themeColor="text2" w:themeTint="BF"/>
        </w:rPr>
      </w:pPr>
      <w:r w:rsidRPr="0096013B">
        <w:rPr>
          <w:color w:val="215E99" w:themeColor="text2" w:themeTint="BF"/>
        </w:rPr>
        <w:t>9. More details could be added to Figure 8, overall schematic.</w:t>
      </w:r>
    </w:p>
    <w:p w14:paraId="5CE2A372" w14:textId="50ACB7AB" w:rsidR="0096013B" w:rsidRDefault="0096013B" w:rsidP="000553D3">
      <w:pPr>
        <w:jc w:val="both"/>
      </w:pPr>
      <w:r w:rsidRPr="0096013B">
        <w:t xml:space="preserve">RE: </w:t>
      </w:r>
      <w:r w:rsidR="00F71D4A" w:rsidRPr="00F71D4A">
        <w:t xml:space="preserve">Thank you for the reviewers' suggestions. We have added some detailed content of this study </w:t>
      </w:r>
      <w:r w:rsidR="00F83E77">
        <w:rPr>
          <w:rFonts w:hint="eastAsia"/>
        </w:rPr>
        <w:t>in</w:t>
      </w:r>
      <w:r w:rsidR="00F71D4A" w:rsidRPr="00F71D4A">
        <w:t xml:space="preserve"> Figure 8</w:t>
      </w:r>
      <w:r w:rsidR="00B745B6">
        <w:rPr>
          <w:rFonts w:hint="eastAsia"/>
        </w:rPr>
        <w:t xml:space="preserve"> of </w:t>
      </w:r>
      <w:r w:rsidR="00B745B6" w:rsidRPr="0059657A">
        <w:t>the manuscript</w:t>
      </w:r>
      <w:r w:rsidR="00F71D4A" w:rsidRPr="00F71D4A">
        <w:t>, and the modified figure is shown below</w:t>
      </w:r>
      <w:r w:rsidR="002B6F4D">
        <w:rPr>
          <w:rFonts w:hint="eastAsia"/>
        </w:rPr>
        <w:t xml:space="preserve"> </w:t>
      </w:r>
      <w:r w:rsidR="00B745B6">
        <w:rPr>
          <w:rFonts w:hint="eastAsia"/>
        </w:rPr>
        <w:t xml:space="preserve">(Figure </w:t>
      </w:r>
      <w:r w:rsidR="00F03BC5">
        <w:rPr>
          <w:rFonts w:hint="eastAsia"/>
        </w:rPr>
        <w:t>3</w:t>
      </w:r>
      <w:r w:rsidR="00091BE8">
        <w:rPr>
          <w:rFonts w:hint="eastAsia"/>
        </w:rPr>
        <w:t>B</w:t>
      </w:r>
      <w:r w:rsidR="00B745B6">
        <w:rPr>
          <w:rFonts w:hint="eastAsia"/>
        </w:rPr>
        <w:t>)</w:t>
      </w:r>
      <w:r w:rsidR="00091BE8">
        <w:rPr>
          <w:rFonts w:hint="eastAsia"/>
        </w:rPr>
        <w:t xml:space="preserve">. </w:t>
      </w:r>
      <w:r w:rsidR="00091BE8" w:rsidRPr="00091BE8">
        <w:t xml:space="preserve">In the manuscript , Figure </w:t>
      </w:r>
      <w:r w:rsidR="00091BE8">
        <w:rPr>
          <w:rFonts w:hint="eastAsia"/>
        </w:rPr>
        <w:t>3</w:t>
      </w:r>
      <w:r w:rsidR="00091BE8" w:rsidRPr="00091BE8">
        <w:t xml:space="preserve">A was replaced with Figure </w:t>
      </w:r>
      <w:r w:rsidR="00091BE8">
        <w:rPr>
          <w:rFonts w:hint="eastAsia"/>
        </w:rPr>
        <w:t>3</w:t>
      </w:r>
      <w:r w:rsidR="00091BE8" w:rsidRPr="00091BE8">
        <w:t>B.</w:t>
      </w:r>
    </w:p>
    <w:p w14:paraId="3F559996" w14:textId="25776800" w:rsidR="000564B1" w:rsidRDefault="00091BE8" w:rsidP="000553D3">
      <w:pPr>
        <w:jc w:val="both"/>
        <w:rPr>
          <w:color w:val="FF0000"/>
        </w:rPr>
      </w:pPr>
      <w:r>
        <w:rPr>
          <w:noProof/>
        </w:rPr>
        <w:lastRenderedPageBreak/>
        <w:drawing>
          <wp:inline distT="0" distB="0" distL="0" distR="0" wp14:anchorId="51D428E4" wp14:editId="32868552">
            <wp:extent cx="5274310" cy="7468870"/>
            <wp:effectExtent l="0" t="0" r="2540" b="0"/>
            <wp:docPr id="2022555573" name="图片 2" descr="图示, 日历, 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55573" name="图片 2" descr="图示, 日历, 地图&#10;&#10;描述已自动生成"/>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7468870"/>
                    </a:xfrm>
                    <a:prstGeom prst="rect">
                      <a:avLst/>
                    </a:prstGeom>
                    <a:noFill/>
                    <a:ln>
                      <a:noFill/>
                    </a:ln>
                  </pic:spPr>
                </pic:pic>
              </a:graphicData>
            </a:graphic>
          </wp:inline>
        </w:drawing>
      </w:r>
    </w:p>
    <w:p w14:paraId="7DDAAEB3" w14:textId="5EF2384B" w:rsidR="00C014B6" w:rsidRDefault="00C014B6" w:rsidP="000553D3">
      <w:pPr>
        <w:jc w:val="both"/>
      </w:pPr>
      <w:r>
        <w:rPr>
          <w:rFonts w:hint="eastAsia"/>
          <w:b/>
          <w:bCs/>
        </w:rPr>
        <w:t xml:space="preserve">Figure </w:t>
      </w:r>
      <w:r w:rsidR="00F03BC5">
        <w:rPr>
          <w:rFonts w:hint="eastAsia"/>
          <w:b/>
          <w:bCs/>
        </w:rPr>
        <w:t>3</w:t>
      </w:r>
      <w:r>
        <w:rPr>
          <w:b/>
          <w:bCs/>
        </w:rPr>
        <w:t>.</w:t>
      </w:r>
      <w:r>
        <w:rPr>
          <w:rFonts w:hint="eastAsia"/>
          <w:b/>
          <w:bCs/>
        </w:rPr>
        <w:t xml:space="preserve"> STAP2 regulates the </w:t>
      </w:r>
      <w:r w:rsidRPr="00605025">
        <w:rPr>
          <w:rFonts w:asciiTheme="majorBidi" w:hAnsiTheme="majorBidi" w:cstheme="majorBidi"/>
          <w:b/>
          <w:bCs/>
          <w:color w:val="0D0D0D"/>
          <w:shd w:val="clear" w:color="auto" w:fill="FFFFFF"/>
        </w:rPr>
        <w:t>advancement</w:t>
      </w:r>
      <w:r>
        <w:rPr>
          <w:rFonts w:hint="eastAsia"/>
          <w:b/>
          <w:bCs/>
        </w:rPr>
        <w:t xml:space="preserve"> of renal fibrosis through the HSP27-PI3K/AKT signaling pathway.</w:t>
      </w:r>
      <w:r>
        <w:rPr>
          <w:rFonts w:hint="eastAsia"/>
        </w:rPr>
        <w:t xml:space="preserve"> </w:t>
      </w:r>
      <w:r w:rsidR="00091BE8" w:rsidRPr="00091BE8">
        <w:rPr>
          <w:rFonts w:hint="eastAsia"/>
          <w:b/>
          <w:bCs/>
        </w:rPr>
        <w:t>(A-B)</w:t>
      </w:r>
      <w:r>
        <w:rPr>
          <w:rFonts w:hint="eastAsia"/>
        </w:rPr>
        <w:t xml:space="preserve">After various factors lead to renal injury, the upregulation of STAP2 promotes </w:t>
      </w:r>
      <w:r>
        <w:t>the interaction between STAP2 and HSP27,</w:t>
      </w:r>
      <w:r>
        <w:rPr>
          <w:rFonts w:hint="eastAsia"/>
        </w:rPr>
        <w:t xml:space="preserve"> </w:t>
      </w:r>
      <w:r>
        <w:t xml:space="preserve">further enhancing </w:t>
      </w:r>
      <w:r w:rsidRPr="007C59F5">
        <w:t>the phosphorylation of HSP27</w:t>
      </w:r>
      <w:r w:rsidR="00AE2865" w:rsidRPr="007C59F5">
        <w:rPr>
          <w:rFonts w:hint="eastAsia"/>
        </w:rPr>
        <w:t xml:space="preserve"> and </w:t>
      </w:r>
      <w:r w:rsidRPr="007C59F5">
        <w:rPr>
          <w:rFonts w:hint="eastAsia"/>
        </w:rPr>
        <w:t>activation of the PI3K/AKT signaling pathway, which results in the loss of epithelial phenotype in epithelial cells, activation of fibroblasts</w:t>
      </w:r>
      <w:r w:rsidR="000115E8" w:rsidRPr="007C59F5">
        <w:rPr>
          <w:rFonts w:hint="eastAsia"/>
        </w:rPr>
        <w:t xml:space="preserve"> </w:t>
      </w:r>
      <w:r w:rsidRPr="007C59F5">
        <w:rPr>
          <w:rFonts w:hint="eastAsia"/>
        </w:rPr>
        <w:t>and ultimately resul</w:t>
      </w:r>
      <w:r>
        <w:rPr>
          <w:rFonts w:hint="eastAsia"/>
        </w:rPr>
        <w:t>ts in renal interstitial fibrosis.</w:t>
      </w:r>
    </w:p>
    <w:p w14:paraId="7A5DDC55" w14:textId="77777777" w:rsidR="00C014B6" w:rsidRPr="00C014B6" w:rsidRDefault="00C014B6" w:rsidP="000553D3">
      <w:pPr>
        <w:jc w:val="both"/>
        <w:rPr>
          <w:color w:val="FF0000"/>
        </w:rPr>
      </w:pPr>
    </w:p>
    <w:p w14:paraId="7BC7B19B" w14:textId="77777777" w:rsidR="00591D79" w:rsidRPr="00591D79" w:rsidRDefault="00591D79" w:rsidP="000553D3">
      <w:pPr>
        <w:jc w:val="both"/>
        <w:rPr>
          <w:b/>
          <w:bCs/>
        </w:rPr>
      </w:pPr>
      <w:r w:rsidRPr="00591D79">
        <w:rPr>
          <w:b/>
          <w:bCs/>
        </w:rPr>
        <w:t>Minor comments:</w:t>
      </w:r>
    </w:p>
    <w:p w14:paraId="36F58437" w14:textId="77777777" w:rsidR="00591D79" w:rsidRDefault="00591D79" w:rsidP="000553D3">
      <w:pPr>
        <w:jc w:val="both"/>
        <w:rPr>
          <w:color w:val="215E99" w:themeColor="text2" w:themeTint="BF"/>
        </w:rPr>
      </w:pPr>
      <w:r w:rsidRPr="00591D79">
        <w:rPr>
          <w:color w:val="215E99" w:themeColor="text2" w:themeTint="BF"/>
        </w:rPr>
        <w:t>1. There are several grammatical errors throughout the manuscript which must be corrected.</w:t>
      </w:r>
    </w:p>
    <w:p w14:paraId="42436B75" w14:textId="366A9944" w:rsidR="00591D79" w:rsidRPr="00B80BEC" w:rsidRDefault="00591D79" w:rsidP="000553D3">
      <w:pPr>
        <w:jc w:val="both"/>
        <w:rPr>
          <w:color w:val="FF0000"/>
        </w:rPr>
      </w:pPr>
      <w:r w:rsidRPr="0096013B">
        <w:t>RE:</w:t>
      </w:r>
      <w:r w:rsidR="00EA6B1B" w:rsidRPr="00EA6B1B">
        <w:t xml:space="preserve"> </w:t>
      </w:r>
      <w:r w:rsidR="00EA6B1B" w:rsidRPr="00EA6B1B">
        <w:rPr>
          <w:color w:val="000000" w:themeColor="text1"/>
        </w:rPr>
        <w:t>We sincerely apologize for the grammatical errors in our manuscript. After thoroughly reviewing the entire text, we have corrected the grammatical mistakes and had the manuscript reviewed by a native English-speaking expert.</w:t>
      </w:r>
      <w:r w:rsidR="00D7544A">
        <w:rPr>
          <w:rFonts w:hint="eastAsia"/>
          <w:color w:val="000000" w:themeColor="text1"/>
        </w:rPr>
        <w:t xml:space="preserve"> For examples</w:t>
      </w:r>
      <w:r w:rsidR="00EA6B1B" w:rsidRPr="00EA6B1B">
        <w:rPr>
          <w:rFonts w:hint="eastAsia"/>
          <w:color w:val="000000" w:themeColor="text1"/>
        </w:rPr>
        <w:t>:</w:t>
      </w:r>
      <w:r w:rsidR="00091BE8" w:rsidRPr="00091BE8">
        <w:rPr>
          <w:rFonts w:hint="eastAsia"/>
        </w:rPr>
        <w:t xml:space="preserve"> </w:t>
      </w:r>
      <w:r w:rsidR="00091BE8" w:rsidRPr="00D7544A">
        <w:rPr>
          <w:rFonts w:hint="eastAsia"/>
        </w:rPr>
        <w:t>(</w:t>
      </w:r>
      <w:r w:rsidR="00091BE8">
        <w:rPr>
          <w:rFonts w:hint="eastAsia"/>
        </w:rPr>
        <w:t>1</w:t>
      </w:r>
      <w:r w:rsidR="00091BE8" w:rsidRPr="00D7544A">
        <w:rPr>
          <w:rFonts w:hint="eastAsia"/>
        </w:rPr>
        <w:t>) on page 11, line 169 of the</w:t>
      </w:r>
      <w:r w:rsidR="00091BE8" w:rsidRPr="00D7544A">
        <w:t xml:space="preserve"> manuscript</w:t>
      </w:r>
      <w:r w:rsidR="00091BE8" w:rsidRPr="00D7544A">
        <w:rPr>
          <w:rFonts w:hint="eastAsia"/>
        </w:rPr>
        <w:t xml:space="preserve">, </w:t>
      </w:r>
      <w:r w:rsidR="00091BE8" w:rsidRPr="00D7544A">
        <w:t>we have revised the word “</w:t>
      </w:r>
      <w:r w:rsidR="00091BE8" w:rsidRPr="00D7544A">
        <w:rPr>
          <w:rFonts w:hint="eastAsia"/>
          <w:b/>
          <w:bCs/>
        </w:rPr>
        <w:t>With in</w:t>
      </w:r>
      <w:r w:rsidR="00091BE8" w:rsidRPr="00D7544A">
        <w:rPr>
          <w:rFonts w:hint="eastAsia"/>
        </w:rPr>
        <w:t xml:space="preserve"> </w:t>
      </w:r>
      <w:r w:rsidR="00091BE8" w:rsidRPr="00D7544A">
        <w:t>” to “</w:t>
      </w:r>
      <w:r w:rsidR="00091BE8" w:rsidRPr="00D7544A">
        <w:rPr>
          <w:rFonts w:hint="eastAsia"/>
          <w:b/>
          <w:bCs/>
        </w:rPr>
        <w:t>In</w:t>
      </w:r>
      <w:r w:rsidR="00091BE8" w:rsidRPr="00D7544A">
        <w:t>”</w:t>
      </w:r>
      <w:r w:rsidR="00091BE8" w:rsidRPr="00D7544A">
        <w:rPr>
          <w:rFonts w:hint="eastAsia"/>
        </w:rPr>
        <w:t>.</w:t>
      </w:r>
      <w:r w:rsidR="00091BE8">
        <w:rPr>
          <w:rFonts w:hint="eastAsia"/>
          <w:color w:val="FF0000"/>
        </w:rPr>
        <w:t xml:space="preserve"> </w:t>
      </w:r>
      <w:r w:rsidR="00EA6B1B" w:rsidRPr="00D7544A">
        <w:rPr>
          <w:rFonts w:hint="eastAsia"/>
        </w:rPr>
        <w:t>(</w:t>
      </w:r>
      <w:r w:rsidR="00091BE8">
        <w:rPr>
          <w:rFonts w:hint="eastAsia"/>
        </w:rPr>
        <w:t>2</w:t>
      </w:r>
      <w:r w:rsidR="00EA6B1B" w:rsidRPr="00D7544A">
        <w:rPr>
          <w:rFonts w:hint="eastAsia"/>
        </w:rPr>
        <w:t>)</w:t>
      </w:r>
      <w:r w:rsidR="00D7544A" w:rsidRPr="00D7544A">
        <w:rPr>
          <w:rFonts w:hint="eastAsia"/>
        </w:rPr>
        <w:t xml:space="preserve"> on page 20, line 32</w:t>
      </w:r>
      <w:r w:rsidR="00091BE8">
        <w:rPr>
          <w:rFonts w:hint="eastAsia"/>
        </w:rPr>
        <w:t>4</w:t>
      </w:r>
      <w:r w:rsidR="00D7544A" w:rsidRPr="00D7544A">
        <w:rPr>
          <w:rFonts w:hint="eastAsia"/>
        </w:rPr>
        <w:t xml:space="preserve"> of the</w:t>
      </w:r>
      <w:r w:rsidR="00D7544A" w:rsidRPr="00D7544A">
        <w:t xml:space="preserve"> manuscript</w:t>
      </w:r>
      <w:r w:rsidR="00D7544A" w:rsidRPr="00D7544A">
        <w:rPr>
          <w:rFonts w:hint="eastAsia"/>
        </w:rPr>
        <w:t xml:space="preserve">, </w:t>
      </w:r>
      <w:r w:rsidR="00D7544A" w:rsidRPr="00D7544A">
        <w:t>we have revised the word “</w:t>
      </w:r>
      <w:r w:rsidR="00D7544A" w:rsidRPr="00D7544A">
        <w:rPr>
          <w:rFonts w:hint="eastAsia"/>
          <w:b/>
          <w:bCs/>
        </w:rPr>
        <w:t>to</w:t>
      </w:r>
      <w:r w:rsidR="00D7544A" w:rsidRPr="00D7544A">
        <w:t>” to “</w:t>
      </w:r>
      <w:r w:rsidR="00D7544A" w:rsidRPr="00D7544A">
        <w:rPr>
          <w:rFonts w:hint="eastAsia"/>
          <w:b/>
          <w:bCs/>
        </w:rPr>
        <w:t>with</w:t>
      </w:r>
      <w:r w:rsidR="00D7544A" w:rsidRPr="00D7544A">
        <w:t>”</w:t>
      </w:r>
      <w:r w:rsidR="00091BE8">
        <w:rPr>
          <w:rFonts w:hint="eastAsia"/>
        </w:rPr>
        <w:t>.</w:t>
      </w:r>
    </w:p>
    <w:p w14:paraId="380BC6BE" w14:textId="03DE0408" w:rsidR="0096013B" w:rsidRDefault="00591D79" w:rsidP="000553D3">
      <w:pPr>
        <w:jc w:val="both"/>
        <w:rPr>
          <w:color w:val="215E99" w:themeColor="text2" w:themeTint="BF"/>
        </w:rPr>
      </w:pPr>
      <w:r w:rsidRPr="00591D79">
        <w:rPr>
          <w:color w:val="215E99" w:themeColor="text2" w:themeTint="BF"/>
        </w:rPr>
        <w:t>2. Concentration of LPS used for treatment must be mentioned either in the figure or legends of the manuscript.</w:t>
      </w:r>
    </w:p>
    <w:p w14:paraId="6B1809E0" w14:textId="4DCFB119" w:rsidR="00523500" w:rsidRDefault="00591D79" w:rsidP="000553D3">
      <w:pPr>
        <w:jc w:val="both"/>
      </w:pPr>
      <w:bookmarkStart w:id="6" w:name="OLE_LINK1"/>
      <w:r w:rsidRPr="0096013B">
        <w:t xml:space="preserve">RE: </w:t>
      </w:r>
      <w:bookmarkStart w:id="7" w:name="OLE_LINK2"/>
      <w:r w:rsidR="000B5432" w:rsidRPr="000B5432">
        <w:t>Thanks for your remind</w:t>
      </w:r>
      <w:bookmarkEnd w:id="7"/>
      <w:r w:rsidR="000115E8">
        <w:rPr>
          <w:rFonts w:hint="eastAsia"/>
        </w:rPr>
        <w:t>er</w:t>
      </w:r>
      <w:r w:rsidR="000B5432">
        <w:rPr>
          <w:rFonts w:hint="eastAsia"/>
        </w:rPr>
        <w:t>.</w:t>
      </w:r>
      <w:bookmarkEnd w:id="6"/>
      <w:r w:rsidR="00523500" w:rsidRPr="00523500">
        <w:t xml:space="preserve"> </w:t>
      </w:r>
      <w:r w:rsidR="005430AB" w:rsidRPr="005430AB">
        <w:t xml:space="preserve">We carefully reviewed all </w:t>
      </w:r>
      <w:r w:rsidR="005430AB">
        <w:rPr>
          <w:rFonts w:hint="eastAsia"/>
        </w:rPr>
        <w:t>figure</w:t>
      </w:r>
      <w:r w:rsidR="005430AB" w:rsidRPr="005430AB">
        <w:t>s and relabeled the LPS concentration</w:t>
      </w:r>
      <w:r w:rsidR="0080584D">
        <w:rPr>
          <w:rFonts w:hint="eastAsia"/>
        </w:rPr>
        <w:t xml:space="preserve"> in the </w:t>
      </w:r>
      <w:r w:rsidR="00F83E77">
        <w:rPr>
          <w:rFonts w:hint="eastAsia"/>
        </w:rPr>
        <w:t>F</w:t>
      </w:r>
      <w:r w:rsidR="0080584D">
        <w:rPr>
          <w:rFonts w:hint="eastAsia"/>
        </w:rPr>
        <w:t>igure</w:t>
      </w:r>
      <w:r w:rsidR="00F83E77">
        <w:rPr>
          <w:rFonts w:hint="eastAsia"/>
        </w:rPr>
        <w:t xml:space="preserve">s, </w:t>
      </w:r>
      <w:r w:rsidR="00F83E77" w:rsidRPr="00B42B52">
        <w:rPr>
          <w:rFonts w:hint="eastAsia"/>
        </w:rPr>
        <w:t>s</w:t>
      </w:r>
      <w:r w:rsidR="000B12F3" w:rsidRPr="00B42B52">
        <w:t xml:space="preserve">uch as </w:t>
      </w:r>
      <w:r w:rsidR="00F83E77" w:rsidRPr="00B42B52">
        <w:rPr>
          <w:rFonts w:hint="eastAsia"/>
        </w:rPr>
        <w:t>F</w:t>
      </w:r>
      <w:r w:rsidR="000B12F3" w:rsidRPr="00B42B52">
        <w:t>igure 4</w:t>
      </w:r>
      <w:r w:rsidR="00844215" w:rsidRPr="00B42B52">
        <w:t>.</w:t>
      </w:r>
    </w:p>
    <w:p w14:paraId="50E8FD42" w14:textId="5B55C73B" w:rsidR="000B12F3" w:rsidRDefault="000B12F3" w:rsidP="000553D3">
      <w:pPr>
        <w:jc w:val="both"/>
      </w:pPr>
      <w:r>
        <w:rPr>
          <w:noProof/>
        </w:rPr>
        <w:drawing>
          <wp:inline distT="0" distB="0" distL="0" distR="0" wp14:anchorId="372A0384" wp14:editId="0F3D44B3">
            <wp:extent cx="5274310" cy="2073275"/>
            <wp:effectExtent l="0" t="0" r="2540" b="3175"/>
            <wp:docPr id="78129650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073275"/>
                    </a:xfrm>
                    <a:prstGeom prst="rect">
                      <a:avLst/>
                    </a:prstGeom>
                    <a:noFill/>
                    <a:ln>
                      <a:noFill/>
                    </a:ln>
                  </pic:spPr>
                </pic:pic>
              </a:graphicData>
            </a:graphic>
          </wp:inline>
        </w:drawing>
      </w:r>
    </w:p>
    <w:p w14:paraId="4C511C9B" w14:textId="40C2981E" w:rsidR="000B12F3" w:rsidRPr="00523500" w:rsidRDefault="000B12F3" w:rsidP="000553D3">
      <w:pPr>
        <w:jc w:val="both"/>
      </w:pPr>
      <w:r w:rsidRPr="00AF6446">
        <w:rPr>
          <w:b/>
          <w:bCs/>
        </w:rPr>
        <w:t xml:space="preserve">Figure 4. STAP-2 regulates the advancement of renal fibrosis through HSP27 </w:t>
      </w:r>
      <w:r w:rsidRPr="00AF6446">
        <w:rPr>
          <w:b/>
          <w:bCs/>
          <w:i/>
          <w:iCs/>
        </w:rPr>
        <w:t>in vitro</w:t>
      </w:r>
      <w:r w:rsidRPr="00AF6446">
        <w:rPr>
          <w:b/>
          <w:bCs/>
        </w:rPr>
        <w:t xml:space="preserve">. </w:t>
      </w:r>
      <w:r w:rsidRPr="000B12F3">
        <w:t>(A) WB of the expression levels of α-smooth muscle actin (α-SMA), fibronectin (FN) and E-cadherin (E-ca) protein expression in OE-STAP2 and OE-STAP2+siHSP27 groups with LPS treatment. n=3 samples. (</w:t>
      </w:r>
      <w:r>
        <w:rPr>
          <w:rFonts w:hint="eastAsia"/>
        </w:rPr>
        <w:t>B</w:t>
      </w:r>
      <w:r w:rsidRPr="000B12F3">
        <w:t>) WB of the expression levels of HSP27, α-smooth muscle actin (α-SMA), fibronectin (FN) and E-cadherin (E-ca) protein expression in OE-STAP2 and OE-STAP2+J2 groups with LPS treatment. n=3 samples.</w:t>
      </w:r>
    </w:p>
    <w:p w14:paraId="604BC1AD" w14:textId="20BF6F28" w:rsidR="00011CA4" w:rsidRPr="00283CCD" w:rsidRDefault="00011CA4" w:rsidP="000553D3">
      <w:pPr>
        <w:jc w:val="both"/>
        <w:rPr>
          <w:b/>
          <w:bCs/>
          <w:kern w:val="36"/>
        </w:rPr>
      </w:pPr>
      <w:r w:rsidRPr="00283CCD">
        <w:rPr>
          <w:b/>
          <w:bCs/>
          <w:kern w:val="36"/>
        </w:rPr>
        <w:t xml:space="preserve">Response to Reviewer </w:t>
      </w:r>
      <w:r w:rsidR="00591D79">
        <w:rPr>
          <w:rFonts w:hint="eastAsia"/>
          <w:b/>
          <w:bCs/>
          <w:kern w:val="36"/>
        </w:rPr>
        <w:t>2</w:t>
      </w:r>
      <w:r w:rsidRPr="00283CCD">
        <w:rPr>
          <w:b/>
          <w:bCs/>
          <w:kern w:val="36"/>
        </w:rPr>
        <w:t>:</w:t>
      </w:r>
    </w:p>
    <w:p w14:paraId="6D5B7F30" w14:textId="30EC5C80" w:rsidR="000062AF" w:rsidRDefault="000062AF" w:rsidP="000553D3">
      <w:pPr>
        <w:jc w:val="both"/>
        <w:rPr>
          <w:color w:val="215E99" w:themeColor="text2" w:themeTint="BF"/>
        </w:rPr>
      </w:pPr>
      <w:r w:rsidRPr="000062AF">
        <w:rPr>
          <w:color w:val="215E99" w:themeColor="text2" w:themeTint="BF"/>
        </w:rPr>
        <w:t>1. The authors showed the epistasis between STAP2 and HSP27 as well as between STAP2 and PI3K/AKT. But in order to show that HSP27 is upstream of PI3K/AKT in the regulatory axis, the authors need to demonstrate the epistasis between HSP27 and PI3K/AKT for example by overexpression of HSP27 and inhibiting PI3K/AKT, or by knocking down HSP27 and overexpressing PI3K/AKT. Alternatively, the phosphomimetic/non-phosphorylatable mutants of these proteins may be used to demonstrate epistatic effects.</w:t>
      </w:r>
    </w:p>
    <w:p w14:paraId="00098351" w14:textId="06D05031" w:rsidR="00271D91" w:rsidRPr="00591D79" w:rsidRDefault="000062AF" w:rsidP="00271D91">
      <w:pPr>
        <w:jc w:val="both"/>
      </w:pPr>
      <w:r w:rsidRPr="0096013B">
        <w:t xml:space="preserve">RE: </w:t>
      </w:r>
      <w:r w:rsidR="002812AE" w:rsidRPr="002812AE">
        <w:t>We thank the reviewer for pointing out this issue.</w:t>
      </w:r>
      <w:r w:rsidR="003F3CF9" w:rsidRPr="003F3CF9">
        <w:t xml:space="preserve"> First, </w:t>
      </w:r>
      <w:r w:rsidR="00271D91" w:rsidRPr="00146B14">
        <w:t xml:space="preserve">we followed the reviewer’s </w:t>
      </w:r>
      <w:r w:rsidR="00271D91" w:rsidRPr="00146B14">
        <w:lastRenderedPageBreak/>
        <w:t>suggestion and</w:t>
      </w:r>
      <w:r w:rsidR="006D42CD" w:rsidRPr="006D42CD">
        <w:t xml:space="preserve"> completed experiments related to HSP27 regulation of the PI3K/AKT signaling pathway</w:t>
      </w:r>
      <w:r w:rsidR="006D42CD">
        <w:rPr>
          <w:rFonts w:hint="eastAsia"/>
        </w:rPr>
        <w:t>.</w:t>
      </w:r>
      <w:r w:rsidR="00271D91" w:rsidRPr="00146B14">
        <w:rPr>
          <w:rFonts w:hint="eastAsia"/>
        </w:rPr>
        <w:t xml:space="preserve"> (</w:t>
      </w:r>
      <w:r w:rsidR="00271D91">
        <w:rPr>
          <w:rFonts w:hint="eastAsia"/>
        </w:rPr>
        <w:t>Figure 5).</w:t>
      </w:r>
      <w:r w:rsidR="00271D91" w:rsidRPr="00146B14">
        <w:t xml:space="preserve"> The results </w:t>
      </w:r>
      <w:r w:rsidR="00271D91">
        <w:rPr>
          <w:rFonts w:hint="eastAsia"/>
        </w:rPr>
        <w:t>indicated</w:t>
      </w:r>
      <w:r w:rsidR="00271D91" w:rsidRPr="00146B14">
        <w:t xml:space="preserve"> that, compared </w:t>
      </w:r>
      <w:r w:rsidR="00271D91">
        <w:rPr>
          <w:rFonts w:hint="eastAsia"/>
        </w:rPr>
        <w:t>with</w:t>
      </w:r>
      <w:r w:rsidR="00271D91" w:rsidRPr="00146B14">
        <w:t xml:space="preserve"> the OE-HSP27 group, in</w:t>
      </w:r>
      <w:r w:rsidR="00271D91" w:rsidRPr="007C59F5">
        <w:t xml:space="preserve">hibiting </w:t>
      </w:r>
      <w:r w:rsidR="00271D91" w:rsidRPr="007C59F5">
        <w:rPr>
          <w:rFonts w:hint="eastAsia"/>
        </w:rPr>
        <w:t xml:space="preserve">the </w:t>
      </w:r>
      <w:r w:rsidR="00271D91" w:rsidRPr="007C59F5">
        <w:t>PI3K</w:t>
      </w:r>
      <w:r w:rsidR="00271D91" w:rsidRPr="007C59F5">
        <w:rPr>
          <w:rFonts w:hint="eastAsia"/>
        </w:rPr>
        <w:t xml:space="preserve">/AKT </w:t>
      </w:r>
      <w:r w:rsidR="00271D91" w:rsidRPr="007C59F5">
        <w:t>pathway sign</w:t>
      </w:r>
      <w:r w:rsidR="00271D91" w:rsidRPr="00146B14">
        <w:t xml:space="preserve">ificantly reduced the expression </w:t>
      </w:r>
      <w:r w:rsidR="00271D91">
        <w:rPr>
          <w:rFonts w:hint="eastAsia"/>
        </w:rPr>
        <w:t xml:space="preserve">levels </w:t>
      </w:r>
      <w:r w:rsidR="00271D91" w:rsidRPr="00146B14">
        <w:t xml:space="preserve">of fibrosis markers </w:t>
      </w:r>
      <w:r w:rsidR="00271D91">
        <w:rPr>
          <w:rFonts w:hint="eastAsia"/>
        </w:rPr>
        <w:t>(</w:t>
      </w:r>
      <w:r w:rsidR="00271D91" w:rsidRPr="00146B14">
        <w:t>α-SMA and FN</w:t>
      </w:r>
      <w:r w:rsidR="00271D91">
        <w:rPr>
          <w:rFonts w:hint="eastAsia"/>
        </w:rPr>
        <w:t>)</w:t>
      </w:r>
      <w:r w:rsidR="00271D91" w:rsidRPr="00146B14">
        <w:t>, thereby alleviating renal fibrosis</w:t>
      </w:r>
      <w:r w:rsidR="00271D91">
        <w:rPr>
          <w:rFonts w:hint="eastAsia"/>
        </w:rPr>
        <w:t>.</w:t>
      </w:r>
    </w:p>
    <w:p w14:paraId="53171696" w14:textId="00CCDF64" w:rsidR="00271D91" w:rsidRPr="00271D91" w:rsidRDefault="00271D91" w:rsidP="00271D91">
      <w:pPr>
        <w:jc w:val="both"/>
      </w:pPr>
      <w:r>
        <w:rPr>
          <w:noProof/>
        </w:rPr>
        <w:drawing>
          <wp:inline distT="0" distB="0" distL="0" distR="0" wp14:anchorId="4C576CDF" wp14:editId="13F48706">
            <wp:extent cx="5274310" cy="2299970"/>
            <wp:effectExtent l="0" t="0" r="2540" b="5080"/>
            <wp:docPr id="6709479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2299970"/>
                    </a:xfrm>
                    <a:prstGeom prst="rect">
                      <a:avLst/>
                    </a:prstGeom>
                    <a:noFill/>
                    <a:ln>
                      <a:noFill/>
                    </a:ln>
                  </pic:spPr>
                </pic:pic>
              </a:graphicData>
            </a:graphic>
          </wp:inline>
        </w:drawing>
      </w:r>
    </w:p>
    <w:p w14:paraId="37CA6570" w14:textId="734E082D" w:rsidR="00271D91" w:rsidRPr="00647924" w:rsidRDefault="00271D91" w:rsidP="00271D91">
      <w:pPr>
        <w:jc w:val="both"/>
        <w:rPr>
          <w:color w:val="000000" w:themeColor="text1"/>
        </w:rPr>
      </w:pPr>
      <w:r w:rsidRPr="00647924">
        <w:rPr>
          <w:b/>
          <w:bCs/>
          <w:color w:val="000000" w:themeColor="text1"/>
        </w:rPr>
        <w:t xml:space="preserve">Figure </w:t>
      </w:r>
      <w:r>
        <w:rPr>
          <w:rFonts w:hint="eastAsia"/>
          <w:b/>
          <w:bCs/>
          <w:color w:val="000000" w:themeColor="text1"/>
        </w:rPr>
        <w:t>5</w:t>
      </w:r>
      <w:r w:rsidRPr="00647924">
        <w:rPr>
          <w:b/>
          <w:bCs/>
          <w:color w:val="000000" w:themeColor="text1"/>
        </w:rPr>
        <w:t>. Inhibit of PI3K alleviates STAP2 exacerbated renal fibrosis.</w:t>
      </w:r>
      <w:r w:rsidRPr="00647924">
        <w:rPr>
          <w:color w:val="000000" w:themeColor="text1"/>
        </w:rPr>
        <w:t xml:space="preserve"> </w:t>
      </w:r>
      <w:r w:rsidRPr="00647924">
        <w:rPr>
          <w:b/>
          <w:bCs/>
          <w:color w:val="000000" w:themeColor="text1"/>
        </w:rPr>
        <w:t>(A-</w:t>
      </w:r>
      <w:r w:rsidRPr="00647924">
        <w:rPr>
          <w:rFonts w:hint="eastAsia"/>
          <w:b/>
          <w:bCs/>
          <w:color w:val="000000" w:themeColor="text1"/>
        </w:rPr>
        <w:t>E</w:t>
      </w:r>
      <w:r w:rsidRPr="00647924">
        <w:rPr>
          <w:b/>
          <w:bCs/>
          <w:color w:val="000000" w:themeColor="text1"/>
        </w:rPr>
        <w:t>)</w:t>
      </w:r>
      <w:r w:rsidRPr="00647924">
        <w:rPr>
          <w:color w:val="000000" w:themeColor="text1"/>
        </w:rPr>
        <w:t xml:space="preserve"> WB </w:t>
      </w:r>
      <w:r w:rsidRPr="00647924">
        <w:rPr>
          <w:b/>
          <w:bCs/>
          <w:color w:val="000000" w:themeColor="text1"/>
        </w:rPr>
        <w:t>(A)</w:t>
      </w:r>
      <w:r w:rsidRPr="00647924">
        <w:rPr>
          <w:color w:val="000000" w:themeColor="text1"/>
        </w:rPr>
        <w:t xml:space="preserve"> and quantifications of PI3K </w:t>
      </w:r>
      <w:r w:rsidRPr="00647924">
        <w:rPr>
          <w:b/>
          <w:bCs/>
          <w:color w:val="000000" w:themeColor="text1"/>
        </w:rPr>
        <w:t>(B)</w:t>
      </w:r>
      <w:r w:rsidRPr="00647924">
        <w:rPr>
          <w:color w:val="000000" w:themeColor="text1"/>
        </w:rPr>
        <w:t xml:space="preserve">, p-AKT/AKT </w:t>
      </w:r>
      <w:r w:rsidRPr="00647924">
        <w:rPr>
          <w:b/>
          <w:bCs/>
          <w:color w:val="000000" w:themeColor="text1"/>
        </w:rPr>
        <w:t>(C)</w:t>
      </w:r>
      <w:r w:rsidRPr="00647924">
        <w:rPr>
          <w:color w:val="000000" w:themeColor="text1"/>
        </w:rPr>
        <w:t xml:space="preserve">, α-smooth muscle actin (α-SMA) </w:t>
      </w:r>
      <w:r w:rsidRPr="00647924">
        <w:rPr>
          <w:b/>
          <w:bCs/>
          <w:color w:val="000000" w:themeColor="text1"/>
        </w:rPr>
        <w:t>(D)</w:t>
      </w:r>
      <w:r>
        <w:rPr>
          <w:rFonts w:hint="eastAsia"/>
          <w:color w:val="000000" w:themeColor="text1"/>
        </w:rPr>
        <w:t xml:space="preserve"> and </w:t>
      </w:r>
      <w:r w:rsidRPr="00647924">
        <w:rPr>
          <w:color w:val="000000" w:themeColor="text1"/>
        </w:rPr>
        <w:t xml:space="preserve">fibronectin (FN) </w:t>
      </w:r>
      <w:r w:rsidRPr="00647924">
        <w:rPr>
          <w:b/>
          <w:bCs/>
          <w:color w:val="000000" w:themeColor="text1"/>
        </w:rPr>
        <w:t>(E)</w:t>
      </w:r>
      <w:r w:rsidRPr="00647924">
        <w:rPr>
          <w:color w:val="000000" w:themeColor="text1"/>
        </w:rPr>
        <w:t xml:space="preserve"> protein expression in OE-</w:t>
      </w:r>
      <w:r>
        <w:rPr>
          <w:rFonts w:hint="eastAsia"/>
          <w:color w:val="000000" w:themeColor="text1"/>
        </w:rPr>
        <w:t>HSP27</w:t>
      </w:r>
      <w:r w:rsidRPr="00647924">
        <w:rPr>
          <w:color w:val="000000" w:themeColor="text1"/>
        </w:rPr>
        <w:t xml:space="preserve"> and OE-</w:t>
      </w:r>
      <w:r>
        <w:rPr>
          <w:rFonts w:hint="eastAsia"/>
          <w:color w:val="000000" w:themeColor="text1"/>
        </w:rPr>
        <w:t>HSP27</w:t>
      </w:r>
      <w:r w:rsidRPr="00647924">
        <w:rPr>
          <w:color w:val="000000" w:themeColor="text1"/>
        </w:rPr>
        <w:t>+LY294002 groups with LPS treatment. n=3 samples. Error bars represent mean ± SEM. The comparable analysis of multiple groups was performed through one-way ANOVA followed by Tukey’s tests. *P &lt; 0.05; **P &lt; 0.01; ***P &lt; 0.001.</w:t>
      </w:r>
    </w:p>
    <w:p w14:paraId="2E48D506" w14:textId="71409300" w:rsidR="003F3CF9" w:rsidRDefault="00304A56" w:rsidP="000553D3">
      <w:pPr>
        <w:jc w:val="both"/>
      </w:pPr>
      <w:r w:rsidRPr="00304A56">
        <w:t>Literature reviews indicate that HSP27 can exert its effects by regulating the PI3K/AKT signaling pathway</w:t>
      </w:r>
      <w:r>
        <w:rPr>
          <w:rFonts w:hint="eastAsia"/>
        </w:rPr>
        <w:t>,</w:t>
      </w:r>
      <w:r w:rsidR="003F3CF9" w:rsidRPr="003F3CF9">
        <w:t xml:space="preserve"> such as</w:t>
      </w:r>
      <w:r w:rsidR="00096F44" w:rsidRPr="00096F44">
        <w:t xml:space="preserve"> modulating the progression of atherosclerosis</w:t>
      </w:r>
      <w:r w:rsidR="00A27137" w:rsidRPr="00AF6446">
        <w:rPr>
          <w:vertAlign w:val="superscript"/>
        </w:rPr>
        <w:t>(1)</w:t>
      </w:r>
      <w:r w:rsidR="00096F44" w:rsidRPr="00096F44">
        <w:t>, regulating the progression of small cell lung cancer</w:t>
      </w:r>
      <w:r w:rsidR="00A27137" w:rsidRPr="00AF6446">
        <w:rPr>
          <w:vertAlign w:val="superscript"/>
        </w:rPr>
        <w:t>(2)</w:t>
      </w:r>
      <w:r w:rsidR="00096F44" w:rsidRPr="00096F44">
        <w:t>, and mediating morphine tolerance</w:t>
      </w:r>
      <w:r w:rsidR="00A27137" w:rsidRPr="00AF6446">
        <w:rPr>
          <w:vertAlign w:val="superscript"/>
        </w:rPr>
        <w:t>(3)</w:t>
      </w:r>
      <w:r w:rsidR="00096F44" w:rsidRPr="00096F44">
        <w:t>.</w:t>
      </w:r>
    </w:p>
    <w:p w14:paraId="25E722BF" w14:textId="64F2E4D1" w:rsidR="00CD4EA2" w:rsidRPr="00B73FDB" w:rsidRDefault="00CD4EA2" w:rsidP="000553D3">
      <w:pPr>
        <w:jc w:val="both"/>
        <w:rPr>
          <w:i/>
          <w:iCs/>
        </w:rPr>
      </w:pPr>
      <w:r w:rsidRPr="00B73FDB">
        <w:rPr>
          <w:rFonts w:hint="eastAsia"/>
          <w:i/>
          <w:iCs/>
        </w:rPr>
        <w:t>(</w:t>
      </w:r>
      <w:r w:rsidRPr="00B73FDB">
        <w:rPr>
          <w:i/>
          <w:iCs/>
        </w:rPr>
        <w:t>1</w:t>
      </w:r>
      <w:r w:rsidRPr="00B73FDB">
        <w:rPr>
          <w:rFonts w:hint="eastAsia"/>
          <w:i/>
          <w:iCs/>
        </w:rPr>
        <w:t>)</w:t>
      </w:r>
      <w:r w:rsidRPr="00B73FDB">
        <w:rPr>
          <w:i/>
          <w:iCs/>
        </w:rPr>
        <w:t>.</w:t>
      </w:r>
      <w:r w:rsidRPr="00B73FDB">
        <w:rPr>
          <w:i/>
          <w:iCs/>
        </w:rPr>
        <w:tab/>
      </w:r>
      <w:r w:rsidR="00A27137" w:rsidRPr="00A27137">
        <w:rPr>
          <w:i/>
          <w:iCs/>
        </w:rPr>
        <w:t>Shan R, Liu N, Yan Y, Liu B. Apoptosis, autophagy and atherosclerosis: Relationships and the role of Hsp27. Pharmacological research. 2021;166:105169.</w:t>
      </w:r>
    </w:p>
    <w:p w14:paraId="447F2D88" w14:textId="114D2339" w:rsidR="00A27137" w:rsidRPr="00B73FDB" w:rsidRDefault="00CD4EA2" w:rsidP="000553D3">
      <w:pPr>
        <w:jc w:val="both"/>
        <w:rPr>
          <w:i/>
          <w:iCs/>
        </w:rPr>
      </w:pPr>
      <w:r w:rsidRPr="00B73FDB">
        <w:rPr>
          <w:rFonts w:hint="eastAsia"/>
          <w:i/>
          <w:iCs/>
        </w:rPr>
        <w:t>(</w:t>
      </w:r>
      <w:r w:rsidRPr="00B73FDB">
        <w:rPr>
          <w:i/>
          <w:iCs/>
        </w:rPr>
        <w:t>2</w:t>
      </w:r>
      <w:r w:rsidRPr="00B73FDB">
        <w:rPr>
          <w:rFonts w:hint="eastAsia"/>
          <w:i/>
          <w:iCs/>
        </w:rPr>
        <w:t>)</w:t>
      </w:r>
      <w:r w:rsidRPr="00B73FDB">
        <w:rPr>
          <w:i/>
          <w:iCs/>
        </w:rPr>
        <w:t>.</w:t>
      </w:r>
      <w:r w:rsidRPr="00B73FDB">
        <w:rPr>
          <w:i/>
          <w:iCs/>
        </w:rPr>
        <w:tab/>
      </w:r>
      <w:r w:rsidR="00A27137" w:rsidRPr="00A27137">
        <w:rPr>
          <w:i/>
          <w:iCs/>
        </w:rPr>
        <w:t>Choi SK, Kim M, Lee H, Kwon Y, Cha HJ, Jang SJ, et al. Activation of the HSP27-AKT axis contributes to gefitinib resistance in non-small cell lung cancer cells independent of EGFR mutations. Cellular oncology (Dordrecht, Netherlands). 2022;45(5):913-30.</w:t>
      </w:r>
      <w:r w:rsidR="00A27137" w:rsidRPr="00A27137" w:rsidDel="00A27137">
        <w:rPr>
          <w:i/>
          <w:iCs/>
        </w:rPr>
        <w:t xml:space="preserve"> </w:t>
      </w:r>
    </w:p>
    <w:p w14:paraId="75C90230" w14:textId="2481051A" w:rsidR="00A27137" w:rsidRPr="00B73FDB" w:rsidRDefault="00CD4EA2" w:rsidP="000553D3">
      <w:pPr>
        <w:jc w:val="both"/>
        <w:rPr>
          <w:i/>
          <w:iCs/>
        </w:rPr>
      </w:pPr>
      <w:r w:rsidRPr="00B73FDB">
        <w:rPr>
          <w:rFonts w:hint="eastAsia"/>
          <w:i/>
          <w:iCs/>
        </w:rPr>
        <w:t>(</w:t>
      </w:r>
      <w:r w:rsidRPr="00B73FDB">
        <w:rPr>
          <w:i/>
          <w:iCs/>
        </w:rPr>
        <w:t>3</w:t>
      </w:r>
      <w:r w:rsidRPr="00B73FDB">
        <w:rPr>
          <w:rFonts w:hint="eastAsia"/>
          <w:i/>
          <w:iCs/>
        </w:rPr>
        <w:t>)</w:t>
      </w:r>
      <w:r w:rsidRPr="00B73FDB">
        <w:rPr>
          <w:i/>
          <w:iCs/>
        </w:rPr>
        <w:t>.</w:t>
      </w:r>
      <w:r w:rsidRPr="00B73FDB">
        <w:rPr>
          <w:i/>
          <w:iCs/>
        </w:rPr>
        <w:tab/>
      </w:r>
      <w:r w:rsidR="00A27137" w:rsidRPr="00B73FDB">
        <w:rPr>
          <w:i/>
          <w:iCs/>
        </w:rPr>
        <w:t>Li Z, Peng X, Jia X, Su P, Liu D, Tu Y, et al. Spinal heat shock protein 27 participates in PDGFRβ-mediated morphine tolerance through PI3K/Akt and p38 MAPK signaling pathways. British journal of pharmacology. 2020;177(22):5046-62.</w:t>
      </w:r>
    </w:p>
    <w:p w14:paraId="6A2B3DC9" w14:textId="77777777" w:rsidR="000062AF" w:rsidRDefault="000062AF" w:rsidP="000553D3">
      <w:pPr>
        <w:jc w:val="both"/>
        <w:rPr>
          <w:color w:val="215E99" w:themeColor="text2" w:themeTint="BF"/>
        </w:rPr>
      </w:pPr>
      <w:r w:rsidRPr="000062AF">
        <w:rPr>
          <w:color w:val="215E99" w:themeColor="text2" w:themeTint="BF"/>
        </w:rPr>
        <w:t>2. The MS experiment was described in the "Immunoprecipitation (IP) and mass spectrometry analysis (MS)" and page 19 line 350-354, but the MS results are not provided. Please provide a list of identified protein that pass the cutoff value.</w:t>
      </w:r>
    </w:p>
    <w:p w14:paraId="51A76023" w14:textId="760CDEBF" w:rsidR="000062AF" w:rsidRPr="00304A56" w:rsidRDefault="000062AF" w:rsidP="000553D3">
      <w:pPr>
        <w:jc w:val="both"/>
        <w:rPr>
          <w:rFonts w:cs="Times New Roman"/>
        </w:rPr>
      </w:pPr>
      <w:r w:rsidRPr="00F25794">
        <w:rPr>
          <w:rFonts w:cs="Times New Roman"/>
        </w:rPr>
        <w:t xml:space="preserve">RE: </w:t>
      </w:r>
      <w:r w:rsidR="00245412" w:rsidRPr="00F25794">
        <w:rPr>
          <w:rFonts w:cs="Times New Roman"/>
        </w:rPr>
        <w:t>Thanks for your remind</w:t>
      </w:r>
      <w:r w:rsidR="00154E0D" w:rsidRPr="00F25794">
        <w:rPr>
          <w:rFonts w:cs="Times New Roman"/>
        </w:rPr>
        <w:t>er</w:t>
      </w:r>
      <w:r w:rsidR="00245412" w:rsidRPr="00F25794">
        <w:rPr>
          <w:rFonts w:cs="Times New Roman"/>
        </w:rPr>
        <w:t>.</w:t>
      </w:r>
      <w:r w:rsidR="00161F2F" w:rsidRPr="00F25794">
        <w:rPr>
          <w:rFonts w:cs="Times New Roman"/>
        </w:rPr>
        <w:t xml:space="preserve"> </w:t>
      </w:r>
      <w:r w:rsidR="005856D2" w:rsidRPr="00F25794">
        <w:rPr>
          <w:rFonts w:cs="Times New Roman"/>
        </w:rPr>
        <w:t>We filtered the mass spectrometry results based on specific criteria (ProteinExistence</w:t>
      </w:r>
      <w:r w:rsidR="00844215" w:rsidRPr="00F25794">
        <w:rPr>
          <w:rFonts w:cs="Times New Roman"/>
        </w:rPr>
        <w:t xml:space="preserve"> </w:t>
      </w:r>
      <w:r w:rsidR="005856D2" w:rsidRPr="00F25794">
        <w:rPr>
          <w:rFonts w:cs="Times New Roman"/>
        </w:rPr>
        <w:t>=1; Protein FDR Confidence: Combined-High; Exp. q-value</w:t>
      </w:r>
      <w:r w:rsidR="00F25794">
        <w:rPr>
          <w:rFonts w:cs="Times New Roman" w:hint="eastAsia"/>
        </w:rPr>
        <w:t xml:space="preserve"> </w:t>
      </w:r>
      <w:r w:rsidR="005856D2" w:rsidRPr="00F25794">
        <w:rPr>
          <w:rFonts w:cs="Times New Roman"/>
        </w:rPr>
        <w:t>(Combined)</w:t>
      </w:r>
      <w:r w:rsidR="00F25794">
        <w:rPr>
          <w:rFonts w:cs="Times New Roman" w:hint="eastAsia"/>
        </w:rPr>
        <w:t xml:space="preserve"> </w:t>
      </w:r>
      <w:r w:rsidR="00844215" w:rsidRPr="00F25794">
        <w:rPr>
          <w:rFonts w:eastAsia="Adobe 黑体 Std R" w:cs="Times New Roman"/>
        </w:rPr>
        <w:t>≤</w:t>
      </w:r>
      <w:r w:rsidR="00F25794">
        <w:rPr>
          <w:rFonts w:eastAsia="Adobe 黑体 Std R" w:cs="Times New Roman" w:hint="eastAsia"/>
        </w:rPr>
        <w:t xml:space="preserve"> </w:t>
      </w:r>
      <w:r w:rsidR="005856D2" w:rsidRPr="00F25794">
        <w:rPr>
          <w:rFonts w:cs="Times New Roman"/>
        </w:rPr>
        <w:t xml:space="preserve">0.001), sorted them by "Coverage [%] " and selected the top 10 </w:t>
      </w:r>
      <w:r w:rsidR="005856D2" w:rsidRPr="00304A56">
        <w:rPr>
          <w:rFonts w:cs="Times New Roman"/>
        </w:rPr>
        <w:lastRenderedPageBreak/>
        <w:t>for comprehensive analysis</w:t>
      </w:r>
      <w:r w:rsidR="00844215" w:rsidRPr="00E85659">
        <w:rPr>
          <w:rFonts w:cs="Times New Roman"/>
        </w:rPr>
        <w:t xml:space="preserve"> </w:t>
      </w:r>
      <w:r w:rsidR="00161F2F" w:rsidRPr="00304A56">
        <w:rPr>
          <w:rFonts w:cs="Times New Roman"/>
        </w:rPr>
        <w:t>(Table 1).</w:t>
      </w:r>
    </w:p>
    <w:p w14:paraId="4A81D0B0" w14:textId="10A404E7" w:rsidR="001406DF" w:rsidRDefault="001406DF" w:rsidP="000553D3">
      <w:pPr>
        <w:jc w:val="both"/>
      </w:pPr>
      <w:r>
        <w:rPr>
          <w:rFonts w:hint="eastAsia"/>
        </w:rPr>
        <w:t xml:space="preserve">Table 1 </w:t>
      </w:r>
      <w:r w:rsidR="005856D2" w:rsidRPr="005856D2">
        <w:t>The top 10 proteins in the mass spectrometry results</w:t>
      </w:r>
      <w:r w:rsidR="00676C6D">
        <w:rPr>
          <w:rFonts w:hint="eastAsia"/>
        </w:rPr>
        <w:t>.</w:t>
      </w:r>
    </w:p>
    <w:tbl>
      <w:tblPr>
        <w:tblW w:w="8448" w:type="dxa"/>
        <w:jc w:val="center"/>
        <w:tblBorders>
          <w:top w:val="single" w:sz="4" w:space="0" w:color="auto"/>
          <w:bottom w:val="single" w:sz="4" w:space="0" w:color="auto"/>
        </w:tblBorders>
        <w:tblLook w:val="04A0" w:firstRow="1" w:lastRow="0" w:firstColumn="1" w:lastColumn="0" w:noHBand="0" w:noVBand="1"/>
      </w:tblPr>
      <w:tblGrid>
        <w:gridCol w:w="1844"/>
        <w:gridCol w:w="2303"/>
        <w:gridCol w:w="1269"/>
        <w:gridCol w:w="1141"/>
        <w:gridCol w:w="847"/>
        <w:gridCol w:w="1063"/>
      </w:tblGrid>
      <w:tr w:rsidR="00EE0514" w:rsidRPr="00EE0514" w14:paraId="75E3CD87" w14:textId="77777777" w:rsidTr="00AF6446">
        <w:trPr>
          <w:trHeight w:val="439"/>
          <w:jc w:val="center"/>
        </w:trPr>
        <w:tc>
          <w:tcPr>
            <w:tcW w:w="1825" w:type="dxa"/>
            <w:tcBorders>
              <w:top w:val="single" w:sz="4" w:space="0" w:color="auto"/>
              <w:bottom w:val="single" w:sz="4" w:space="0" w:color="auto"/>
            </w:tcBorders>
            <w:shd w:val="clear" w:color="auto" w:fill="auto"/>
            <w:noWrap/>
            <w:vAlign w:val="bottom"/>
            <w:hideMark/>
          </w:tcPr>
          <w:p w14:paraId="216B192B" w14:textId="77777777" w:rsidR="00EE0514" w:rsidRPr="00EE0514" w:rsidRDefault="00EE0514" w:rsidP="000553D3">
            <w:pPr>
              <w:spacing w:line="278" w:lineRule="auto"/>
              <w:jc w:val="both"/>
              <w:rPr>
                <w:rFonts w:cs="Times New Roman"/>
              </w:rPr>
            </w:pPr>
            <w:r w:rsidRPr="00EE0514">
              <w:rPr>
                <w:rFonts w:cs="Times New Roman"/>
              </w:rPr>
              <w:t>Accession</w:t>
            </w:r>
          </w:p>
        </w:tc>
        <w:tc>
          <w:tcPr>
            <w:tcW w:w="2303" w:type="dxa"/>
            <w:tcBorders>
              <w:top w:val="single" w:sz="4" w:space="0" w:color="auto"/>
              <w:bottom w:val="single" w:sz="4" w:space="0" w:color="auto"/>
            </w:tcBorders>
            <w:shd w:val="clear" w:color="auto" w:fill="auto"/>
            <w:noWrap/>
            <w:vAlign w:val="bottom"/>
            <w:hideMark/>
          </w:tcPr>
          <w:p w14:paraId="24B155D3" w14:textId="77777777" w:rsidR="00EE0514" w:rsidRPr="00EE0514" w:rsidRDefault="00EE0514" w:rsidP="000553D3">
            <w:pPr>
              <w:spacing w:line="278" w:lineRule="auto"/>
              <w:jc w:val="both"/>
              <w:rPr>
                <w:rFonts w:cs="Times New Roman"/>
              </w:rPr>
            </w:pPr>
            <w:r w:rsidRPr="00EE0514">
              <w:rPr>
                <w:rFonts w:cs="Times New Roman"/>
              </w:rPr>
              <w:t>Gene</w:t>
            </w:r>
          </w:p>
        </w:tc>
        <w:tc>
          <w:tcPr>
            <w:tcW w:w="1269" w:type="dxa"/>
            <w:tcBorders>
              <w:top w:val="single" w:sz="4" w:space="0" w:color="auto"/>
              <w:bottom w:val="single" w:sz="4" w:space="0" w:color="auto"/>
            </w:tcBorders>
            <w:shd w:val="clear" w:color="auto" w:fill="auto"/>
            <w:vAlign w:val="bottom"/>
            <w:hideMark/>
          </w:tcPr>
          <w:p w14:paraId="423632E7" w14:textId="77777777" w:rsidR="00EE0514" w:rsidRPr="00EE0514" w:rsidRDefault="00EE0514" w:rsidP="000553D3">
            <w:pPr>
              <w:spacing w:line="278" w:lineRule="auto"/>
              <w:jc w:val="both"/>
              <w:rPr>
                <w:rFonts w:cs="Times New Roman"/>
              </w:rPr>
            </w:pPr>
            <w:r w:rsidRPr="00EE0514">
              <w:rPr>
                <w:rFonts w:cs="Times New Roman"/>
              </w:rPr>
              <w:t>Coverage [%]</w:t>
            </w:r>
          </w:p>
        </w:tc>
        <w:tc>
          <w:tcPr>
            <w:tcW w:w="1141" w:type="dxa"/>
            <w:tcBorders>
              <w:top w:val="single" w:sz="4" w:space="0" w:color="auto"/>
              <w:bottom w:val="single" w:sz="4" w:space="0" w:color="auto"/>
            </w:tcBorders>
            <w:shd w:val="clear" w:color="auto" w:fill="auto"/>
            <w:vAlign w:val="bottom"/>
            <w:hideMark/>
          </w:tcPr>
          <w:p w14:paraId="344BAB0D" w14:textId="77777777" w:rsidR="00EE0514" w:rsidRPr="00EE0514" w:rsidRDefault="00EE0514" w:rsidP="000553D3">
            <w:pPr>
              <w:spacing w:line="278" w:lineRule="auto"/>
              <w:jc w:val="both"/>
              <w:rPr>
                <w:rFonts w:cs="Times New Roman"/>
              </w:rPr>
            </w:pPr>
            <w:r w:rsidRPr="00EE0514">
              <w:rPr>
                <w:rFonts w:cs="Times New Roman"/>
              </w:rPr>
              <w:t>Unique Peptides</w:t>
            </w:r>
          </w:p>
        </w:tc>
        <w:tc>
          <w:tcPr>
            <w:tcW w:w="847" w:type="dxa"/>
            <w:tcBorders>
              <w:top w:val="single" w:sz="4" w:space="0" w:color="auto"/>
              <w:bottom w:val="single" w:sz="4" w:space="0" w:color="auto"/>
            </w:tcBorders>
            <w:shd w:val="clear" w:color="auto" w:fill="auto"/>
            <w:vAlign w:val="bottom"/>
            <w:hideMark/>
          </w:tcPr>
          <w:p w14:paraId="55EDD11C" w14:textId="77777777" w:rsidR="00EE0514" w:rsidRPr="00EE0514" w:rsidRDefault="00EE0514" w:rsidP="000553D3">
            <w:pPr>
              <w:spacing w:line="278" w:lineRule="auto"/>
              <w:jc w:val="both"/>
              <w:rPr>
                <w:rFonts w:cs="Times New Roman"/>
              </w:rPr>
            </w:pPr>
            <w:r w:rsidRPr="00EE0514">
              <w:rPr>
                <w:rFonts w:cs="Times New Roman"/>
              </w:rPr>
              <w:t>MW [kDa]</w:t>
            </w:r>
          </w:p>
        </w:tc>
        <w:tc>
          <w:tcPr>
            <w:tcW w:w="1063" w:type="dxa"/>
            <w:tcBorders>
              <w:top w:val="single" w:sz="4" w:space="0" w:color="auto"/>
              <w:bottom w:val="single" w:sz="4" w:space="0" w:color="auto"/>
            </w:tcBorders>
            <w:shd w:val="clear" w:color="auto" w:fill="auto"/>
            <w:vAlign w:val="bottom"/>
            <w:hideMark/>
          </w:tcPr>
          <w:p w14:paraId="1F7C12A4" w14:textId="77777777" w:rsidR="00EE0514" w:rsidRPr="00EE0514" w:rsidRDefault="00EE0514" w:rsidP="000553D3">
            <w:pPr>
              <w:spacing w:line="278" w:lineRule="auto"/>
              <w:jc w:val="both"/>
              <w:rPr>
                <w:rFonts w:cs="Times New Roman"/>
              </w:rPr>
            </w:pPr>
            <w:r w:rsidRPr="00EE0514">
              <w:rPr>
                <w:rFonts w:cs="Times New Roman"/>
              </w:rPr>
              <w:t>Sequest HT</w:t>
            </w:r>
          </w:p>
        </w:tc>
      </w:tr>
      <w:tr w:rsidR="00EE0514" w:rsidRPr="00EE0514" w14:paraId="06EF92F8" w14:textId="77777777" w:rsidTr="00AF6446">
        <w:trPr>
          <w:trHeight w:val="219"/>
          <w:jc w:val="center"/>
        </w:trPr>
        <w:tc>
          <w:tcPr>
            <w:tcW w:w="1825" w:type="dxa"/>
            <w:tcBorders>
              <w:top w:val="single" w:sz="4" w:space="0" w:color="auto"/>
            </w:tcBorders>
            <w:shd w:val="clear" w:color="auto" w:fill="auto"/>
            <w:noWrap/>
            <w:vAlign w:val="bottom"/>
            <w:hideMark/>
          </w:tcPr>
          <w:p w14:paraId="3F50BDD6" w14:textId="4C28DDD2" w:rsidR="00EE0514" w:rsidRPr="00EE0514" w:rsidRDefault="00EE0514" w:rsidP="000553D3">
            <w:pPr>
              <w:spacing w:line="278" w:lineRule="auto"/>
              <w:jc w:val="both"/>
              <w:rPr>
                <w:rFonts w:cs="Times New Roman"/>
              </w:rPr>
            </w:pPr>
            <w:r w:rsidRPr="00EE0514">
              <w:rPr>
                <w:rFonts w:cs="Times New Roman"/>
              </w:rPr>
              <w:t>P47929</w:t>
            </w:r>
            <w:r w:rsidR="00662BDF">
              <w:rPr>
                <w:rFonts w:cs="Times New Roman" w:hint="eastAsia"/>
              </w:rPr>
              <w:t xml:space="preserve"> (LEG7)</w:t>
            </w:r>
          </w:p>
        </w:tc>
        <w:tc>
          <w:tcPr>
            <w:tcW w:w="2303" w:type="dxa"/>
            <w:tcBorders>
              <w:top w:val="single" w:sz="4" w:space="0" w:color="auto"/>
            </w:tcBorders>
            <w:shd w:val="clear" w:color="auto" w:fill="auto"/>
            <w:noWrap/>
            <w:vAlign w:val="bottom"/>
            <w:hideMark/>
          </w:tcPr>
          <w:p w14:paraId="178F9615" w14:textId="77777777" w:rsidR="00EE0514" w:rsidRPr="00EE0514" w:rsidRDefault="00EE0514" w:rsidP="000553D3">
            <w:pPr>
              <w:spacing w:line="278" w:lineRule="auto"/>
              <w:jc w:val="both"/>
              <w:rPr>
                <w:rFonts w:cs="Times New Roman"/>
              </w:rPr>
            </w:pPr>
            <w:r w:rsidRPr="00EE0514">
              <w:rPr>
                <w:rFonts w:cs="Times New Roman"/>
              </w:rPr>
              <w:t>Galectin-7</w:t>
            </w:r>
          </w:p>
        </w:tc>
        <w:tc>
          <w:tcPr>
            <w:tcW w:w="1269" w:type="dxa"/>
            <w:tcBorders>
              <w:top w:val="single" w:sz="4" w:space="0" w:color="auto"/>
            </w:tcBorders>
            <w:shd w:val="clear" w:color="auto" w:fill="auto"/>
            <w:noWrap/>
            <w:vAlign w:val="bottom"/>
            <w:hideMark/>
          </w:tcPr>
          <w:p w14:paraId="7A7D6736" w14:textId="77777777" w:rsidR="00EE0514" w:rsidRPr="00EE0514" w:rsidRDefault="00EE0514" w:rsidP="000553D3">
            <w:pPr>
              <w:spacing w:line="278" w:lineRule="auto"/>
              <w:jc w:val="both"/>
              <w:rPr>
                <w:rFonts w:cs="Times New Roman"/>
              </w:rPr>
            </w:pPr>
            <w:r w:rsidRPr="00EE0514">
              <w:rPr>
                <w:rFonts w:cs="Times New Roman"/>
              </w:rPr>
              <w:t>43</w:t>
            </w:r>
          </w:p>
        </w:tc>
        <w:tc>
          <w:tcPr>
            <w:tcW w:w="1141" w:type="dxa"/>
            <w:tcBorders>
              <w:top w:val="single" w:sz="4" w:space="0" w:color="auto"/>
            </w:tcBorders>
            <w:shd w:val="clear" w:color="auto" w:fill="auto"/>
            <w:noWrap/>
            <w:vAlign w:val="bottom"/>
            <w:hideMark/>
          </w:tcPr>
          <w:p w14:paraId="37ED7CAD" w14:textId="77777777" w:rsidR="00EE0514" w:rsidRPr="00EE0514" w:rsidRDefault="00EE0514" w:rsidP="000553D3">
            <w:pPr>
              <w:spacing w:line="278" w:lineRule="auto"/>
              <w:jc w:val="both"/>
              <w:rPr>
                <w:rFonts w:cs="Times New Roman"/>
              </w:rPr>
            </w:pPr>
            <w:r w:rsidRPr="00EE0514">
              <w:rPr>
                <w:rFonts w:cs="Times New Roman"/>
              </w:rPr>
              <w:t>5</w:t>
            </w:r>
          </w:p>
        </w:tc>
        <w:tc>
          <w:tcPr>
            <w:tcW w:w="847" w:type="dxa"/>
            <w:tcBorders>
              <w:top w:val="single" w:sz="4" w:space="0" w:color="auto"/>
            </w:tcBorders>
            <w:shd w:val="clear" w:color="auto" w:fill="auto"/>
            <w:noWrap/>
            <w:vAlign w:val="bottom"/>
            <w:hideMark/>
          </w:tcPr>
          <w:p w14:paraId="2CD4CEA4" w14:textId="77777777" w:rsidR="00EE0514" w:rsidRPr="00EE0514" w:rsidRDefault="00EE0514" w:rsidP="000553D3">
            <w:pPr>
              <w:spacing w:line="278" w:lineRule="auto"/>
              <w:jc w:val="both"/>
              <w:rPr>
                <w:rFonts w:cs="Times New Roman"/>
              </w:rPr>
            </w:pPr>
            <w:r w:rsidRPr="00EE0514">
              <w:rPr>
                <w:rFonts w:cs="Times New Roman"/>
              </w:rPr>
              <w:t>15.1</w:t>
            </w:r>
          </w:p>
        </w:tc>
        <w:tc>
          <w:tcPr>
            <w:tcW w:w="1063" w:type="dxa"/>
            <w:tcBorders>
              <w:top w:val="single" w:sz="4" w:space="0" w:color="auto"/>
            </w:tcBorders>
            <w:shd w:val="clear" w:color="auto" w:fill="auto"/>
            <w:noWrap/>
            <w:vAlign w:val="bottom"/>
            <w:hideMark/>
          </w:tcPr>
          <w:p w14:paraId="7B084297" w14:textId="77777777" w:rsidR="00EE0514" w:rsidRPr="00EE0514" w:rsidRDefault="00EE0514" w:rsidP="000553D3">
            <w:pPr>
              <w:spacing w:line="278" w:lineRule="auto"/>
              <w:jc w:val="both"/>
              <w:rPr>
                <w:rFonts w:cs="Times New Roman"/>
              </w:rPr>
            </w:pPr>
            <w:r w:rsidRPr="00EE0514">
              <w:rPr>
                <w:rFonts w:cs="Times New Roman"/>
              </w:rPr>
              <w:t>15.71</w:t>
            </w:r>
          </w:p>
        </w:tc>
      </w:tr>
      <w:tr w:rsidR="00EE0514" w:rsidRPr="00EE0514" w14:paraId="1B69533F" w14:textId="77777777" w:rsidTr="00AF6446">
        <w:trPr>
          <w:trHeight w:val="219"/>
          <w:jc w:val="center"/>
        </w:trPr>
        <w:tc>
          <w:tcPr>
            <w:tcW w:w="1825" w:type="dxa"/>
            <w:shd w:val="clear" w:color="auto" w:fill="auto"/>
            <w:noWrap/>
            <w:vAlign w:val="bottom"/>
            <w:hideMark/>
          </w:tcPr>
          <w:p w14:paraId="2FE5EE2A" w14:textId="072D10AA" w:rsidR="00EE0514" w:rsidRPr="00EE0514" w:rsidRDefault="00EE0514" w:rsidP="000553D3">
            <w:pPr>
              <w:spacing w:line="278" w:lineRule="auto"/>
              <w:jc w:val="both"/>
              <w:rPr>
                <w:rFonts w:cs="Times New Roman"/>
              </w:rPr>
            </w:pPr>
            <w:r w:rsidRPr="00EE0514">
              <w:rPr>
                <w:rFonts w:cs="Times New Roman"/>
              </w:rPr>
              <w:t>P81605</w:t>
            </w:r>
            <w:r w:rsidR="00662BDF">
              <w:rPr>
                <w:rFonts w:cs="Times New Roman" w:hint="eastAsia"/>
              </w:rPr>
              <w:t xml:space="preserve"> (DCD)</w:t>
            </w:r>
          </w:p>
        </w:tc>
        <w:tc>
          <w:tcPr>
            <w:tcW w:w="2303" w:type="dxa"/>
            <w:shd w:val="clear" w:color="auto" w:fill="auto"/>
            <w:noWrap/>
            <w:vAlign w:val="bottom"/>
            <w:hideMark/>
          </w:tcPr>
          <w:p w14:paraId="22EE9255" w14:textId="77777777" w:rsidR="00EE0514" w:rsidRPr="00EE0514" w:rsidRDefault="00EE0514" w:rsidP="000553D3">
            <w:pPr>
              <w:spacing w:line="278" w:lineRule="auto"/>
              <w:jc w:val="both"/>
              <w:rPr>
                <w:rFonts w:cs="Times New Roman"/>
              </w:rPr>
            </w:pPr>
            <w:r w:rsidRPr="00EE0514">
              <w:rPr>
                <w:rFonts w:cs="Times New Roman"/>
              </w:rPr>
              <w:t>Dermcidin</w:t>
            </w:r>
          </w:p>
        </w:tc>
        <w:tc>
          <w:tcPr>
            <w:tcW w:w="1269" w:type="dxa"/>
            <w:shd w:val="clear" w:color="auto" w:fill="auto"/>
            <w:noWrap/>
            <w:vAlign w:val="bottom"/>
            <w:hideMark/>
          </w:tcPr>
          <w:p w14:paraId="35708EE3" w14:textId="77777777" w:rsidR="00EE0514" w:rsidRPr="00EE0514" w:rsidRDefault="00EE0514" w:rsidP="000553D3">
            <w:pPr>
              <w:spacing w:line="278" w:lineRule="auto"/>
              <w:jc w:val="both"/>
              <w:rPr>
                <w:rFonts w:cs="Times New Roman"/>
              </w:rPr>
            </w:pPr>
            <w:r w:rsidRPr="00EE0514">
              <w:rPr>
                <w:rFonts w:cs="Times New Roman"/>
              </w:rPr>
              <w:t>41</w:t>
            </w:r>
          </w:p>
        </w:tc>
        <w:tc>
          <w:tcPr>
            <w:tcW w:w="1141" w:type="dxa"/>
            <w:shd w:val="clear" w:color="auto" w:fill="auto"/>
            <w:noWrap/>
            <w:vAlign w:val="bottom"/>
            <w:hideMark/>
          </w:tcPr>
          <w:p w14:paraId="3A26634C" w14:textId="77777777" w:rsidR="00EE0514" w:rsidRPr="00EE0514" w:rsidRDefault="00EE0514" w:rsidP="000553D3">
            <w:pPr>
              <w:spacing w:line="278" w:lineRule="auto"/>
              <w:jc w:val="both"/>
              <w:rPr>
                <w:rFonts w:cs="Times New Roman"/>
              </w:rPr>
            </w:pPr>
            <w:r w:rsidRPr="00EE0514">
              <w:rPr>
                <w:rFonts w:cs="Times New Roman"/>
              </w:rPr>
              <w:t>6</w:t>
            </w:r>
          </w:p>
        </w:tc>
        <w:tc>
          <w:tcPr>
            <w:tcW w:w="847" w:type="dxa"/>
            <w:shd w:val="clear" w:color="auto" w:fill="auto"/>
            <w:noWrap/>
            <w:vAlign w:val="bottom"/>
            <w:hideMark/>
          </w:tcPr>
          <w:p w14:paraId="6DBC235D" w14:textId="77777777" w:rsidR="00EE0514" w:rsidRPr="00EE0514" w:rsidRDefault="00EE0514" w:rsidP="000553D3">
            <w:pPr>
              <w:spacing w:line="278" w:lineRule="auto"/>
              <w:jc w:val="both"/>
              <w:rPr>
                <w:rFonts w:cs="Times New Roman"/>
              </w:rPr>
            </w:pPr>
            <w:r w:rsidRPr="00EE0514">
              <w:rPr>
                <w:rFonts w:cs="Times New Roman"/>
              </w:rPr>
              <w:t>11.3</w:t>
            </w:r>
          </w:p>
        </w:tc>
        <w:tc>
          <w:tcPr>
            <w:tcW w:w="1063" w:type="dxa"/>
            <w:shd w:val="clear" w:color="auto" w:fill="auto"/>
            <w:noWrap/>
            <w:vAlign w:val="bottom"/>
            <w:hideMark/>
          </w:tcPr>
          <w:p w14:paraId="65A58EEF" w14:textId="77777777" w:rsidR="00EE0514" w:rsidRPr="00EE0514" w:rsidRDefault="00EE0514" w:rsidP="000553D3">
            <w:pPr>
              <w:spacing w:line="278" w:lineRule="auto"/>
              <w:jc w:val="both"/>
              <w:rPr>
                <w:rFonts w:cs="Times New Roman"/>
              </w:rPr>
            </w:pPr>
            <w:r w:rsidRPr="00EE0514">
              <w:rPr>
                <w:rFonts w:cs="Times New Roman"/>
              </w:rPr>
              <w:t>22.64</w:t>
            </w:r>
          </w:p>
        </w:tc>
      </w:tr>
      <w:tr w:rsidR="00EE0514" w:rsidRPr="00EE0514" w14:paraId="5AB67648" w14:textId="77777777" w:rsidTr="00AF6446">
        <w:trPr>
          <w:trHeight w:val="219"/>
          <w:jc w:val="center"/>
        </w:trPr>
        <w:tc>
          <w:tcPr>
            <w:tcW w:w="1825" w:type="dxa"/>
            <w:shd w:val="clear" w:color="auto" w:fill="auto"/>
            <w:noWrap/>
            <w:vAlign w:val="bottom"/>
            <w:hideMark/>
          </w:tcPr>
          <w:p w14:paraId="32AB6B5C" w14:textId="77777777" w:rsidR="00EE0514" w:rsidRPr="00EE0514" w:rsidRDefault="00EE0514" w:rsidP="000553D3">
            <w:pPr>
              <w:spacing w:line="278" w:lineRule="auto"/>
              <w:jc w:val="both"/>
              <w:rPr>
                <w:rFonts w:cs="Times New Roman"/>
              </w:rPr>
            </w:pPr>
            <w:bookmarkStart w:id="8" w:name="OLE_LINK13"/>
            <w:r w:rsidRPr="00EE0514">
              <w:rPr>
                <w:rFonts w:cs="Times New Roman"/>
              </w:rPr>
              <w:t>K7ERX7</w:t>
            </w:r>
            <w:bookmarkEnd w:id="8"/>
          </w:p>
        </w:tc>
        <w:tc>
          <w:tcPr>
            <w:tcW w:w="2303" w:type="dxa"/>
            <w:shd w:val="clear" w:color="auto" w:fill="auto"/>
            <w:noWrap/>
            <w:vAlign w:val="bottom"/>
            <w:hideMark/>
          </w:tcPr>
          <w:p w14:paraId="7542693B" w14:textId="77777777" w:rsidR="00EE0514" w:rsidRPr="00EE0514" w:rsidRDefault="00EE0514" w:rsidP="000553D3">
            <w:pPr>
              <w:spacing w:line="278" w:lineRule="auto"/>
              <w:jc w:val="both"/>
              <w:rPr>
                <w:rFonts w:cs="Times New Roman"/>
              </w:rPr>
            </w:pPr>
            <w:r w:rsidRPr="00EE0514">
              <w:rPr>
                <w:rFonts w:cs="Times New Roman"/>
              </w:rPr>
              <w:t>ATP synthase subunit alpha, mitochondrial (Fragment)</w:t>
            </w:r>
          </w:p>
        </w:tc>
        <w:tc>
          <w:tcPr>
            <w:tcW w:w="1269" w:type="dxa"/>
            <w:shd w:val="clear" w:color="auto" w:fill="auto"/>
            <w:noWrap/>
            <w:vAlign w:val="bottom"/>
            <w:hideMark/>
          </w:tcPr>
          <w:p w14:paraId="0FCC0136" w14:textId="77777777" w:rsidR="00EE0514" w:rsidRPr="00EE0514" w:rsidRDefault="00EE0514" w:rsidP="000553D3">
            <w:pPr>
              <w:spacing w:line="278" w:lineRule="auto"/>
              <w:jc w:val="both"/>
              <w:rPr>
                <w:rFonts w:cs="Times New Roman"/>
              </w:rPr>
            </w:pPr>
            <w:r w:rsidRPr="00EE0514">
              <w:rPr>
                <w:rFonts w:cs="Times New Roman"/>
              </w:rPr>
              <w:t>23</w:t>
            </w:r>
          </w:p>
        </w:tc>
        <w:tc>
          <w:tcPr>
            <w:tcW w:w="1141" w:type="dxa"/>
            <w:shd w:val="clear" w:color="auto" w:fill="auto"/>
            <w:noWrap/>
            <w:vAlign w:val="bottom"/>
            <w:hideMark/>
          </w:tcPr>
          <w:p w14:paraId="20572300" w14:textId="77777777" w:rsidR="00EE0514" w:rsidRPr="00EE0514" w:rsidRDefault="00EE0514" w:rsidP="000553D3">
            <w:pPr>
              <w:spacing w:line="278" w:lineRule="auto"/>
              <w:jc w:val="both"/>
              <w:rPr>
                <w:rFonts w:cs="Times New Roman"/>
              </w:rPr>
            </w:pPr>
            <w:r w:rsidRPr="00EE0514">
              <w:rPr>
                <w:rFonts w:cs="Times New Roman"/>
              </w:rPr>
              <w:t>4</w:t>
            </w:r>
          </w:p>
        </w:tc>
        <w:tc>
          <w:tcPr>
            <w:tcW w:w="847" w:type="dxa"/>
            <w:shd w:val="clear" w:color="auto" w:fill="auto"/>
            <w:noWrap/>
            <w:vAlign w:val="bottom"/>
            <w:hideMark/>
          </w:tcPr>
          <w:p w14:paraId="49E67B2F" w14:textId="77777777" w:rsidR="00EE0514" w:rsidRPr="00EE0514" w:rsidRDefault="00EE0514" w:rsidP="000553D3">
            <w:pPr>
              <w:spacing w:line="278" w:lineRule="auto"/>
              <w:jc w:val="both"/>
              <w:rPr>
                <w:rFonts w:cs="Times New Roman"/>
              </w:rPr>
            </w:pPr>
            <w:r w:rsidRPr="00EE0514">
              <w:rPr>
                <w:rFonts w:cs="Times New Roman"/>
              </w:rPr>
              <w:t>21.6</w:t>
            </w:r>
          </w:p>
        </w:tc>
        <w:tc>
          <w:tcPr>
            <w:tcW w:w="1063" w:type="dxa"/>
            <w:shd w:val="clear" w:color="auto" w:fill="auto"/>
            <w:noWrap/>
            <w:vAlign w:val="bottom"/>
            <w:hideMark/>
          </w:tcPr>
          <w:p w14:paraId="2A109F27" w14:textId="77777777" w:rsidR="00EE0514" w:rsidRPr="00EE0514" w:rsidRDefault="00EE0514" w:rsidP="000553D3">
            <w:pPr>
              <w:spacing w:line="278" w:lineRule="auto"/>
              <w:jc w:val="both"/>
              <w:rPr>
                <w:rFonts w:cs="Times New Roman"/>
              </w:rPr>
            </w:pPr>
            <w:r w:rsidRPr="00EE0514">
              <w:rPr>
                <w:rFonts w:cs="Times New Roman"/>
              </w:rPr>
              <w:t>10.04</w:t>
            </w:r>
          </w:p>
        </w:tc>
      </w:tr>
      <w:tr w:rsidR="00EE0514" w:rsidRPr="00EE0514" w14:paraId="6B5A3077" w14:textId="77777777" w:rsidTr="00AF6446">
        <w:trPr>
          <w:trHeight w:val="219"/>
          <w:jc w:val="center"/>
        </w:trPr>
        <w:tc>
          <w:tcPr>
            <w:tcW w:w="1825" w:type="dxa"/>
            <w:shd w:val="clear" w:color="auto" w:fill="auto"/>
            <w:noWrap/>
            <w:vAlign w:val="bottom"/>
            <w:hideMark/>
          </w:tcPr>
          <w:p w14:paraId="24E47D34" w14:textId="1F019707" w:rsidR="00EE0514" w:rsidRPr="00EE0514" w:rsidRDefault="00EE0514" w:rsidP="000553D3">
            <w:pPr>
              <w:spacing w:line="278" w:lineRule="auto"/>
              <w:jc w:val="both"/>
              <w:rPr>
                <w:rFonts w:cs="Times New Roman"/>
              </w:rPr>
            </w:pPr>
            <w:r w:rsidRPr="00EE0514">
              <w:rPr>
                <w:rFonts w:cs="Times New Roman"/>
              </w:rPr>
              <w:t>P06732</w:t>
            </w:r>
            <w:r w:rsidR="00662BDF">
              <w:rPr>
                <w:rFonts w:cs="Times New Roman" w:hint="eastAsia"/>
              </w:rPr>
              <w:t xml:space="preserve"> (KCRM)</w:t>
            </w:r>
          </w:p>
        </w:tc>
        <w:tc>
          <w:tcPr>
            <w:tcW w:w="2303" w:type="dxa"/>
            <w:shd w:val="clear" w:color="auto" w:fill="auto"/>
            <w:noWrap/>
            <w:vAlign w:val="bottom"/>
            <w:hideMark/>
          </w:tcPr>
          <w:p w14:paraId="6CA3ED95" w14:textId="77777777" w:rsidR="00EE0514" w:rsidRPr="00EE0514" w:rsidRDefault="00EE0514" w:rsidP="000553D3">
            <w:pPr>
              <w:spacing w:line="278" w:lineRule="auto"/>
              <w:jc w:val="both"/>
              <w:rPr>
                <w:rFonts w:cs="Times New Roman"/>
              </w:rPr>
            </w:pPr>
            <w:r w:rsidRPr="00EE0514">
              <w:rPr>
                <w:rFonts w:cs="Times New Roman"/>
              </w:rPr>
              <w:t>Creatine kinase M-type</w:t>
            </w:r>
          </w:p>
        </w:tc>
        <w:tc>
          <w:tcPr>
            <w:tcW w:w="1269" w:type="dxa"/>
            <w:shd w:val="clear" w:color="auto" w:fill="auto"/>
            <w:noWrap/>
            <w:vAlign w:val="bottom"/>
            <w:hideMark/>
          </w:tcPr>
          <w:p w14:paraId="67DE6816" w14:textId="77777777" w:rsidR="00EE0514" w:rsidRPr="00EE0514" w:rsidRDefault="00EE0514" w:rsidP="000553D3">
            <w:pPr>
              <w:spacing w:line="278" w:lineRule="auto"/>
              <w:jc w:val="both"/>
              <w:rPr>
                <w:rFonts w:cs="Times New Roman"/>
              </w:rPr>
            </w:pPr>
            <w:r w:rsidRPr="00EE0514">
              <w:rPr>
                <w:rFonts w:cs="Times New Roman"/>
              </w:rPr>
              <w:t>15</w:t>
            </w:r>
          </w:p>
        </w:tc>
        <w:tc>
          <w:tcPr>
            <w:tcW w:w="1141" w:type="dxa"/>
            <w:shd w:val="clear" w:color="auto" w:fill="auto"/>
            <w:noWrap/>
            <w:vAlign w:val="bottom"/>
            <w:hideMark/>
          </w:tcPr>
          <w:p w14:paraId="5A4BF0AD" w14:textId="77777777" w:rsidR="00EE0514" w:rsidRPr="00EE0514" w:rsidRDefault="00EE0514" w:rsidP="000553D3">
            <w:pPr>
              <w:spacing w:line="278" w:lineRule="auto"/>
              <w:jc w:val="both"/>
              <w:rPr>
                <w:rFonts w:cs="Times New Roman"/>
              </w:rPr>
            </w:pPr>
            <w:r w:rsidRPr="00EE0514">
              <w:rPr>
                <w:rFonts w:cs="Times New Roman"/>
              </w:rPr>
              <w:t>4</w:t>
            </w:r>
          </w:p>
        </w:tc>
        <w:tc>
          <w:tcPr>
            <w:tcW w:w="847" w:type="dxa"/>
            <w:shd w:val="clear" w:color="auto" w:fill="auto"/>
            <w:noWrap/>
            <w:vAlign w:val="bottom"/>
            <w:hideMark/>
          </w:tcPr>
          <w:p w14:paraId="2E5D1123" w14:textId="77777777" w:rsidR="00EE0514" w:rsidRPr="00EE0514" w:rsidRDefault="00EE0514" w:rsidP="000553D3">
            <w:pPr>
              <w:spacing w:line="278" w:lineRule="auto"/>
              <w:jc w:val="both"/>
              <w:rPr>
                <w:rFonts w:cs="Times New Roman"/>
              </w:rPr>
            </w:pPr>
            <w:r w:rsidRPr="00EE0514">
              <w:rPr>
                <w:rFonts w:cs="Times New Roman"/>
              </w:rPr>
              <w:t>43.1</w:t>
            </w:r>
          </w:p>
        </w:tc>
        <w:tc>
          <w:tcPr>
            <w:tcW w:w="1063" w:type="dxa"/>
            <w:shd w:val="clear" w:color="auto" w:fill="auto"/>
            <w:noWrap/>
            <w:vAlign w:val="bottom"/>
            <w:hideMark/>
          </w:tcPr>
          <w:p w14:paraId="436741F5" w14:textId="77777777" w:rsidR="00EE0514" w:rsidRPr="00EE0514" w:rsidRDefault="00EE0514" w:rsidP="000553D3">
            <w:pPr>
              <w:spacing w:line="278" w:lineRule="auto"/>
              <w:jc w:val="both"/>
              <w:rPr>
                <w:rFonts w:cs="Times New Roman"/>
              </w:rPr>
            </w:pPr>
            <w:r w:rsidRPr="00EE0514">
              <w:rPr>
                <w:rFonts w:cs="Times New Roman"/>
              </w:rPr>
              <w:t>12.23</w:t>
            </w:r>
          </w:p>
        </w:tc>
      </w:tr>
      <w:tr w:rsidR="00EE0514" w:rsidRPr="00EE0514" w14:paraId="12A756B6" w14:textId="77777777" w:rsidTr="00AF6446">
        <w:trPr>
          <w:trHeight w:val="219"/>
          <w:jc w:val="center"/>
        </w:trPr>
        <w:tc>
          <w:tcPr>
            <w:tcW w:w="1825" w:type="dxa"/>
            <w:shd w:val="clear" w:color="auto" w:fill="auto"/>
            <w:noWrap/>
            <w:vAlign w:val="bottom"/>
            <w:hideMark/>
          </w:tcPr>
          <w:p w14:paraId="7E02249C" w14:textId="4E8AAB8B" w:rsidR="00EE0514" w:rsidRPr="00EE0514" w:rsidRDefault="00EE0514" w:rsidP="000553D3">
            <w:pPr>
              <w:spacing w:line="278" w:lineRule="auto"/>
              <w:jc w:val="both"/>
              <w:rPr>
                <w:rFonts w:cs="Times New Roman"/>
              </w:rPr>
            </w:pPr>
            <w:r w:rsidRPr="00EE0514">
              <w:rPr>
                <w:rFonts w:cs="Times New Roman"/>
              </w:rPr>
              <w:t>P04792</w:t>
            </w:r>
            <w:r w:rsidR="00662BDF">
              <w:rPr>
                <w:rFonts w:cs="Times New Roman" w:hint="eastAsia"/>
              </w:rPr>
              <w:t xml:space="preserve"> (HSPB1/HSP27)</w:t>
            </w:r>
          </w:p>
        </w:tc>
        <w:tc>
          <w:tcPr>
            <w:tcW w:w="2303" w:type="dxa"/>
            <w:shd w:val="clear" w:color="auto" w:fill="auto"/>
            <w:noWrap/>
            <w:vAlign w:val="bottom"/>
            <w:hideMark/>
          </w:tcPr>
          <w:p w14:paraId="33437DB8" w14:textId="77777777" w:rsidR="00EE0514" w:rsidRPr="00EE0514" w:rsidRDefault="00EE0514" w:rsidP="000553D3">
            <w:pPr>
              <w:spacing w:line="278" w:lineRule="auto"/>
              <w:jc w:val="both"/>
              <w:rPr>
                <w:rFonts w:cs="Times New Roman"/>
              </w:rPr>
            </w:pPr>
            <w:r w:rsidRPr="00EE0514">
              <w:rPr>
                <w:rFonts w:cs="Times New Roman"/>
              </w:rPr>
              <w:t>Heat shock protein beta-1</w:t>
            </w:r>
          </w:p>
        </w:tc>
        <w:tc>
          <w:tcPr>
            <w:tcW w:w="1269" w:type="dxa"/>
            <w:shd w:val="clear" w:color="auto" w:fill="auto"/>
            <w:noWrap/>
            <w:vAlign w:val="bottom"/>
            <w:hideMark/>
          </w:tcPr>
          <w:p w14:paraId="3F3AB7DD" w14:textId="77777777" w:rsidR="00EE0514" w:rsidRPr="00EE0514" w:rsidRDefault="00EE0514" w:rsidP="000553D3">
            <w:pPr>
              <w:spacing w:line="278" w:lineRule="auto"/>
              <w:jc w:val="both"/>
              <w:rPr>
                <w:rFonts w:cs="Times New Roman"/>
              </w:rPr>
            </w:pPr>
            <w:r w:rsidRPr="00EE0514">
              <w:rPr>
                <w:rFonts w:cs="Times New Roman"/>
              </w:rPr>
              <w:t>13</w:t>
            </w:r>
          </w:p>
        </w:tc>
        <w:tc>
          <w:tcPr>
            <w:tcW w:w="1141" w:type="dxa"/>
            <w:shd w:val="clear" w:color="auto" w:fill="auto"/>
            <w:noWrap/>
            <w:vAlign w:val="bottom"/>
            <w:hideMark/>
          </w:tcPr>
          <w:p w14:paraId="4AAC5FB8" w14:textId="77777777" w:rsidR="00EE0514" w:rsidRPr="00EE0514" w:rsidRDefault="00EE0514" w:rsidP="000553D3">
            <w:pPr>
              <w:spacing w:line="278" w:lineRule="auto"/>
              <w:jc w:val="both"/>
              <w:rPr>
                <w:rFonts w:cs="Times New Roman"/>
              </w:rPr>
            </w:pPr>
            <w:r w:rsidRPr="00EE0514">
              <w:rPr>
                <w:rFonts w:cs="Times New Roman"/>
              </w:rPr>
              <w:t>2</w:t>
            </w:r>
          </w:p>
        </w:tc>
        <w:tc>
          <w:tcPr>
            <w:tcW w:w="847" w:type="dxa"/>
            <w:shd w:val="clear" w:color="auto" w:fill="auto"/>
            <w:noWrap/>
            <w:vAlign w:val="bottom"/>
            <w:hideMark/>
          </w:tcPr>
          <w:p w14:paraId="51E0E5CB" w14:textId="77777777" w:rsidR="00EE0514" w:rsidRPr="00EE0514" w:rsidRDefault="00EE0514" w:rsidP="000553D3">
            <w:pPr>
              <w:spacing w:line="278" w:lineRule="auto"/>
              <w:jc w:val="both"/>
              <w:rPr>
                <w:rFonts w:cs="Times New Roman"/>
              </w:rPr>
            </w:pPr>
            <w:r w:rsidRPr="00EE0514">
              <w:rPr>
                <w:rFonts w:cs="Times New Roman"/>
              </w:rPr>
              <w:t>27</w:t>
            </w:r>
          </w:p>
        </w:tc>
        <w:tc>
          <w:tcPr>
            <w:tcW w:w="1063" w:type="dxa"/>
            <w:shd w:val="clear" w:color="auto" w:fill="auto"/>
            <w:noWrap/>
            <w:vAlign w:val="bottom"/>
            <w:hideMark/>
          </w:tcPr>
          <w:p w14:paraId="3BDC6F51" w14:textId="77777777" w:rsidR="00EE0514" w:rsidRPr="00EE0514" w:rsidRDefault="00EE0514" w:rsidP="000553D3">
            <w:pPr>
              <w:spacing w:line="278" w:lineRule="auto"/>
              <w:jc w:val="both"/>
              <w:rPr>
                <w:rFonts w:cs="Times New Roman"/>
              </w:rPr>
            </w:pPr>
            <w:r w:rsidRPr="00EE0514">
              <w:rPr>
                <w:rFonts w:cs="Times New Roman"/>
              </w:rPr>
              <w:t>5.16</w:t>
            </w:r>
          </w:p>
        </w:tc>
      </w:tr>
      <w:tr w:rsidR="00EE0514" w:rsidRPr="00EE0514" w14:paraId="40B2D65F" w14:textId="77777777" w:rsidTr="00AF6446">
        <w:trPr>
          <w:trHeight w:val="219"/>
          <w:jc w:val="center"/>
        </w:trPr>
        <w:tc>
          <w:tcPr>
            <w:tcW w:w="1825" w:type="dxa"/>
            <w:shd w:val="clear" w:color="auto" w:fill="auto"/>
            <w:noWrap/>
            <w:vAlign w:val="bottom"/>
            <w:hideMark/>
          </w:tcPr>
          <w:p w14:paraId="38B64741" w14:textId="77777777" w:rsidR="00EE0514" w:rsidRPr="00EE0514" w:rsidRDefault="00EE0514" w:rsidP="000553D3">
            <w:pPr>
              <w:spacing w:line="278" w:lineRule="auto"/>
              <w:jc w:val="both"/>
              <w:rPr>
                <w:rFonts w:cs="Times New Roman"/>
              </w:rPr>
            </w:pPr>
            <w:r w:rsidRPr="00EE0514">
              <w:rPr>
                <w:rFonts w:cs="Times New Roman"/>
              </w:rPr>
              <w:t>Q2TSD0</w:t>
            </w:r>
          </w:p>
        </w:tc>
        <w:tc>
          <w:tcPr>
            <w:tcW w:w="2303" w:type="dxa"/>
            <w:shd w:val="clear" w:color="auto" w:fill="auto"/>
            <w:noWrap/>
            <w:vAlign w:val="bottom"/>
            <w:hideMark/>
          </w:tcPr>
          <w:p w14:paraId="43D858DD" w14:textId="77777777" w:rsidR="00EE0514" w:rsidRPr="00EE0514" w:rsidRDefault="00EE0514" w:rsidP="000553D3">
            <w:pPr>
              <w:spacing w:line="278" w:lineRule="auto"/>
              <w:jc w:val="both"/>
              <w:rPr>
                <w:rFonts w:cs="Times New Roman"/>
              </w:rPr>
            </w:pPr>
            <w:r w:rsidRPr="00EE0514">
              <w:rPr>
                <w:rFonts w:cs="Times New Roman"/>
              </w:rPr>
              <w:t>Glyceraldehyde-3-phosphate dehydrogenase</w:t>
            </w:r>
          </w:p>
        </w:tc>
        <w:tc>
          <w:tcPr>
            <w:tcW w:w="1269" w:type="dxa"/>
            <w:shd w:val="clear" w:color="auto" w:fill="auto"/>
            <w:noWrap/>
            <w:vAlign w:val="bottom"/>
            <w:hideMark/>
          </w:tcPr>
          <w:p w14:paraId="5DD5DE5D" w14:textId="77777777" w:rsidR="00EE0514" w:rsidRPr="00EE0514" w:rsidRDefault="00EE0514" w:rsidP="000553D3">
            <w:pPr>
              <w:spacing w:line="278" w:lineRule="auto"/>
              <w:jc w:val="both"/>
              <w:rPr>
                <w:rFonts w:cs="Times New Roman"/>
              </w:rPr>
            </w:pPr>
            <w:r w:rsidRPr="00EE0514">
              <w:rPr>
                <w:rFonts w:cs="Times New Roman"/>
              </w:rPr>
              <w:t>13</w:t>
            </w:r>
          </w:p>
        </w:tc>
        <w:tc>
          <w:tcPr>
            <w:tcW w:w="1141" w:type="dxa"/>
            <w:shd w:val="clear" w:color="auto" w:fill="auto"/>
            <w:noWrap/>
            <w:vAlign w:val="bottom"/>
            <w:hideMark/>
          </w:tcPr>
          <w:p w14:paraId="70C08BF2" w14:textId="77777777" w:rsidR="00EE0514" w:rsidRPr="00EE0514" w:rsidRDefault="00EE0514" w:rsidP="000553D3">
            <w:pPr>
              <w:spacing w:line="278" w:lineRule="auto"/>
              <w:jc w:val="both"/>
              <w:rPr>
                <w:rFonts w:cs="Times New Roman"/>
              </w:rPr>
            </w:pPr>
            <w:r w:rsidRPr="00EE0514">
              <w:rPr>
                <w:rFonts w:cs="Times New Roman"/>
              </w:rPr>
              <w:t>4</w:t>
            </w:r>
          </w:p>
        </w:tc>
        <w:tc>
          <w:tcPr>
            <w:tcW w:w="847" w:type="dxa"/>
            <w:shd w:val="clear" w:color="auto" w:fill="auto"/>
            <w:noWrap/>
            <w:vAlign w:val="bottom"/>
            <w:hideMark/>
          </w:tcPr>
          <w:p w14:paraId="25C5ADEA" w14:textId="77777777" w:rsidR="00EE0514" w:rsidRPr="00EE0514" w:rsidRDefault="00EE0514" w:rsidP="000553D3">
            <w:pPr>
              <w:spacing w:line="278" w:lineRule="auto"/>
              <w:jc w:val="both"/>
              <w:rPr>
                <w:rFonts w:cs="Times New Roman"/>
              </w:rPr>
            </w:pPr>
            <w:r w:rsidRPr="00EE0514">
              <w:rPr>
                <w:rFonts w:cs="Times New Roman"/>
              </w:rPr>
              <w:t>36</w:t>
            </w:r>
          </w:p>
        </w:tc>
        <w:tc>
          <w:tcPr>
            <w:tcW w:w="1063" w:type="dxa"/>
            <w:shd w:val="clear" w:color="auto" w:fill="auto"/>
            <w:noWrap/>
            <w:vAlign w:val="bottom"/>
            <w:hideMark/>
          </w:tcPr>
          <w:p w14:paraId="2BADAC2C" w14:textId="77777777" w:rsidR="00EE0514" w:rsidRPr="00EE0514" w:rsidRDefault="00EE0514" w:rsidP="000553D3">
            <w:pPr>
              <w:spacing w:line="278" w:lineRule="auto"/>
              <w:jc w:val="both"/>
              <w:rPr>
                <w:rFonts w:cs="Times New Roman"/>
              </w:rPr>
            </w:pPr>
            <w:r w:rsidRPr="00EE0514">
              <w:rPr>
                <w:rFonts w:cs="Times New Roman"/>
              </w:rPr>
              <w:t>3.68</w:t>
            </w:r>
          </w:p>
        </w:tc>
      </w:tr>
      <w:tr w:rsidR="00EE0514" w:rsidRPr="00EE0514" w14:paraId="51A3AFFC" w14:textId="77777777" w:rsidTr="00AF6446">
        <w:trPr>
          <w:trHeight w:val="219"/>
          <w:jc w:val="center"/>
        </w:trPr>
        <w:tc>
          <w:tcPr>
            <w:tcW w:w="1825" w:type="dxa"/>
            <w:shd w:val="clear" w:color="auto" w:fill="auto"/>
            <w:noWrap/>
            <w:vAlign w:val="bottom"/>
            <w:hideMark/>
          </w:tcPr>
          <w:p w14:paraId="27D6D1CE" w14:textId="1A3BFBB8" w:rsidR="00EE0514" w:rsidRPr="00EE0514" w:rsidRDefault="00EE0514" w:rsidP="000553D3">
            <w:pPr>
              <w:spacing w:line="278" w:lineRule="auto"/>
              <w:jc w:val="both"/>
              <w:rPr>
                <w:rFonts w:cs="Times New Roman"/>
              </w:rPr>
            </w:pPr>
            <w:r w:rsidRPr="00EE0514">
              <w:rPr>
                <w:rFonts w:cs="Times New Roman"/>
              </w:rPr>
              <w:t>P13796</w:t>
            </w:r>
            <w:r w:rsidR="00662BDF">
              <w:rPr>
                <w:rFonts w:cs="Times New Roman" w:hint="eastAsia"/>
              </w:rPr>
              <w:t xml:space="preserve"> (PLSL)</w:t>
            </w:r>
          </w:p>
        </w:tc>
        <w:tc>
          <w:tcPr>
            <w:tcW w:w="2303" w:type="dxa"/>
            <w:shd w:val="clear" w:color="auto" w:fill="auto"/>
            <w:noWrap/>
            <w:vAlign w:val="bottom"/>
            <w:hideMark/>
          </w:tcPr>
          <w:p w14:paraId="773B96C3" w14:textId="77777777" w:rsidR="00EE0514" w:rsidRPr="00EE0514" w:rsidRDefault="00EE0514" w:rsidP="000553D3">
            <w:pPr>
              <w:spacing w:line="278" w:lineRule="auto"/>
              <w:jc w:val="both"/>
              <w:rPr>
                <w:rFonts w:cs="Times New Roman"/>
              </w:rPr>
            </w:pPr>
            <w:r w:rsidRPr="00EE0514">
              <w:rPr>
                <w:rFonts w:cs="Times New Roman"/>
              </w:rPr>
              <w:t>Plastin-2</w:t>
            </w:r>
          </w:p>
        </w:tc>
        <w:tc>
          <w:tcPr>
            <w:tcW w:w="1269" w:type="dxa"/>
            <w:shd w:val="clear" w:color="auto" w:fill="auto"/>
            <w:noWrap/>
            <w:vAlign w:val="bottom"/>
            <w:hideMark/>
          </w:tcPr>
          <w:p w14:paraId="4413A941" w14:textId="77777777" w:rsidR="00EE0514" w:rsidRPr="00EE0514" w:rsidRDefault="00EE0514" w:rsidP="000553D3">
            <w:pPr>
              <w:spacing w:line="278" w:lineRule="auto"/>
              <w:jc w:val="both"/>
              <w:rPr>
                <w:rFonts w:cs="Times New Roman"/>
              </w:rPr>
            </w:pPr>
            <w:r w:rsidRPr="00EE0514">
              <w:rPr>
                <w:rFonts w:cs="Times New Roman"/>
              </w:rPr>
              <w:t>11</w:t>
            </w:r>
          </w:p>
        </w:tc>
        <w:tc>
          <w:tcPr>
            <w:tcW w:w="1141" w:type="dxa"/>
            <w:shd w:val="clear" w:color="auto" w:fill="auto"/>
            <w:noWrap/>
            <w:vAlign w:val="bottom"/>
            <w:hideMark/>
          </w:tcPr>
          <w:p w14:paraId="41510A8A" w14:textId="77777777" w:rsidR="00EE0514" w:rsidRPr="00EE0514" w:rsidRDefault="00EE0514" w:rsidP="000553D3">
            <w:pPr>
              <w:spacing w:line="278" w:lineRule="auto"/>
              <w:jc w:val="both"/>
              <w:rPr>
                <w:rFonts w:cs="Times New Roman"/>
              </w:rPr>
            </w:pPr>
            <w:r w:rsidRPr="00EE0514">
              <w:rPr>
                <w:rFonts w:cs="Times New Roman"/>
              </w:rPr>
              <w:t>4</w:t>
            </w:r>
          </w:p>
        </w:tc>
        <w:tc>
          <w:tcPr>
            <w:tcW w:w="847" w:type="dxa"/>
            <w:shd w:val="clear" w:color="auto" w:fill="auto"/>
            <w:noWrap/>
            <w:vAlign w:val="bottom"/>
            <w:hideMark/>
          </w:tcPr>
          <w:p w14:paraId="5D0E277F" w14:textId="77777777" w:rsidR="00EE0514" w:rsidRPr="00EE0514" w:rsidRDefault="00EE0514" w:rsidP="000553D3">
            <w:pPr>
              <w:spacing w:line="278" w:lineRule="auto"/>
              <w:jc w:val="both"/>
              <w:rPr>
                <w:rFonts w:cs="Times New Roman"/>
              </w:rPr>
            </w:pPr>
            <w:r w:rsidRPr="00EE0514">
              <w:rPr>
                <w:rFonts w:cs="Times New Roman"/>
              </w:rPr>
              <w:t>70.2</w:t>
            </w:r>
          </w:p>
        </w:tc>
        <w:tc>
          <w:tcPr>
            <w:tcW w:w="1063" w:type="dxa"/>
            <w:shd w:val="clear" w:color="auto" w:fill="auto"/>
            <w:noWrap/>
            <w:vAlign w:val="bottom"/>
            <w:hideMark/>
          </w:tcPr>
          <w:p w14:paraId="030E2B67" w14:textId="77777777" w:rsidR="00EE0514" w:rsidRPr="00EE0514" w:rsidRDefault="00EE0514" w:rsidP="000553D3">
            <w:pPr>
              <w:spacing w:line="278" w:lineRule="auto"/>
              <w:jc w:val="both"/>
              <w:rPr>
                <w:rFonts w:cs="Times New Roman"/>
              </w:rPr>
            </w:pPr>
            <w:r w:rsidRPr="00EE0514">
              <w:rPr>
                <w:rFonts w:cs="Times New Roman"/>
              </w:rPr>
              <w:t>16.91</w:t>
            </w:r>
          </w:p>
        </w:tc>
      </w:tr>
      <w:tr w:rsidR="00EE0514" w:rsidRPr="00EE0514" w14:paraId="73B48BD8" w14:textId="77777777" w:rsidTr="00AF6446">
        <w:trPr>
          <w:trHeight w:val="219"/>
          <w:jc w:val="center"/>
        </w:trPr>
        <w:tc>
          <w:tcPr>
            <w:tcW w:w="1825" w:type="dxa"/>
            <w:shd w:val="clear" w:color="auto" w:fill="auto"/>
            <w:noWrap/>
            <w:vAlign w:val="bottom"/>
            <w:hideMark/>
          </w:tcPr>
          <w:p w14:paraId="0FA33EC7" w14:textId="77777777" w:rsidR="00EE0514" w:rsidRPr="00EE0514" w:rsidRDefault="00EE0514" w:rsidP="000553D3">
            <w:pPr>
              <w:spacing w:line="278" w:lineRule="auto"/>
              <w:jc w:val="both"/>
              <w:rPr>
                <w:rFonts w:cs="Times New Roman"/>
              </w:rPr>
            </w:pPr>
            <w:r w:rsidRPr="00EE0514">
              <w:rPr>
                <w:rFonts w:cs="Times New Roman"/>
              </w:rPr>
              <w:t>E9PKE3</w:t>
            </w:r>
          </w:p>
        </w:tc>
        <w:tc>
          <w:tcPr>
            <w:tcW w:w="2303" w:type="dxa"/>
            <w:shd w:val="clear" w:color="auto" w:fill="auto"/>
            <w:noWrap/>
            <w:vAlign w:val="bottom"/>
            <w:hideMark/>
          </w:tcPr>
          <w:p w14:paraId="04AC15D0" w14:textId="77777777" w:rsidR="00EE0514" w:rsidRPr="00EE0514" w:rsidRDefault="00EE0514" w:rsidP="000553D3">
            <w:pPr>
              <w:spacing w:line="278" w:lineRule="auto"/>
              <w:jc w:val="both"/>
              <w:rPr>
                <w:rFonts w:cs="Times New Roman"/>
              </w:rPr>
            </w:pPr>
            <w:r w:rsidRPr="00EE0514">
              <w:rPr>
                <w:rFonts w:cs="Times New Roman"/>
              </w:rPr>
              <w:t>Heat shock cognate70</w:t>
            </w:r>
          </w:p>
        </w:tc>
        <w:tc>
          <w:tcPr>
            <w:tcW w:w="1269" w:type="dxa"/>
            <w:shd w:val="clear" w:color="auto" w:fill="auto"/>
            <w:noWrap/>
            <w:vAlign w:val="bottom"/>
            <w:hideMark/>
          </w:tcPr>
          <w:p w14:paraId="58CD84E8" w14:textId="77777777" w:rsidR="00EE0514" w:rsidRPr="00EE0514" w:rsidRDefault="00EE0514" w:rsidP="000553D3">
            <w:pPr>
              <w:spacing w:line="278" w:lineRule="auto"/>
              <w:jc w:val="both"/>
              <w:rPr>
                <w:rFonts w:cs="Times New Roman"/>
              </w:rPr>
            </w:pPr>
            <w:r w:rsidRPr="00EE0514">
              <w:rPr>
                <w:rFonts w:cs="Times New Roman"/>
              </w:rPr>
              <w:t>10</w:t>
            </w:r>
          </w:p>
        </w:tc>
        <w:tc>
          <w:tcPr>
            <w:tcW w:w="1141" w:type="dxa"/>
            <w:shd w:val="clear" w:color="auto" w:fill="auto"/>
            <w:noWrap/>
            <w:vAlign w:val="bottom"/>
            <w:hideMark/>
          </w:tcPr>
          <w:p w14:paraId="5F70A8E6" w14:textId="77777777" w:rsidR="00EE0514" w:rsidRPr="00EE0514" w:rsidRDefault="00EE0514" w:rsidP="000553D3">
            <w:pPr>
              <w:spacing w:line="278" w:lineRule="auto"/>
              <w:jc w:val="both"/>
              <w:rPr>
                <w:rFonts w:cs="Times New Roman"/>
              </w:rPr>
            </w:pPr>
            <w:r w:rsidRPr="00EE0514">
              <w:rPr>
                <w:rFonts w:cs="Times New Roman"/>
              </w:rPr>
              <w:t>3</w:t>
            </w:r>
          </w:p>
        </w:tc>
        <w:tc>
          <w:tcPr>
            <w:tcW w:w="847" w:type="dxa"/>
            <w:shd w:val="clear" w:color="auto" w:fill="auto"/>
            <w:noWrap/>
            <w:vAlign w:val="bottom"/>
            <w:hideMark/>
          </w:tcPr>
          <w:p w14:paraId="000C599F" w14:textId="77777777" w:rsidR="00EE0514" w:rsidRPr="00EE0514" w:rsidRDefault="00EE0514" w:rsidP="000553D3">
            <w:pPr>
              <w:spacing w:line="278" w:lineRule="auto"/>
              <w:jc w:val="both"/>
              <w:rPr>
                <w:rFonts w:cs="Times New Roman"/>
              </w:rPr>
            </w:pPr>
            <w:r w:rsidRPr="00EE0514">
              <w:rPr>
                <w:rFonts w:cs="Times New Roman"/>
              </w:rPr>
              <w:t>68.8</w:t>
            </w:r>
          </w:p>
        </w:tc>
        <w:tc>
          <w:tcPr>
            <w:tcW w:w="1063" w:type="dxa"/>
            <w:shd w:val="clear" w:color="auto" w:fill="auto"/>
            <w:noWrap/>
            <w:vAlign w:val="bottom"/>
            <w:hideMark/>
          </w:tcPr>
          <w:p w14:paraId="74D6E8F9" w14:textId="77777777" w:rsidR="00EE0514" w:rsidRPr="00EE0514" w:rsidRDefault="00EE0514" w:rsidP="000553D3">
            <w:pPr>
              <w:spacing w:line="278" w:lineRule="auto"/>
              <w:jc w:val="both"/>
              <w:rPr>
                <w:rFonts w:cs="Times New Roman"/>
              </w:rPr>
            </w:pPr>
            <w:r w:rsidRPr="00EE0514">
              <w:rPr>
                <w:rFonts w:cs="Times New Roman"/>
              </w:rPr>
              <w:t>12.02</w:t>
            </w:r>
          </w:p>
        </w:tc>
      </w:tr>
      <w:tr w:rsidR="00EE0514" w:rsidRPr="00EE0514" w14:paraId="776262E4" w14:textId="77777777" w:rsidTr="00AF6446">
        <w:trPr>
          <w:trHeight w:val="219"/>
          <w:jc w:val="center"/>
        </w:trPr>
        <w:tc>
          <w:tcPr>
            <w:tcW w:w="1825" w:type="dxa"/>
            <w:shd w:val="clear" w:color="auto" w:fill="auto"/>
            <w:noWrap/>
            <w:vAlign w:val="bottom"/>
            <w:hideMark/>
          </w:tcPr>
          <w:p w14:paraId="7065E0F7" w14:textId="0CCAA6FD" w:rsidR="00EE0514" w:rsidRPr="00EE0514" w:rsidRDefault="00EE0514" w:rsidP="000553D3">
            <w:pPr>
              <w:spacing w:line="278" w:lineRule="auto"/>
              <w:jc w:val="both"/>
              <w:rPr>
                <w:rFonts w:cs="Times New Roman"/>
              </w:rPr>
            </w:pPr>
            <w:r w:rsidRPr="00EE0514">
              <w:rPr>
                <w:rFonts w:cs="Times New Roman"/>
              </w:rPr>
              <w:t>P26038</w:t>
            </w:r>
            <w:r w:rsidR="00662BDF">
              <w:rPr>
                <w:rFonts w:cs="Times New Roman" w:hint="eastAsia"/>
              </w:rPr>
              <w:t xml:space="preserve"> (MOES)</w:t>
            </w:r>
          </w:p>
        </w:tc>
        <w:tc>
          <w:tcPr>
            <w:tcW w:w="2303" w:type="dxa"/>
            <w:shd w:val="clear" w:color="auto" w:fill="auto"/>
            <w:noWrap/>
            <w:vAlign w:val="bottom"/>
            <w:hideMark/>
          </w:tcPr>
          <w:p w14:paraId="0F745B8B" w14:textId="77777777" w:rsidR="00EE0514" w:rsidRPr="00EE0514" w:rsidRDefault="00EE0514" w:rsidP="000553D3">
            <w:pPr>
              <w:spacing w:line="278" w:lineRule="auto"/>
              <w:jc w:val="both"/>
              <w:rPr>
                <w:rFonts w:cs="Times New Roman"/>
              </w:rPr>
            </w:pPr>
            <w:r w:rsidRPr="00EE0514">
              <w:rPr>
                <w:rFonts w:cs="Times New Roman"/>
              </w:rPr>
              <w:t>Moesin</w:t>
            </w:r>
          </w:p>
        </w:tc>
        <w:tc>
          <w:tcPr>
            <w:tcW w:w="1269" w:type="dxa"/>
            <w:shd w:val="clear" w:color="auto" w:fill="auto"/>
            <w:noWrap/>
            <w:vAlign w:val="bottom"/>
            <w:hideMark/>
          </w:tcPr>
          <w:p w14:paraId="7DE8A80D" w14:textId="77777777" w:rsidR="00EE0514" w:rsidRPr="00EE0514" w:rsidRDefault="00EE0514" w:rsidP="000553D3">
            <w:pPr>
              <w:spacing w:line="278" w:lineRule="auto"/>
              <w:jc w:val="both"/>
              <w:rPr>
                <w:rFonts w:cs="Times New Roman"/>
              </w:rPr>
            </w:pPr>
            <w:r w:rsidRPr="00EE0514">
              <w:rPr>
                <w:rFonts w:cs="Times New Roman"/>
              </w:rPr>
              <w:t>10</w:t>
            </w:r>
          </w:p>
        </w:tc>
        <w:tc>
          <w:tcPr>
            <w:tcW w:w="1141" w:type="dxa"/>
            <w:shd w:val="clear" w:color="auto" w:fill="auto"/>
            <w:noWrap/>
            <w:vAlign w:val="bottom"/>
            <w:hideMark/>
          </w:tcPr>
          <w:p w14:paraId="618402A4" w14:textId="77777777" w:rsidR="00EE0514" w:rsidRPr="00EE0514" w:rsidRDefault="00EE0514" w:rsidP="000553D3">
            <w:pPr>
              <w:spacing w:line="278" w:lineRule="auto"/>
              <w:jc w:val="both"/>
              <w:rPr>
                <w:rFonts w:cs="Times New Roman"/>
              </w:rPr>
            </w:pPr>
            <w:r w:rsidRPr="00EE0514">
              <w:rPr>
                <w:rFonts w:cs="Times New Roman"/>
              </w:rPr>
              <w:t>4</w:t>
            </w:r>
          </w:p>
        </w:tc>
        <w:tc>
          <w:tcPr>
            <w:tcW w:w="847" w:type="dxa"/>
            <w:shd w:val="clear" w:color="auto" w:fill="auto"/>
            <w:noWrap/>
            <w:vAlign w:val="bottom"/>
            <w:hideMark/>
          </w:tcPr>
          <w:p w14:paraId="20663A9A" w14:textId="77777777" w:rsidR="00EE0514" w:rsidRPr="00EE0514" w:rsidRDefault="00EE0514" w:rsidP="000553D3">
            <w:pPr>
              <w:spacing w:line="278" w:lineRule="auto"/>
              <w:jc w:val="both"/>
              <w:rPr>
                <w:rFonts w:cs="Times New Roman"/>
              </w:rPr>
            </w:pPr>
            <w:r w:rsidRPr="00EE0514">
              <w:rPr>
                <w:rFonts w:cs="Times New Roman"/>
              </w:rPr>
              <w:t>67.8</w:t>
            </w:r>
          </w:p>
        </w:tc>
        <w:tc>
          <w:tcPr>
            <w:tcW w:w="1063" w:type="dxa"/>
            <w:shd w:val="clear" w:color="auto" w:fill="auto"/>
            <w:noWrap/>
            <w:vAlign w:val="bottom"/>
            <w:hideMark/>
          </w:tcPr>
          <w:p w14:paraId="0CE2E470" w14:textId="77777777" w:rsidR="00EE0514" w:rsidRPr="00EE0514" w:rsidRDefault="00EE0514" w:rsidP="000553D3">
            <w:pPr>
              <w:spacing w:line="278" w:lineRule="auto"/>
              <w:jc w:val="both"/>
              <w:rPr>
                <w:rFonts w:cs="Times New Roman"/>
              </w:rPr>
            </w:pPr>
            <w:r w:rsidRPr="00EE0514">
              <w:rPr>
                <w:rFonts w:cs="Times New Roman"/>
              </w:rPr>
              <w:t>7.79</w:t>
            </w:r>
          </w:p>
        </w:tc>
      </w:tr>
      <w:tr w:rsidR="00EE0514" w:rsidRPr="00EE0514" w14:paraId="1EA5361C" w14:textId="77777777" w:rsidTr="00AF6446">
        <w:trPr>
          <w:trHeight w:val="219"/>
          <w:jc w:val="center"/>
        </w:trPr>
        <w:tc>
          <w:tcPr>
            <w:tcW w:w="1825" w:type="dxa"/>
            <w:shd w:val="clear" w:color="auto" w:fill="auto"/>
            <w:noWrap/>
            <w:vAlign w:val="bottom"/>
            <w:hideMark/>
          </w:tcPr>
          <w:p w14:paraId="1478CC9A" w14:textId="77777777" w:rsidR="00EE0514" w:rsidRPr="00EE0514" w:rsidRDefault="00EE0514" w:rsidP="000553D3">
            <w:pPr>
              <w:spacing w:line="278" w:lineRule="auto"/>
              <w:jc w:val="both"/>
              <w:rPr>
                <w:rFonts w:cs="Times New Roman"/>
              </w:rPr>
            </w:pPr>
            <w:r w:rsidRPr="00EE0514">
              <w:rPr>
                <w:rFonts w:cs="Times New Roman"/>
              </w:rPr>
              <w:t>A0A7P0TAE1</w:t>
            </w:r>
          </w:p>
        </w:tc>
        <w:tc>
          <w:tcPr>
            <w:tcW w:w="2303" w:type="dxa"/>
            <w:shd w:val="clear" w:color="auto" w:fill="auto"/>
            <w:noWrap/>
            <w:vAlign w:val="bottom"/>
            <w:hideMark/>
          </w:tcPr>
          <w:p w14:paraId="794DE883" w14:textId="77777777" w:rsidR="00EE0514" w:rsidRPr="00EE0514" w:rsidRDefault="00EE0514" w:rsidP="000553D3">
            <w:pPr>
              <w:spacing w:line="278" w:lineRule="auto"/>
              <w:jc w:val="both"/>
              <w:rPr>
                <w:rFonts w:cs="Times New Roman"/>
              </w:rPr>
            </w:pPr>
            <w:r w:rsidRPr="00EE0514">
              <w:rPr>
                <w:rFonts w:cs="Times New Roman"/>
              </w:rPr>
              <w:t>Endoplasmin</w:t>
            </w:r>
          </w:p>
        </w:tc>
        <w:tc>
          <w:tcPr>
            <w:tcW w:w="1269" w:type="dxa"/>
            <w:shd w:val="clear" w:color="auto" w:fill="auto"/>
            <w:noWrap/>
            <w:vAlign w:val="bottom"/>
            <w:hideMark/>
          </w:tcPr>
          <w:p w14:paraId="3CDDEF1D" w14:textId="77777777" w:rsidR="00EE0514" w:rsidRPr="00EE0514" w:rsidRDefault="00EE0514" w:rsidP="000553D3">
            <w:pPr>
              <w:spacing w:line="278" w:lineRule="auto"/>
              <w:jc w:val="both"/>
              <w:rPr>
                <w:rFonts w:cs="Times New Roman"/>
              </w:rPr>
            </w:pPr>
            <w:r w:rsidRPr="00EE0514">
              <w:rPr>
                <w:rFonts w:cs="Times New Roman"/>
              </w:rPr>
              <w:t>9</w:t>
            </w:r>
          </w:p>
        </w:tc>
        <w:tc>
          <w:tcPr>
            <w:tcW w:w="1141" w:type="dxa"/>
            <w:shd w:val="clear" w:color="auto" w:fill="auto"/>
            <w:noWrap/>
            <w:vAlign w:val="bottom"/>
            <w:hideMark/>
          </w:tcPr>
          <w:p w14:paraId="292AF963" w14:textId="77777777" w:rsidR="00EE0514" w:rsidRPr="00EE0514" w:rsidRDefault="00EE0514" w:rsidP="000553D3">
            <w:pPr>
              <w:spacing w:line="278" w:lineRule="auto"/>
              <w:jc w:val="both"/>
              <w:rPr>
                <w:rFonts w:cs="Times New Roman"/>
              </w:rPr>
            </w:pPr>
            <w:r w:rsidRPr="00EE0514">
              <w:rPr>
                <w:rFonts w:cs="Times New Roman"/>
              </w:rPr>
              <w:t>6</w:t>
            </w:r>
          </w:p>
        </w:tc>
        <w:tc>
          <w:tcPr>
            <w:tcW w:w="847" w:type="dxa"/>
            <w:shd w:val="clear" w:color="auto" w:fill="auto"/>
            <w:noWrap/>
            <w:vAlign w:val="bottom"/>
            <w:hideMark/>
          </w:tcPr>
          <w:p w14:paraId="70AE1A3D" w14:textId="77777777" w:rsidR="00EE0514" w:rsidRPr="00EE0514" w:rsidRDefault="00EE0514" w:rsidP="000553D3">
            <w:pPr>
              <w:spacing w:line="278" w:lineRule="auto"/>
              <w:jc w:val="both"/>
              <w:rPr>
                <w:rFonts w:cs="Times New Roman"/>
              </w:rPr>
            </w:pPr>
            <w:r w:rsidRPr="00EE0514">
              <w:rPr>
                <w:rFonts w:cs="Times New Roman"/>
              </w:rPr>
              <w:t>90.7</w:t>
            </w:r>
          </w:p>
        </w:tc>
        <w:tc>
          <w:tcPr>
            <w:tcW w:w="1063" w:type="dxa"/>
            <w:shd w:val="clear" w:color="auto" w:fill="auto"/>
            <w:noWrap/>
            <w:vAlign w:val="bottom"/>
            <w:hideMark/>
          </w:tcPr>
          <w:p w14:paraId="623176BE" w14:textId="77777777" w:rsidR="00EE0514" w:rsidRPr="00EE0514" w:rsidRDefault="00EE0514" w:rsidP="000553D3">
            <w:pPr>
              <w:spacing w:line="278" w:lineRule="auto"/>
              <w:jc w:val="both"/>
              <w:rPr>
                <w:rFonts w:cs="Times New Roman"/>
              </w:rPr>
            </w:pPr>
            <w:r w:rsidRPr="00EE0514">
              <w:rPr>
                <w:rFonts w:cs="Times New Roman"/>
              </w:rPr>
              <w:t>9.76</w:t>
            </w:r>
          </w:p>
        </w:tc>
      </w:tr>
    </w:tbl>
    <w:p w14:paraId="470F7BDE" w14:textId="68435B54" w:rsidR="00EB34F9" w:rsidRPr="00EE0514" w:rsidRDefault="00EE0514" w:rsidP="000553D3">
      <w:pPr>
        <w:jc w:val="both"/>
        <w:rPr>
          <w:rFonts w:cs="Times New Roman"/>
        </w:rPr>
      </w:pPr>
      <w:r w:rsidRPr="00EE0514">
        <w:rPr>
          <w:rFonts w:cs="Times New Roman"/>
        </w:rPr>
        <w:t>*PE</w:t>
      </w:r>
      <w:r w:rsidR="004E3C1D">
        <w:rPr>
          <w:rFonts w:cs="Times New Roman" w:hint="eastAsia"/>
        </w:rPr>
        <w:t xml:space="preserve"> </w:t>
      </w:r>
      <w:r w:rsidRPr="00EE0514">
        <w:rPr>
          <w:rFonts w:cs="Times New Roman"/>
        </w:rPr>
        <w:t>(ProteinExistence)</w:t>
      </w:r>
      <w:r w:rsidR="004E3C1D">
        <w:rPr>
          <w:rFonts w:cs="Times New Roman" w:hint="eastAsia"/>
        </w:rPr>
        <w:t xml:space="preserve"> </w:t>
      </w:r>
      <w:r w:rsidRPr="00EE0514">
        <w:rPr>
          <w:rFonts w:cs="Times New Roman"/>
        </w:rPr>
        <w:t xml:space="preserve">=1; Protein FDR Confidence: Combined-High; Exp. </w:t>
      </w:r>
      <w:r w:rsidR="00541142">
        <w:rPr>
          <w:rFonts w:cs="Times New Roman" w:hint="eastAsia"/>
        </w:rPr>
        <w:t>q-</w:t>
      </w:r>
      <w:r w:rsidRPr="00EE0514">
        <w:rPr>
          <w:rFonts w:cs="Times New Roman"/>
        </w:rPr>
        <w:t>value</w:t>
      </w:r>
      <w:r w:rsidR="004E3C1D">
        <w:rPr>
          <w:rFonts w:cs="Times New Roman" w:hint="eastAsia"/>
        </w:rPr>
        <w:t xml:space="preserve"> </w:t>
      </w:r>
      <w:r w:rsidRPr="00EE0514">
        <w:rPr>
          <w:rFonts w:cs="Times New Roman"/>
        </w:rPr>
        <w:t>(Combined)</w:t>
      </w:r>
      <w:r w:rsidR="004E3C1D">
        <w:rPr>
          <w:rFonts w:cs="Times New Roman" w:hint="eastAsia"/>
        </w:rPr>
        <w:t xml:space="preserve"> </w:t>
      </w:r>
      <w:r w:rsidRPr="00EE0514">
        <w:rPr>
          <w:rFonts w:cs="Times New Roman"/>
        </w:rPr>
        <w:t>≤</w:t>
      </w:r>
      <w:r w:rsidR="004E3C1D">
        <w:rPr>
          <w:rFonts w:cs="Times New Roman" w:hint="eastAsia"/>
        </w:rPr>
        <w:t xml:space="preserve"> </w:t>
      </w:r>
      <w:r w:rsidRPr="00EE0514">
        <w:rPr>
          <w:rFonts w:cs="Times New Roman"/>
        </w:rPr>
        <w:t>0.001</w:t>
      </w:r>
    </w:p>
    <w:p w14:paraId="17EE30D9" w14:textId="77777777" w:rsidR="000062AF" w:rsidRDefault="000062AF" w:rsidP="000553D3">
      <w:pPr>
        <w:jc w:val="both"/>
        <w:rPr>
          <w:color w:val="215E99" w:themeColor="text2" w:themeTint="BF"/>
        </w:rPr>
      </w:pPr>
      <w:r w:rsidRPr="000062AF">
        <w:rPr>
          <w:color w:val="215E99" w:themeColor="text2" w:themeTint="BF"/>
        </w:rPr>
        <w:t>3. Page 12 line 222-225: why were the eluted proteins from IP were size selected by SDS-PAGE instead of directly being used for MS? Please provide more details such as the protein size range that was excised from the gel as well as an example gel image demonstrating the excised range if available.</w:t>
      </w:r>
    </w:p>
    <w:p w14:paraId="59B9E784" w14:textId="6271F9DD" w:rsidR="003D478C" w:rsidRDefault="000062AF" w:rsidP="000553D3">
      <w:pPr>
        <w:jc w:val="both"/>
      </w:pPr>
      <w:r w:rsidRPr="0096013B">
        <w:t xml:space="preserve">RE: </w:t>
      </w:r>
      <w:r w:rsidR="003639D6" w:rsidRPr="003639D6">
        <w:t>Thanks for your remind</w:t>
      </w:r>
      <w:r w:rsidR="001667B1">
        <w:rPr>
          <w:rFonts w:hint="eastAsia"/>
        </w:rPr>
        <w:t>er</w:t>
      </w:r>
      <w:r w:rsidR="003639D6" w:rsidRPr="003639D6">
        <w:t xml:space="preserve"> that I didn't elaborate on this issue in the article</w:t>
      </w:r>
      <w:r w:rsidR="00245412" w:rsidRPr="00245412">
        <w:t>.</w:t>
      </w:r>
      <w:r w:rsidR="003D478C" w:rsidRPr="003D478C">
        <w:t xml:space="preserve"> </w:t>
      </w:r>
      <w:r w:rsidR="00090CBB" w:rsidRPr="00090CBB">
        <w:t xml:space="preserve">In our study, we used SDS-PAGE gel for mass spectrometry analysis. Compared </w:t>
      </w:r>
      <w:r w:rsidR="00090CBB">
        <w:rPr>
          <w:rFonts w:hint="eastAsia"/>
        </w:rPr>
        <w:t>wi</w:t>
      </w:r>
      <w:r w:rsidR="00844215">
        <w:rPr>
          <w:rFonts w:hint="eastAsia"/>
        </w:rPr>
        <w:t>th</w:t>
      </w:r>
      <w:r w:rsidR="00090CBB" w:rsidRPr="00090CBB">
        <w:t xml:space="preserve"> directly using proteins eluted from IP for mass spectrometry, using SDS-PAGE for screening has the following three advantages.</w:t>
      </w:r>
      <w:r w:rsidR="00090CBB">
        <w:rPr>
          <w:rFonts w:hint="eastAsia"/>
        </w:rPr>
        <w:t xml:space="preserve"> </w:t>
      </w:r>
      <w:r w:rsidR="003D478C" w:rsidRPr="003D478C">
        <w:t xml:space="preserve">(1) SDS-PAGE can further purify the eluted proteins. It separates proteins based on molecular weight, reducing sample complexity, and potentially removing contaminants that may interfere with downstream mass </w:t>
      </w:r>
      <w:r w:rsidR="003D478C" w:rsidRPr="003D478C">
        <w:lastRenderedPageBreak/>
        <w:t>spectrometry analysis. (2) By cutting specific protein bands from the gel, we can focus on proteins of interest within a specific size range. This targeted approach increases the specificity of the analysis and enhances the likelihood of detecting and identifying relevant proteins. (3) SDS-PAGE size selection improves the performance of mass spectrometry analysis. It helps reduce sample complexity, leading to more accurate protein identification.</w:t>
      </w:r>
    </w:p>
    <w:p w14:paraId="6E4194BF" w14:textId="51C0B5CD" w:rsidR="000062AF" w:rsidRDefault="003D478C" w:rsidP="000553D3">
      <w:pPr>
        <w:jc w:val="both"/>
      </w:pPr>
      <w:r w:rsidRPr="003D478C">
        <w:t xml:space="preserve">In our procedure, we performed mass spectrometry analysis by cutting gels along the </w:t>
      </w:r>
      <w:r w:rsidR="00F22F4D">
        <w:rPr>
          <w:rFonts w:hint="eastAsia"/>
        </w:rPr>
        <w:t xml:space="preserve">whole </w:t>
      </w:r>
      <w:r w:rsidRPr="003D478C">
        <w:t>lane</w:t>
      </w:r>
      <w:r w:rsidR="00773826">
        <w:rPr>
          <w:rFonts w:hint="eastAsia"/>
        </w:rPr>
        <w:t xml:space="preserve"> (Figure 6)</w:t>
      </w:r>
      <w:r w:rsidRPr="003D478C">
        <w:t xml:space="preserve">. During the analysis, </w:t>
      </w:r>
      <w:r w:rsidR="00932494" w:rsidRPr="00932494">
        <w:t xml:space="preserve">we combined the Coomassie blue staining band range with the mass spectrometry results for a comprehensive analysis. </w:t>
      </w:r>
      <w:r w:rsidR="00932494" w:rsidRPr="00773826">
        <w:t>We determined that the target protein likely falls within the 20-35kDa range. Af</w:t>
      </w:r>
      <w:r w:rsidR="00932494" w:rsidRPr="00932494">
        <w:t>ter reviewing the functions of proteins within this range, we identified HSP27 as the target protein and proceeded with further validation experiments.</w:t>
      </w:r>
    </w:p>
    <w:p w14:paraId="671A3D21" w14:textId="77777777" w:rsidR="000D7F57" w:rsidRDefault="000D7F57" w:rsidP="000553D3">
      <w:pPr>
        <w:jc w:val="both"/>
      </w:pPr>
    </w:p>
    <w:p w14:paraId="51AAB2F6" w14:textId="03138EBF" w:rsidR="000D7F57" w:rsidRDefault="000D7F57" w:rsidP="000D7F57">
      <w:pPr>
        <w:jc w:val="center"/>
      </w:pPr>
      <w:r>
        <w:rPr>
          <w:noProof/>
        </w:rPr>
        <w:drawing>
          <wp:inline distT="0" distB="0" distL="0" distR="0" wp14:anchorId="60E19B47" wp14:editId="72CD6A92">
            <wp:extent cx="2470150" cy="2381250"/>
            <wp:effectExtent l="0" t="0" r="6350" b="0"/>
            <wp:docPr id="13952304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0150" cy="2381250"/>
                    </a:xfrm>
                    <a:prstGeom prst="rect">
                      <a:avLst/>
                    </a:prstGeom>
                    <a:noFill/>
                    <a:ln>
                      <a:noFill/>
                    </a:ln>
                  </pic:spPr>
                </pic:pic>
              </a:graphicData>
            </a:graphic>
          </wp:inline>
        </w:drawing>
      </w:r>
    </w:p>
    <w:p w14:paraId="6F7E601A" w14:textId="60EBE78A" w:rsidR="000D7F57" w:rsidRPr="0044771B" w:rsidRDefault="000D7F57" w:rsidP="000D7F57">
      <w:pPr>
        <w:jc w:val="both"/>
      </w:pPr>
      <w:r w:rsidRPr="00647924">
        <w:rPr>
          <w:b/>
          <w:bCs/>
          <w:color w:val="000000" w:themeColor="text1"/>
        </w:rPr>
        <w:t xml:space="preserve">Figure </w:t>
      </w:r>
      <w:r>
        <w:rPr>
          <w:rFonts w:hint="eastAsia"/>
          <w:b/>
          <w:bCs/>
          <w:color w:val="000000" w:themeColor="text1"/>
        </w:rPr>
        <w:t>6</w:t>
      </w:r>
      <w:r w:rsidRPr="00647924">
        <w:rPr>
          <w:b/>
          <w:bCs/>
          <w:color w:val="000000" w:themeColor="text1"/>
        </w:rPr>
        <w:t xml:space="preserve">. </w:t>
      </w:r>
      <w:r w:rsidRPr="000D7F57">
        <w:rPr>
          <w:b/>
          <w:bCs/>
          <w:color w:val="000000" w:themeColor="text1"/>
        </w:rPr>
        <w:t xml:space="preserve">STAP-2 regulates the advancement of renal fibrosis through HSP27 in vitro. (A) </w:t>
      </w:r>
      <w:r w:rsidRPr="000D7F57">
        <w:rPr>
          <w:color w:val="000000" w:themeColor="text1"/>
        </w:rPr>
        <w:t>SDS-PAGE of Vector and overexpress STAP2 (OE-STAP2) in HK-2 cells, followed by Flag-pull down, and the sample was used for mass spectrometry (MS) for detection.</w:t>
      </w:r>
    </w:p>
    <w:p w14:paraId="27D4ACBB" w14:textId="77777777" w:rsidR="000062AF" w:rsidRDefault="000062AF" w:rsidP="000553D3">
      <w:pPr>
        <w:jc w:val="both"/>
        <w:rPr>
          <w:color w:val="215E99" w:themeColor="text2" w:themeTint="BF"/>
        </w:rPr>
      </w:pPr>
      <w:r w:rsidRPr="000062AF">
        <w:rPr>
          <w:color w:val="215E99" w:themeColor="text2" w:themeTint="BF"/>
        </w:rPr>
        <w:t>4. Page 13 line 234-236 "This was achieved t</w:t>
      </w:r>
      <w:r w:rsidRPr="00DC592B">
        <w:rPr>
          <w:color w:val="215E99" w:themeColor="text2" w:themeTint="BF"/>
        </w:rPr>
        <w:t>hrough a sophisticated data-dependent strategy, employing dynamic exclusion techniques to enhance and maximize the depth of coverage": please clarify what exclusion te</w:t>
      </w:r>
      <w:r w:rsidRPr="000062AF">
        <w:rPr>
          <w:color w:val="215E99" w:themeColor="text2" w:themeTint="BF"/>
        </w:rPr>
        <w:t>chniques were used and how this exclusion was data-dependent since this may led to bias in the results.</w:t>
      </w:r>
    </w:p>
    <w:p w14:paraId="1102F238" w14:textId="0C0A9988" w:rsidR="00EE4807" w:rsidRDefault="000062AF" w:rsidP="000553D3">
      <w:pPr>
        <w:jc w:val="both"/>
      </w:pPr>
      <w:r w:rsidRPr="0096013B">
        <w:t xml:space="preserve">RE: </w:t>
      </w:r>
      <w:bookmarkStart w:id="9" w:name="OLE_LINK10"/>
      <w:r w:rsidR="003C5390" w:rsidRPr="003C5390">
        <w:t>Thanks for your reminding that I didn't elaborate on this issue in the article</w:t>
      </w:r>
      <w:r w:rsidR="003C5390">
        <w:rPr>
          <w:rFonts w:hint="eastAsia"/>
        </w:rPr>
        <w:t>.</w:t>
      </w:r>
      <w:bookmarkEnd w:id="9"/>
      <w:r w:rsidR="003C5390">
        <w:rPr>
          <w:rFonts w:hint="eastAsia"/>
          <w:color w:val="FF0000"/>
        </w:rPr>
        <w:t xml:space="preserve"> </w:t>
      </w:r>
      <w:r w:rsidR="005C006E" w:rsidRPr="00942FBF">
        <w:t>We used Data Dependent Acquisition (DDA) to identify proteins.</w:t>
      </w:r>
      <w:r w:rsidR="00F22F4D" w:rsidRPr="00F22F4D">
        <w:t xml:space="preserve"> DDA is one of the commonly used methods for protein selection and identificatio</w:t>
      </w:r>
      <w:r w:rsidR="00F22F4D" w:rsidRPr="00C3781C">
        <w:t>n</w:t>
      </w:r>
      <w:r w:rsidR="007A3EAD" w:rsidRPr="00C3781C">
        <w:rPr>
          <w:vertAlign w:val="superscript"/>
        </w:rPr>
        <w:t>(1-2)</w:t>
      </w:r>
      <w:r w:rsidR="005C006E" w:rsidRPr="00C3781C">
        <w:t>.</w:t>
      </w:r>
      <w:r w:rsidR="005C006E" w:rsidRPr="00942FBF">
        <w:t xml:space="preserve"> </w:t>
      </w:r>
      <w:r w:rsidR="00B877D7" w:rsidRPr="00B877D7">
        <w:t xml:space="preserve">In our </w:t>
      </w:r>
      <w:r w:rsidR="00B877D7">
        <w:rPr>
          <w:rFonts w:hint="eastAsia"/>
        </w:rPr>
        <w:t>study</w:t>
      </w:r>
      <w:r w:rsidR="00B877D7" w:rsidRPr="00B877D7">
        <w:t xml:space="preserve">, during the DDA mode analysis of mass spectrometry, each scan cycle includes one MS full scan (m/z range 350-1800, ion accumulation time 200 ms) followed by 40 MS/MS scans (m/z range 100-1500, ion accumulation time 50 ms). The conditions for MS/MS acquisition are set with a parent ion signal greater than 3e6 and a charge state of +2 to </w:t>
      </w:r>
      <w:r w:rsidR="00B877D7" w:rsidRPr="00B877D7">
        <w:lastRenderedPageBreak/>
        <w:t>+7. The exclusion time for repeat ion acquisition is set to 35 s.</w:t>
      </w:r>
    </w:p>
    <w:p w14:paraId="3A3E6568" w14:textId="5D47734D" w:rsidR="000062AF" w:rsidRDefault="005C006E" w:rsidP="000553D3">
      <w:pPr>
        <w:jc w:val="both"/>
      </w:pPr>
      <w:r w:rsidRPr="00942FBF">
        <w:t>To improve accuracy, we used a high-resolution mass spectrometer (</w:t>
      </w:r>
      <w:bookmarkStart w:id="10" w:name="OLE_LINK11"/>
      <w:r w:rsidRPr="00942FBF">
        <w:t>Thermo, Q ExactiveTM</w:t>
      </w:r>
      <w:bookmarkEnd w:id="10"/>
      <w:r w:rsidRPr="00942FBF">
        <w:t>)</w:t>
      </w:r>
      <w:r w:rsidRPr="00675F03">
        <w:t>, and standard samples we</w:t>
      </w:r>
      <w:r w:rsidRPr="00942FBF">
        <w:t>re simultaneously processed and analyzed before and after detection, with stable results. Additionally, we perf</w:t>
      </w:r>
      <w:r w:rsidRPr="00675F03">
        <w:t>ormed multiple repetitions of the sample detection, and the conclusions were consistent, ensuring the accuracy of the data.</w:t>
      </w:r>
    </w:p>
    <w:p w14:paraId="09534635" w14:textId="4ADBBF45" w:rsidR="007A3EAD" w:rsidRPr="007A3EAD" w:rsidRDefault="007A3EAD" w:rsidP="000553D3">
      <w:pPr>
        <w:jc w:val="both"/>
        <w:rPr>
          <w:i/>
          <w:iCs/>
        </w:rPr>
      </w:pPr>
      <w:r w:rsidRPr="007A3EAD">
        <w:rPr>
          <w:rFonts w:hint="eastAsia"/>
          <w:i/>
          <w:iCs/>
        </w:rPr>
        <w:t>(</w:t>
      </w:r>
      <w:r w:rsidRPr="007A3EAD">
        <w:rPr>
          <w:i/>
          <w:iCs/>
        </w:rPr>
        <w:t>1</w:t>
      </w:r>
      <w:r w:rsidRPr="007A3EAD">
        <w:rPr>
          <w:rFonts w:hint="eastAsia"/>
          <w:i/>
          <w:iCs/>
        </w:rPr>
        <w:t>)</w:t>
      </w:r>
      <w:r w:rsidRPr="007A3EAD">
        <w:rPr>
          <w:i/>
          <w:iCs/>
        </w:rPr>
        <w:t>.</w:t>
      </w:r>
      <w:r w:rsidRPr="007A3EAD">
        <w:rPr>
          <w:i/>
          <w:iCs/>
        </w:rPr>
        <w:tab/>
        <w:t>Meyer JG. Qualitative and Quantitative Shotgun Proteomics Data Analysis from Data-Dependent Acquisition Mass Spectrometry. Methods in molecular biology (Clifton, NJ). 2021;2259:297-308.</w:t>
      </w:r>
    </w:p>
    <w:p w14:paraId="6CD3D131" w14:textId="6A9516EE" w:rsidR="007A3EAD" w:rsidRPr="007A3EAD" w:rsidRDefault="007A3EAD" w:rsidP="000553D3">
      <w:pPr>
        <w:jc w:val="both"/>
        <w:rPr>
          <w:i/>
          <w:iCs/>
        </w:rPr>
      </w:pPr>
      <w:r w:rsidRPr="007A3EAD">
        <w:rPr>
          <w:rFonts w:hint="eastAsia"/>
          <w:i/>
          <w:iCs/>
        </w:rPr>
        <w:t>(</w:t>
      </w:r>
      <w:r w:rsidRPr="007A3EAD">
        <w:rPr>
          <w:i/>
          <w:iCs/>
        </w:rPr>
        <w:t>2</w:t>
      </w:r>
      <w:r w:rsidRPr="007A3EAD">
        <w:rPr>
          <w:rFonts w:hint="eastAsia"/>
          <w:i/>
          <w:iCs/>
        </w:rPr>
        <w:t>)</w:t>
      </w:r>
      <w:r w:rsidRPr="007A3EAD">
        <w:rPr>
          <w:i/>
          <w:iCs/>
        </w:rPr>
        <w:t>.</w:t>
      </w:r>
      <w:r w:rsidRPr="007A3EAD">
        <w:rPr>
          <w:i/>
          <w:iCs/>
        </w:rPr>
        <w:tab/>
        <w:t>Meyer JG. Fast Proteome Identification and Quantification from Data-Dependent Acquisition-Tandem Mass Spectrometry (DDA MS/MS) Using Free Software Tools. Methods and protocols. 2019;2(1)</w:t>
      </w:r>
    </w:p>
    <w:p w14:paraId="24F348BE" w14:textId="5582C4A4" w:rsidR="000062AF" w:rsidRDefault="000062AF" w:rsidP="000553D3">
      <w:pPr>
        <w:jc w:val="both"/>
        <w:rPr>
          <w:color w:val="215E99" w:themeColor="text2" w:themeTint="BF"/>
        </w:rPr>
      </w:pPr>
      <w:r w:rsidRPr="000062AF">
        <w:rPr>
          <w:color w:val="215E99" w:themeColor="text2" w:themeTint="BF"/>
        </w:rPr>
        <w:t xml:space="preserve">5. According to Figure 5C and 5G, STAP2 OE and knockout changed the phosphorylation status of PI3K and AKT more substantially than their protein levels. It's very likely that the mRNA levels of PI3K and AKT were only moderately affected by STAP2 OE and knockout. In that case, how did the RNA-seq and differential </w:t>
      </w:r>
      <w:r w:rsidRPr="00BB5037">
        <w:rPr>
          <w:color w:val="215E99" w:themeColor="text2" w:themeTint="BF"/>
        </w:rPr>
        <w:t>expression analysis identify PI3K-AKT signaling pathway? Please label genes in this gene set that are either differentially expressed or not in the volcano plots in supplementary figure 8.</w:t>
      </w:r>
      <w:r w:rsidR="00837020">
        <w:rPr>
          <w:color w:val="215E99" w:themeColor="text2" w:themeTint="BF"/>
        </w:rPr>
        <w:t xml:space="preserve"> </w:t>
      </w:r>
    </w:p>
    <w:p w14:paraId="2FC69615" w14:textId="1399C54D" w:rsidR="00B62A75" w:rsidRDefault="000062AF" w:rsidP="000553D3">
      <w:pPr>
        <w:jc w:val="both"/>
      </w:pPr>
      <w:r w:rsidRPr="0096013B">
        <w:t xml:space="preserve">RE: </w:t>
      </w:r>
      <w:r w:rsidR="00DE5F3F" w:rsidRPr="00DE5F3F">
        <w:t>Thanks for your remind</w:t>
      </w:r>
      <w:r w:rsidR="00380180">
        <w:rPr>
          <w:rFonts w:hint="eastAsia"/>
        </w:rPr>
        <w:t>er</w:t>
      </w:r>
      <w:r w:rsidR="00DE5F3F" w:rsidRPr="00DE5F3F">
        <w:t xml:space="preserve"> that I didn't elaborate on this issue in the article.</w:t>
      </w:r>
      <w:r w:rsidR="002612D2" w:rsidRPr="002612D2">
        <w:t xml:space="preserve"> </w:t>
      </w:r>
      <w:r w:rsidR="00B62A75">
        <w:rPr>
          <w:rFonts w:hint="eastAsia"/>
        </w:rPr>
        <w:t xml:space="preserve">Firstly, </w:t>
      </w:r>
      <w:r w:rsidR="00B62A75" w:rsidRPr="00146B14">
        <w:t>we followed the reviewer’s suggestion</w:t>
      </w:r>
      <w:r w:rsidR="00B62A75" w:rsidRPr="00BB5037">
        <w:t>s</w:t>
      </w:r>
      <w:r w:rsidR="00B62A75" w:rsidRPr="00BB5037">
        <w:rPr>
          <w:rFonts w:hint="eastAsia"/>
        </w:rPr>
        <w:t xml:space="preserve">. </w:t>
      </w:r>
      <w:r w:rsidR="00B62A75" w:rsidRPr="00BB5037">
        <w:t xml:space="preserve">In the volcano plot (Figure </w:t>
      </w:r>
      <w:r w:rsidR="000D7F57" w:rsidRPr="00BB5037">
        <w:rPr>
          <w:rFonts w:hint="eastAsia"/>
        </w:rPr>
        <w:t>7</w:t>
      </w:r>
      <w:r w:rsidR="00B62A75" w:rsidRPr="00BB5037">
        <w:t xml:space="preserve">), </w:t>
      </w:r>
      <w:r w:rsidR="00B62A75" w:rsidRPr="00BB5037">
        <w:rPr>
          <w:rFonts w:hint="eastAsia"/>
        </w:rPr>
        <w:t>w</w:t>
      </w:r>
      <w:r w:rsidR="00B62A75" w:rsidRPr="00BB5037">
        <w:t>e highlighted some genes with differential or non-differential expression</w:t>
      </w:r>
      <w:r w:rsidR="00B62A75" w:rsidRPr="00BB5037">
        <w:rPr>
          <w:rFonts w:hint="eastAsia"/>
        </w:rPr>
        <w:t>.</w:t>
      </w:r>
    </w:p>
    <w:p w14:paraId="42E3423E" w14:textId="77777777" w:rsidR="00B62A75" w:rsidRDefault="00B62A75" w:rsidP="00B62A75">
      <w:pPr>
        <w:jc w:val="both"/>
      </w:pPr>
      <w:r>
        <w:rPr>
          <w:noProof/>
        </w:rPr>
        <w:drawing>
          <wp:inline distT="0" distB="0" distL="0" distR="0" wp14:anchorId="482A8A7D" wp14:editId="1A016F20">
            <wp:extent cx="5274310" cy="2171065"/>
            <wp:effectExtent l="0" t="0" r="2540" b="635"/>
            <wp:docPr id="1058922674"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922674" name="图片 1" descr="图表&#10;&#10;描述已自动生成"/>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171065"/>
                    </a:xfrm>
                    <a:prstGeom prst="rect">
                      <a:avLst/>
                    </a:prstGeom>
                    <a:noFill/>
                    <a:ln>
                      <a:noFill/>
                    </a:ln>
                  </pic:spPr>
                </pic:pic>
              </a:graphicData>
            </a:graphic>
          </wp:inline>
        </w:drawing>
      </w:r>
    </w:p>
    <w:p w14:paraId="735E7B7B" w14:textId="7182DF4F" w:rsidR="00B62A75" w:rsidRPr="00B62A75" w:rsidRDefault="00B62A75" w:rsidP="000553D3">
      <w:pPr>
        <w:jc w:val="both"/>
      </w:pPr>
      <w:r>
        <w:rPr>
          <w:rFonts w:hint="eastAsia"/>
          <w:b/>
          <w:bCs/>
        </w:rPr>
        <w:t>Figure</w:t>
      </w:r>
      <w:r>
        <w:rPr>
          <w:b/>
          <w:bCs/>
        </w:rPr>
        <w:t xml:space="preserve"> </w:t>
      </w:r>
      <w:r w:rsidR="000D7F57">
        <w:rPr>
          <w:rFonts w:hint="eastAsia"/>
          <w:b/>
          <w:bCs/>
        </w:rPr>
        <w:t>7</w:t>
      </w:r>
      <w:r>
        <w:rPr>
          <w:b/>
          <w:bCs/>
        </w:rPr>
        <w:t>.</w:t>
      </w:r>
      <w:r>
        <w:rPr>
          <w:rFonts w:hint="eastAsia"/>
          <w:b/>
          <w:bCs/>
        </w:rPr>
        <w:t xml:space="preserve"> </w:t>
      </w:r>
      <w:r>
        <w:rPr>
          <w:b/>
          <w:bCs/>
        </w:rPr>
        <w:t xml:space="preserve">STAP-2 regulates the </w:t>
      </w:r>
      <w:r w:rsidRPr="00605025">
        <w:rPr>
          <w:rFonts w:asciiTheme="majorBidi" w:hAnsiTheme="majorBidi" w:cstheme="majorBidi"/>
          <w:b/>
          <w:bCs/>
          <w:color w:val="0D0D0D"/>
          <w:shd w:val="clear" w:color="auto" w:fill="FFFFFF"/>
        </w:rPr>
        <w:t>advancement</w:t>
      </w:r>
      <w:r>
        <w:rPr>
          <w:b/>
          <w:bCs/>
        </w:rPr>
        <w:t xml:space="preserve"> of renal fibrosis through HSP27-PI3K/AKT axis</w:t>
      </w:r>
      <w:r>
        <w:rPr>
          <w:rFonts w:hint="eastAsia"/>
          <w:b/>
          <w:bCs/>
        </w:rPr>
        <w:t>.</w:t>
      </w:r>
      <w:r w:rsidRPr="003C72B9">
        <w:rPr>
          <w:b/>
          <w:bCs/>
        </w:rPr>
        <w:t xml:space="preserve"> </w:t>
      </w:r>
      <w:r>
        <w:rPr>
          <w:b/>
          <w:bCs/>
        </w:rPr>
        <w:t>(A-</w:t>
      </w:r>
      <w:r>
        <w:rPr>
          <w:rFonts w:hint="eastAsia"/>
          <w:b/>
          <w:bCs/>
        </w:rPr>
        <w:t>B</w:t>
      </w:r>
      <w:r>
        <w:rPr>
          <w:b/>
          <w:bCs/>
        </w:rPr>
        <w:t>)</w:t>
      </w:r>
      <w:r w:rsidRPr="003C72B9">
        <w:t xml:space="preserve"> Volcano plot of differentially expressed genes in different groups (siNC vs siSTAP2 and LPS-siNC vs LPS-siSTAP2)</w:t>
      </w:r>
      <w:r>
        <w:rPr>
          <w:rFonts w:hint="eastAsia"/>
        </w:rPr>
        <w:t>.</w:t>
      </w:r>
    </w:p>
    <w:p w14:paraId="7336A9D8" w14:textId="4A166543" w:rsidR="000E5F40" w:rsidRPr="00B62A75" w:rsidRDefault="002612D2" w:rsidP="000553D3">
      <w:pPr>
        <w:jc w:val="both"/>
      </w:pPr>
      <w:r w:rsidRPr="002612D2">
        <w:t xml:space="preserve">As the reviewer pointed out, we found from the experimental results that after STAP2 knockout, the mRNA expression level of the PI3K/AKT signaling pathway may not be consistent with the protein expression level. We believe this may be related to post-transcriptional regulation, translation efficiency, and protein degradation, among other </w:t>
      </w:r>
      <w:r w:rsidRPr="002612D2">
        <w:lastRenderedPageBreak/>
        <w:t>factors.</w:t>
      </w:r>
      <w:r w:rsidR="00B62A75" w:rsidRPr="00B62A75" w:rsidDel="00F03BC5">
        <w:t xml:space="preserve"> </w:t>
      </w:r>
    </w:p>
    <w:p w14:paraId="72E85032" w14:textId="523BEBCD" w:rsidR="000E5F40" w:rsidRDefault="00B51E3E" w:rsidP="000553D3">
      <w:pPr>
        <w:jc w:val="both"/>
      </w:pPr>
      <w:r w:rsidRPr="00B51E3E">
        <w:t>To screen the pathways, we performed RNA-seq sequencing after knocking down STAP2 in cells treated with and without LPS, and then conducted KEGG enrichment analysis for each group. The PI3K/AKT pathway was enriche</w:t>
      </w:r>
      <w:r w:rsidRPr="00CE05BF">
        <w:t xml:space="preserve">d (Table </w:t>
      </w:r>
      <w:r w:rsidRPr="00CE05BF">
        <w:rPr>
          <w:rFonts w:hint="eastAsia"/>
        </w:rPr>
        <w:t>2</w:t>
      </w:r>
      <w:r w:rsidRPr="00CE05BF">
        <w:t>-</w:t>
      </w:r>
      <w:r w:rsidRPr="00CE05BF">
        <w:rPr>
          <w:rFonts w:hint="eastAsia"/>
        </w:rPr>
        <w:t>3</w:t>
      </w:r>
      <w:r w:rsidRPr="00CE05BF">
        <w:t>),</w:t>
      </w:r>
      <w:r w:rsidRPr="00B51E3E">
        <w:t xml:space="preserve"> suggesting that the PI3K/AKT pathway may be related to the function of the STAP2 gene.</w:t>
      </w:r>
    </w:p>
    <w:p w14:paraId="0000A286" w14:textId="2B2F6C12" w:rsidR="00B51E3E" w:rsidRPr="00606644" w:rsidRDefault="00B51E3E" w:rsidP="000553D3">
      <w:pPr>
        <w:jc w:val="both"/>
        <w:rPr>
          <w:rFonts w:cs="Times New Roman"/>
        </w:rPr>
      </w:pPr>
      <w:r>
        <w:rPr>
          <w:rFonts w:cs="Times New Roman" w:hint="eastAsia"/>
        </w:rPr>
        <w:t>Table 2</w:t>
      </w:r>
      <w:r w:rsidR="00BA2037">
        <w:rPr>
          <w:rFonts w:cs="Times New Roman" w:hint="eastAsia"/>
        </w:rPr>
        <w:t>.</w:t>
      </w:r>
      <w:r>
        <w:rPr>
          <w:rFonts w:cs="Times New Roman" w:hint="eastAsia"/>
        </w:rPr>
        <w:t xml:space="preserve"> </w:t>
      </w:r>
      <w:r w:rsidR="00123499" w:rsidRPr="00123499">
        <w:rPr>
          <w:rFonts w:cs="Times New Roman"/>
        </w:rPr>
        <w:t>Top 10 pathways from KEGG enrichment analysis</w:t>
      </w:r>
      <w:r w:rsidR="00123499">
        <w:rPr>
          <w:rFonts w:cs="Times New Roman" w:hint="eastAsia"/>
        </w:rPr>
        <w:t xml:space="preserve"> (</w:t>
      </w:r>
      <w:r w:rsidRPr="00606644">
        <w:rPr>
          <w:rFonts w:cs="Times New Roman"/>
        </w:rPr>
        <w:t>siNC VS sistap2</w:t>
      </w:r>
      <w:r w:rsidR="00123499">
        <w:rPr>
          <w:rFonts w:cs="Times New Roman" w:hint="eastAsia"/>
        </w:rPr>
        <w:t>)</w:t>
      </w:r>
    </w:p>
    <w:tbl>
      <w:tblPr>
        <w:tblW w:w="7731" w:type="dxa"/>
        <w:tblInd w:w="142" w:type="dxa"/>
        <w:tblBorders>
          <w:top w:val="single" w:sz="4" w:space="0" w:color="auto"/>
          <w:bottom w:val="single" w:sz="4" w:space="0" w:color="auto"/>
        </w:tblBorders>
        <w:tblLook w:val="04A0" w:firstRow="1" w:lastRow="0" w:firstColumn="1" w:lastColumn="0" w:noHBand="0" w:noVBand="1"/>
      </w:tblPr>
      <w:tblGrid>
        <w:gridCol w:w="1985"/>
        <w:gridCol w:w="5103"/>
        <w:gridCol w:w="643"/>
      </w:tblGrid>
      <w:tr w:rsidR="00B51E3E" w:rsidRPr="00606644" w14:paraId="7811E946" w14:textId="77777777" w:rsidTr="00946D3F">
        <w:trPr>
          <w:trHeight w:val="280"/>
        </w:trPr>
        <w:tc>
          <w:tcPr>
            <w:tcW w:w="1985" w:type="dxa"/>
            <w:tcBorders>
              <w:top w:val="single" w:sz="4" w:space="0" w:color="auto"/>
              <w:bottom w:val="single" w:sz="4" w:space="0" w:color="auto"/>
            </w:tcBorders>
            <w:shd w:val="clear" w:color="auto" w:fill="auto"/>
            <w:noWrap/>
            <w:vAlign w:val="center"/>
            <w:hideMark/>
          </w:tcPr>
          <w:p w14:paraId="3367945F"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KEGG Pathway Term ID</w:t>
            </w:r>
          </w:p>
        </w:tc>
        <w:tc>
          <w:tcPr>
            <w:tcW w:w="5103" w:type="dxa"/>
            <w:tcBorders>
              <w:top w:val="single" w:sz="4" w:space="0" w:color="auto"/>
              <w:bottom w:val="single" w:sz="4" w:space="0" w:color="auto"/>
            </w:tcBorders>
            <w:shd w:val="clear" w:color="auto" w:fill="auto"/>
            <w:noWrap/>
            <w:vAlign w:val="center"/>
            <w:hideMark/>
          </w:tcPr>
          <w:p w14:paraId="27B3C201"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KEGG Pathway Term Desc</w:t>
            </w:r>
          </w:p>
        </w:tc>
        <w:tc>
          <w:tcPr>
            <w:tcW w:w="643" w:type="dxa"/>
            <w:tcBorders>
              <w:top w:val="single" w:sz="4" w:space="0" w:color="auto"/>
              <w:bottom w:val="single" w:sz="4" w:space="0" w:color="auto"/>
            </w:tcBorders>
            <w:shd w:val="clear" w:color="auto" w:fill="auto"/>
            <w:noWrap/>
            <w:vAlign w:val="center"/>
            <w:hideMark/>
          </w:tcPr>
          <w:p w14:paraId="36265830"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num</w:t>
            </w:r>
          </w:p>
        </w:tc>
      </w:tr>
      <w:tr w:rsidR="00B51E3E" w:rsidRPr="00606644" w14:paraId="0CFD0984" w14:textId="77777777" w:rsidTr="00946D3F">
        <w:trPr>
          <w:trHeight w:val="280"/>
        </w:trPr>
        <w:tc>
          <w:tcPr>
            <w:tcW w:w="1985" w:type="dxa"/>
            <w:tcBorders>
              <w:top w:val="single" w:sz="4" w:space="0" w:color="auto"/>
            </w:tcBorders>
            <w:shd w:val="clear" w:color="auto" w:fill="auto"/>
            <w:noWrap/>
            <w:vAlign w:val="center"/>
            <w:hideMark/>
          </w:tcPr>
          <w:p w14:paraId="622F1957"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5200</w:t>
            </w:r>
          </w:p>
        </w:tc>
        <w:tc>
          <w:tcPr>
            <w:tcW w:w="5103" w:type="dxa"/>
            <w:tcBorders>
              <w:top w:val="single" w:sz="4" w:space="0" w:color="auto"/>
            </w:tcBorders>
            <w:shd w:val="clear" w:color="auto" w:fill="auto"/>
            <w:noWrap/>
            <w:vAlign w:val="center"/>
            <w:hideMark/>
          </w:tcPr>
          <w:p w14:paraId="43EC02A3"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Pathways in cancer</w:t>
            </w:r>
          </w:p>
        </w:tc>
        <w:tc>
          <w:tcPr>
            <w:tcW w:w="643" w:type="dxa"/>
            <w:tcBorders>
              <w:top w:val="single" w:sz="4" w:space="0" w:color="auto"/>
            </w:tcBorders>
            <w:shd w:val="clear" w:color="auto" w:fill="auto"/>
            <w:noWrap/>
            <w:vAlign w:val="center"/>
            <w:hideMark/>
          </w:tcPr>
          <w:p w14:paraId="502DED7F"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177</w:t>
            </w:r>
          </w:p>
        </w:tc>
      </w:tr>
      <w:tr w:rsidR="00B51E3E" w:rsidRPr="00606644" w14:paraId="55FB0062" w14:textId="77777777" w:rsidTr="00946D3F">
        <w:trPr>
          <w:trHeight w:val="280"/>
        </w:trPr>
        <w:tc>
          <w:tcPr>
            <w:tcW w:w="1985" w:type="dxa"/>
            <w:shd w:val="clear" w:color="auto" w:fill="auto"/>
            <w:noWrap/>
            <w:vAlign w:val="center"/>
            <w:hideMark/>
          </w:tcPr>
          <w:p w14:paraId="6262C167"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5022</w:t>
            </w:r>
          </w:p>
        </w:tc>
        <w:tc>
          <w:tcPr>
            <w:tcW w:w="5103" w:type="dxa"/>
            <w:shd w:val="clear" w:color="auto" w:fill="auto"/>
            <w:noWrap/>
            <w:vAlign w:val="center"/>
            <w:hideMark/>
          </w:tcPr>
          <w:p w14:paraId="01A26BF5"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Pathways of neurodegeneration - multiple diseases</w:t>
            </w:r>
          </w:p>
        </w:tc>
        <w:tc>
          <w:tcPr>
            <w:tcW w:w="643" w:type="dxa"/>
            <w:shd w:val="clear" w:color="auto" w:fill="auto"/>
            <w:noWrap/>
            <w:vAlign w:val="center"/>
            <w:hideMark/>
          </w:tcPr>
          <w:p w14:paraId="4F1439D2"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143</w:t>
            </w:r>
          </w:p>
        </w:tc>
      </w:tr>
      <w:tr w:rsidR="00B51E3E" w:rsidRPr="00606644" w14:paraId="02D39F75" w14:textId="77777777" w:rsidTr="00946D3F">
        <w:trPr>
          <w:trHeight w:val="280"/>
        </w:trPr>
        <w:tc>
          <w:tcPr>
            <w:tcW w:w="1985" w:type="dxa"/>
            <w:shd w:val="clear" w:color="auto" w:fill="auto"/>
            <w:noWrap/>
            <w:vAlign w:val="center"/>
            <w:hideMark/>
          </w:tcPr>
          <w:p w14:paraId="194AA5C4"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5010</w:t>
            </w:r>
          </w:p>
        </w:tc>
        <w:tc>
          <w:tcPr>
            <w:tcW w:w="5103" w:type="dxa"/>
            <w:shd w:val="clear" w:color="auto" w:fill="auto"/>
            <w:noWrap/>
            <w:vAlign w:val="center"/>
            <w:hideMark/>
          </w:tcPr>
          <w:p w14:paraId="5FC614D6"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Alzheimer disease</w:t>
            </w:r>
          </w:p>
        </w:tc>
        <w:tc>
          <w:tcPr>
            <w:tcW w:w="643" w:type="dxa"/>
            <w:shd w:val="clear" w:color="auto" w:fill="auto"/>
            <w:noWrap/>
            <w:vAlign w:val="center"/>
            <w:hideMark/>
          </w:tcPr>
          <w:p w14:paraId="4D1A3E44"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133</w:t>
            </w:r>
          </w:p>
        </w:tc>
      </w:tr>
      <w:tr w:rsidR="00B51E3E" w:rsidRPr="00606644" w14:paraId="178EC3ED" w14:textId="77777777" w:rsidTr="00946D3F">
        <w:trPr>
          <w:trHeight w:val="280"/>
        </w:trPr>
        <w:tc>
          <w:tcPr>
            <w:tcW w:w="1985" w:type="dxa"/>
            <w:shd w:val="clear" w:color="auto" w:fill="auto"/>
            <w:noWrap/>
            <w:vAlign w:val="center"/>
            <w:hideMark/>
          </w:tcPr>
          <w:p w14:paraId="0B98FC70"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4151</w:t>
            </w:r>
          </w:p>
        </w:tc>
        <w:tc>
          <w:tcPr>
            <w:tcW w:w="5103" w:type="dxa"/>
            <w:shd w:val="clear" w:color="auto" w:fill="auto"/>
            <w:noWrap/>
            <w:vAlign w:val="center"/>
            <w:hideMark/>
          </w:tcPr>
          <w:p w14:paraId="0718F942"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PI3K-Akt signaling pathway</w:t>
            </w:r>
          </w:p>
        </w:tc>
        <w:tc>
          <w:tcPr>
            <w:tcW w:w="643" w:type="dxa"/>
            <w:shd w:val="clear" w:color="auto" w:fill="auto"/>
            <w:noWrap/>
            <w:vAlign w:val="center"/>
            <w:hideMark/>
          </w:tcPr>
          <w:p w14:paraId="641F15A8"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122</w:t>
            </w:r>
          </w:p>
        </w:tc>
      </w:tr>
      <w:tr w:rsidR="00B51E3E" w:rsidRPr="00606644" w14:paraId="3696938D" w14:textId="77777777" w:rsidTr="00946D3F">
        <w:trPr>
          <w:trHeight w:val="280"/>
        </w:trPr>
        <w:tc>
          <w:tcPr>
            <w:tcW w:w="1985" w:type="dxa"/>
            <w:shd w:val="clear" w:color="auto" w:fill="auto"/>
            <w:noWrap/>
            <w:vAlign w:val="center"/>
            <w:hideMark/>
          </w:tcPr>
          <w:p w14:paraId="5AFF0B46"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5165</w:t>
            </w:r>
          </w:p>
        </w:tc>
        <w:tc>
          <w:tcPr>
            <w:tcW w:w="5103" w:type="dxa"/>
            <w:shd w:val="clear" w:color="auto" w:fill="auto"/>
            <w:noWrap/>
            <w:vAlign w:val="center"/>
            <w:hideMark/>
          </w:tcPr>
          <w:p w14:paraId="056074C5"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Human papillomavirus infection</w:t>
            </w:r>
          </w:p>
        </w:tc>
        <w:tc>
          <w:tcPr>
            <w:tcW w:w="643" w:type="dxa"/>
            <w:shd w:val="clear" w:color="auto" w:fill="auto"/>
            <w:noWrap/>
            <w:vAlign w:val="center"/>
            <w:hideMark/>
          </w:tcPr>
          <w:p w14:paraId="606C521A"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117</w:t>
            </w:r>
          </w:p>
        </w:tc>
      </w:tr>
      <w:tr w:rsidR="00B51E3E" w:rsidRPr="00606644" w14:paraId="742A03D8" w14:textId="77777777" w:rsidTr="00946D3F">
        <w:trPr>
          <w:trHeight w:val="280"/>
        </w:trPr>
        <w:tc>
          <w:tcPr>
            <w:tcW w:w="1985" w:type="dxa"/>
            <w:shd w:val="clear" w:color="auto" w:fill="auto"/>
            <w:noWrap/>
            <w:vAlign w:val="center"/>
            <w:hideMark/>
          </w:tcPr>
          <w:p w14:paraId="49A75579"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5014</w:t>
            </w:r>
          </w:p>
        </w:tc>
        <w:tc>
          <w:tcPr>
            <w:tcW w:w="5103" w:type="dxa"/>
            <w:shd w:val="clear" w:color="auto" w:fill="auto"/>
            <w:noWrap/>
            <w:vAlign w:val="center"/>
            <w:hideMark/>
          </w:tcPr>
          <w:p w14:paraId="3386E736"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Amyotrophic lateral sclerosis</w:t>
            </w:r>
          </w:p>
        </w:tc>
        <w:tc>
          <w:tcPr>
            <w:tcW w:w="643" w:type="dxa"/>
            <w:shd w:val="clear" w:color="auto" w:fill="auto"/>
            <w:noWrap/>
            <w:vAlign w:val="center"/>
            <w:hideMark/>
          </w:tcPr>
          <w:p w14:paraId="5960DDCE"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114</w:t>
            </w:r>
          </w:p>
        </w:tc>
      </w:tr>
      <w:tr w:rsidR="00B51E3E" w:rsidRPr="00606644" w14:paraId="4FEB1787" w14:textId="77777777" w:rsidTr="00946D3F">
        <w:trPr>
          <w:trHeight w:val="280"/>
        </w:trPr>
        <w:tc>
          <w:tcPr>
            <w:tcW w:w="1985" w:type="dxa"/>
            <w:shd w:val="clear" w:color="auto" w:fill="auto"/>
            <w:noWrap/>
            <w:vAlign w:val="center"/>
            <w:hideMark/>
          </w:tcPr>
          <w:p w14:paraId="0AE277C6"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5132</w:t>
            </w:r>
          </w:p>
        </w:tc>
        <w:tc>
          <w:tcPr>
            <w:tcW w:w="5103" w:type="dxa"/>
            <w:shd w:val="clear" w:color="auto" w:fill="auto"/>
            <w:noWrap/>
            <w:vAlign w:val="center"/>
            <w:hideMark/>
          </w:tcPr>
          <w:p w14:paraId="2D19959D"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Salmonella infection</w:t>
            </w:r>
          </w:p>
        </w:tc>
        <w:tc>
          <w:tcPr>
            <w:tcW w:w="643" w:type="dxa"/>
            <w:shd w:val="clear" w:color="auto" w:fill="auto"/>
            <w:noWrap/>
            <w:vAlign w:val="center"/>
            <w:hideMark/>
          </w:tcPr>
          <w:p w14:paraId="498D61BB"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106</w:t>
            </w:r>
          </w:p>
        </w:tc>
      </w:tr>
      <w:tr w:rsidR="00B51E3E" w:rsidRPr="00606644" w14:paraId="339F9285" w14:textId="77777777" w:rsidTr="00946D3F">
        <w:trPr>
          <w:trHeight w:val="280"/>
        </w:trPr>
        <w:tc>
          <w:tcPr>
            <w:tcW w:w="1985" w:type="dxa"/>
            <w:shd w:val="clear" w:color="auto" w:fill="auto"/>
            <w:noWrap/>
            <w:vAlign w:val="center"/>
            <w:hideMark/>
          </w:tcPr>
          <w:p w14:paraId="08F272A8"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4010</w:t>
            </w:r>
          </w:p>
        </w:tc>
        <w:tc>
          <w:tcPr>
            <w:tcW w:w="5103" w:type="dxa"/>
            <w:shd w:val="clear" w:color="auto" w:fill="auto"/>
            <w:noWrap/>
            <w:vAlign w:val="center"/>
            <w:hideMark/>
          </w:tcPr>
          <w:p w14:paraId="58255DFD"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MAPK signaling pathway</w:t>
            </w:r>
          </w:p>
        </w:tc>
        <w:tc>
          <w:tcPr>
            <w:tcW w:w="643" w:type="dxa"/>
            <w:shd w:val="clear" w:color="auto" w:fill="auto"/>
            <w:noWrap/>
            <w:vAlign w:val="center"/>
            <w:hideMark/>
          </w:tcPr>
          <w:p w14:paraId="2C938D46"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96</w:t>
            </w:r>
          </w:p>
        </w:tc>
      </w:tr>
      <w:tr w:rsidR="00B51E3E" w:rsidRPr="00606644" w14:paraId="629E1719" w14:textId="77777777" w:rsidTr="00946D3F">
        <w:trPr>
          <w:trHeight w:val="280"/>
        </w:trPr>
        <w:tc>
          <w:tcPr>
            <w:tcW w:w="1985" w:type="dxa"/>
            <w:shd w:val="clear" w:color="auto" w:fill="auto"/>
            <w:noWrap/>
            <w:vAlign w:val="center"/>
            <w:hideMark/>
          </w:tcPr>
          <w:p w14:paraId="0BC4B4DD"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4510</w:t>
            </w:r>
          </w:p>
        </w:tc>
        <w:tc>
          <w:tcPr>
            <w:tcW w:w="5103" w:type="dxa"/>
            <w:shd w:val="clear" w:color="auto" w:fill="auto"/>
            <w:noWrap/>
            <w:vAlign w:val="center"/>
            <w:hideMark/>
          </w:tcPr>
          <w:p w14:paraId="145B2CC6"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Focal adhesion</w:t>
            </w:r>
          </w:p>
        </w:tc>
        <w:tc>
          <w:tcPr>
            <w:tcW w:w="643" w:type="dxa"/>
            <w:shd w:val="clear" w:color="auto" w:fill="auto"/>
            <w:noWrap/>
            <w:vAlign w:val="center"/>
            <w:hideMark/>
          </w:tcPr>
          <w:p w14:paraId="08D15B09"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96</w:t>
            </w:r>
          </w:p>
        </w:tc>
      </w:tr>
      <w:tr w:rsidR="00B51E3E" w:rsidRPr="00606644" w14:paraId="64FEA5C0" w14:textId="77777777" w:rsidTr="00946D3F">
        <w:trPr>
          <w:trHeight w:val="280"/>
        </w:trPr>
        <w:tc>
          <w:tcPr>
            <w:tcW w:w="1985" w:type="dxa"/>
            <w:shd w:val="clear" w:color="auto" w:fill="auto"/>
            <w:noWrap/>
            <w:vAlign w:val="center"/>
            <w:hideMark/>
          </w:tcPr>
          <w:p w14:paraId="65E90813"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5016</w:t>
            </w:r>
          </w:p>
        </w:tc>
        <w:tc>
          <w:tcPr>
            <w:tcW w:w="5103" w:type="dxa"/>
            <w:shd w:val="clear" w:color="auto" w:fill="auto"/>
            <w:noWrap/>
            <w:vAlign w:val="center"/>
            <w:hideMark/>
          </w:tcPr>
          <w:p w14:paraId="37E7B39E"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Huntington disease</w:t>
            </w:r>
          </w:p>
        </w:tc>
        <w:tc>
          <w:tcPr>
            <w:tcW w:w="643" w:type="dxa"/>
            <w:shd w:val="clear" w:color="auto" w:fill="auto"/>
            <w:noWrap/>
            <w:vAlign w:val="center"/>
            <w:hideMark/>
          </w:tcPr>
          <w:p w14:paraId="4EE291C2"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95</w:t>
            </w:r>
          </w:p>
        </w:tc>
      </w:tr>
    </w:tbl>
    <w:p w14:paraId="1829B4A2" w14:textId="77777777" w:rsidR="00B51E3E" w:rsidRDefault="00B51E3E" w:rsidP="000553D3">
      <w:pPr>
        <w:jc w:val="both"/>
        <w:rPr>
          <w:rFonts w:cs="Times New Roman"/>
        </w:rPr>
      </w:pPr>
    </w:p>
    <w:p w14:paraId="13036453" w14:textId="2FC2EF77" w:rsidR="00B51E3E" w:rsidRPr="00606644" w:rsidRDefault="00B51E3E" w:rsidP="000553D3">
      <w:pPr>
        <w:jc w:val="both"/>
        <w:rPr>
          <w:rFonts w:cs="Times New Roman"/>
        </w:rPr>
      </w:pPr>
      <w:r>
        <w:rPr>
          <w:rFonts w:cs="Times New Roman" w:hint="eastAsia"/>
        </w:rPr>
        <w:t>Table 3</w:t>
      </w:r>
      <w:r w:rsidR="00BA2037">
        <w:rPr>
          <w:rFonts w:cs="Times New Roman" w:hint="eastAsia"/>
        </w:rPr>
        <w:t>.</w:t>
      </w:r>
      <w:r>
        <w:rPr>
          <w:rFonts w:cs="Times New Roman" w:hint="eastAsia"/>
        </w:rPr>
        <w:t xml:space="preserve"> </w:t>
      </w:r>
      <w:r w:rsidR="00123499" w:rsidRPr="00123499">
        <w:rPr>
          <w:rFonts w:cs="Times New Roman"/>
        </w:rPr>
        <w:t>Top 10 pathways from KEGG enrichment analysis</w:t>
      </w:r>
      <w:r w:rsidR="00123499">
        <w:rPr>
          <w:rFonts w:cs="Times New Roman" w:hint="eastAsia"/>
        </w:rPr>
        <w:t xml:space="preserve"> (</w:t>
      </w:r>
      <w:r w:rsidRPr="00606644">
        <w:rPr>
          <w:rFonts w:cs="Times New Roman"/>
        </w:rPr>
        <w:t>LPS-siNC VS LPS-sistap2</w:t>
      </w:r>
      <w:r w:rsidR="00123499">
        <w:rPr>
          <w:rFonts w:cs="Times New Roman" w:hint="eastAsia"/>
        </w:rPr>
        <w:t>)</w:t>
      </w:r>
    </w:p>
    <w:tbl>
      <w:tblPr>
        <w:tblW w:w="8462" w:type="dxa"/>
        <w:tblInd w:w="-142" w:type="dxa"/>
        <w:tblBorders>
          <w:top w:val="single" w:sz="4" w:space="0" w:color="auto"/>
          <w:bottom w:val="single" w:sz="4" w:space="0" w:color="auto"/>
        </w:tblBorders>
        <w:tblLook w:val="04A0" w:firstRow="1" w:lastRow="0" w:firstColumn="1" w:lastColumn="0" w:noHBand="0" w:noVBand="1"/>
      </w:tblPr>
      <w:tblGrid>
        <w:gridCol w:w="2269"/>
        <w:gridCol w:w="5113"/>
        <w:gridCol w:w="1080"/>
      </w:tblGrid>
      <w:tr w:rsidR="00B51E3E" w:rsidRPr="00606644" w14:paraId="67CB6ACB" w14:textId="77777777" w:rsidTr="00946D3F">
        <w:trPr>
          <w:trHeight w:val="280"/>
        </w:trPr>
        <w:tc>
          <w:tcPr>
            <w:tcW w:w="2269" w:type="dxa"/>
            <w:tcBorders>
              <w:top w:val="single" w:sz="4" w:space="0" w:color="auto"/>
              <w:bottom w:val="single" w:sz="4" w:space="0" w:color="auto"/>
            </w:tcBorders>
            <w:shd w:val="clear" w:color="auto" w:fill="auto"/>
            <w:noWrap/>
            <w:vAlign w:val="center"/>
            <w:hideMark/>
          </w:tcPr>
          <w:p w14:paraId="042C83D8"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KEGG Pathway Term ID</w:t>
            </w:r>
          </w:p>
        </w:tc>
        <w:tc>
          <w:tcPr>
            <w:tcW w:w="5113" w:type="dxa"/>
            <w:tcBorders>
              <w:top w:val="single" w:sz="4" w:space="0" w:color="auto"/>
              <w:bottom w:val="single" w:sz="4" w:space="0" w:color="auto"/>
            </w:tcBorders>
            <w:shd w:val="clear" w:color="auto" w:fill="auto"/>
            <w:noWrap/>
            <w:vAlign w:val="center"/>
            <w:hideMark/>
          </w:tcPr>
          <w:p w14:paraId="3ACAB815"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KEGG Pathway Term Desc</w:t>
            </w:r>
          </w:p>
        </w:tc>
        <w:tc>
          <w:tcPr>
            <w:tcW w:w="1080" w:type="dxa"/>
            <w:tcBorders>
              <w:top w:val="single" w:sz="4" w:space="0" w:color="auto"/>
              <w:bottom w:val="single" w:sz="4" w:space="0" w:color="auto"/>
            </w:tcBorders>
            <w:shd w:val="clear" w:color="auto" w:fill="auto"/>
            <w:noWrap/>
            <w:vAlign w:val="center"/>
            <w:hideMark/>
          </w:tcPr>
          <w:p w14:paraId="0E04C377"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num</w:t>
            </w:r>
          </w:p>
        </w:tc>
      </w:tr>
      <w:tr w:rsidR="00B51E3E" w:rsidRPr="00606644" w14:paraId="4EFBDE15" w14:textId="77777777" w:rsidTr="00946D3F">
        <w:trPr>
          <w:trHeight w:val="280"/>
        </w:trPr>
        <w:tc>
          <w:tcPr>
            <w:tcW w:w="2269" w:type="dxa"/>
            <w:tcBorders>
              <w:top w:val="single" w:sz="4" w:space="0" w:color="auto"/>
            </w:tcBorders>
            <w:shd w:val="clear" w:color="auto" w:fill="auto"/>
            <w:noWrap/>
            <w:vAlign w:val="center"/>
            <w:hideMark/>
          </w:tcPr>
          <w:p w14:paraId="01CCE14A"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5200</w:t>
            </w:r>
          </w:p>
        </w:tc>
        <w:tc>
          <w:tcPr>
            <w:tcW w:w="5113" w:type="dxa"/>
            <w:tcBorders>
              <w:top w:val="single" w:sz="4" w:space="0" w:color="auto"/>
            </w:tcBorders>
            <w:shd w:val="clear" w:color="auto" w:fill="auto"/>
            <w:noWrap/>
            <w:vAlign w:val="center"/>
            <w:hideMark/>
          </w:tcPr>
          <w:p w14:paraId="2BEB8ACF"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Pathways in cancer</w:t>
            </w:r>
          </w:p>
        </w:tc>
        <w:tc>
          <w:tcPr>
            <w:tcW w:w="1080" w:type="dxa"/>
            <w:tcBorders>
              <w:top w:val="single" w:sz="4" w:space="0" w:color="auto"/>
            </w:tcBorders>
            <w:shd w:val="clear" w:color="auto" w:fill="auto"/>
            <w:noWrap/>
            <w:vAlign w:val="center"/>
            <w:hideMark/>
          </w:tcPr>
          <w:p w14:paraId="0638E027"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140</w:t>
            </w:r>
          </w:p>
        </w:tc>
      </w:tr>
      <w:tr w:rsidR="00B51E3E" w:rsidRPr="00606644" w14:paraId="0736CD9F" w14:textId="77777777" w:rsidTr="00946D3F">
        <w:trPr>
          <w:trHeight w:val="280"/>
        </w:trPr>
        <w:tc>
          <w:tcPr>
            <w:tcW w:w="2269" w:type="dxa"/>
            <w:shd w:val="clear" w:color="auto" w:fill="auto"/>
            <w:noWrap/>
            <w:vAlign w:val="center"/>
            <w:hideMark/>
          </w:tcPr>
          <w:p w14:paraId="2F83A206"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5022</w:t>
            </w:r>
          </w:p>
        </w:tc>
        <w:tc>
          <w:tcPr>
            <w:tcW w:w="5113" w:type="dxa"/>
            <w:shd w:val="clear" w:color="auto" w:fill="auto"/>
            <w:noWrap/>
            <w:vAlign w:val="center"/>
            <w:hideMark/>
          </w:tcPr>
          <w:p w14:paraId="67EB8436"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Pathways of neurodegeneration - multiple diseases</w:t>
            </w:r>
          </w:p>
        </w:tc>
        <w:tc>
          <w:tcPr>
            <w:tcW w:w="1080" w:type="dxa"/>
            <w:shd w:val="clear" w:color="auto" w:fill="auto"/>
            <w:noWrap/>
            <w:vAlign w:val="center"/>
            <w:hideMark/>
          </w:tcPr>
          <w:p w14:paraId="513C091F"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129</w:t>
            </w:r>
          </w:p>
        </w:tc>
      </w:tr>
      <w:tr w:rsidR="00B51E3E" w:rsidRPr="00606644" w14:paraId="56FBB5DC" w14:textId="77777777" w:rsidTr="00946D3F">
        <w:trPr>
          <w:trHeight w:val="280"/>
        </w:trPr>
        <w:tc>
          <w:tcPr>
            <w:tcW w:w="2269" w:type="dxa"/>
            <w:shd w:val="clear" w:color="auto" w:fill="auto"/>
            <w:noWrap/>
            <w:vAlign w:val="center"/>
            <w:hideMark/>
          </w:tcPr>
          <w:p w14:paraId="5C7AFAB1"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5010</w:t>
            </w:r>
          </w:p>
        </w:tc>
        <w:tc>
          <w:tcPr>
            <w:tcW w:w="5113" w:type="dxa"/>
            <w:shd w:val="clear" w:color="auto" w:fill="auto"/>
            <w:noWrap/>
            <w:vAlign w:val="center"/>
            <w:hideMark/>
          </w:tcPr>
          <w:p w14:paraId="74F03F66"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Alzheimer disease</w:t>
            </w:r>
          </w:p>
        </w:tc>
        <w:tc>
          <w:tcPr>
            <w:tcW w:w="1080" w:type="dxa"/>
            <w:shd w:val="clear" w:color="auto" w:fill="auto"/>
            <w:noWrap/>
            <w:vAlign w:val="center"/>
            <w:hideMark/>
          </w:tcPr>
          <w:p w14:paraId="3FBD29DC"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120</w:t>
            </w:r>
          </w:p>
        </w:tc>
      </w:tr>
      <w:tr w:rsidR="00B51E3E" w:rsidRPr="00606644" w14:paraId="1CB2E079" w14:textId="77777777" w:rsidTr="00946D3F">
        <w:trPr>
          <w:trHeight w:val="280"/>
        </w:trPr>
        <w:tc>
          <w:tcPr>
            <w:tcW w:w="2269" w:type="dxa"/>
            <w:shd w:val="clear" w:color="auto" w:fill="auto"/>
            <w:noWrap/>
            <w:vAlign w:val="center"/>
            <w:hideMark/>
          </w:tcPr>
          <w:p w14:paraId="117CAA11"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5014</w:t>
            </w:r>
          </w:p>
        </w:tc>
        <w:tc>
          <w:tcPr>
            <w:tcW w:w="5113" w:type="dxa"/>
            <w:shd w:val="clear" w:color="auto" w:fill="auto"/>
            <w:noWrap/>
            <w:vAlign w:val="center"/>
            <w:hideMark/>
          </w:tcPr>
          <w:p w14:paraId="76950C4A"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Amyotrophic lateral sclerosis</w:t>
            </w:r>
          </w:p>
        </w:tc>
        <w:tc>
          <w:tcPr>
            <w:tcW w:w="1080" w:type="dxa"/>
            <w:shd w:val="clear" w:color="auto" w:fill="auto"/>
            <w:noWrap/>
            <w:vAlign w:val="center"/>
            <w:hideMark/>
          </w:tcPr>
          <w:p w14:paraId="4F0562FA"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106</w:t>
            </w:r>
          </w:p>
        </w:tc>
      </w:tr>
      <w:tr w:rsidR="00B51E3E" w:rsidRPr="00606644" w14:paraId="06FD777E" w14:textId="77777777" w:rsidTr="00946D3F">
        <w:trPr>
          <w:trHeight w:val="280"/>
        </w:trPr>
        <w:tc>
          <w:tcPr>
            <w:tcW w:w="2269" w:type="dxa"/>
            <w:shd w:val="clear" w:color="auto" w:fill="auto"/>
            <w:noWrap/>
            <w:vAlign w:val="center"/>
            <w:hideMark/>
          </w:tcPr>
          <w:p w14:paraId="155A38A8"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5165</w:t>
            </w:r>
          </w:p>
        </w:tc>
        <w:tc>
          <w:tcPr>
            <w:tcW w:w="5113" w:type="dxa"/>
            <w:shd w:val="clear" w:color="auto" w:fill="auto"/>
            <w:noWrap/>
            <w:vAlign w:val="center"/>
            <w:hideMark/>
          </w:tcPr>
          <w:p w14:paraId="413C4F6F"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Human papillomavirus infection</w:t>
            </w:r>
          </w:p>
        </w:tc>
        <w:tc>
          <w:tcPr>
            <w:tcW w:w="1080" w:type="dxa"/>
            <w:shd w:val="clear" w:color="auto" w:fill="auto"/>
            <w:noWrap/>
            <w:vAlign w:val="center"/>
            <w:hideMark/>
          </w:tcPr>
          <w:p w14:paraId="41C03D53"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100</w:t>
            </w:r>
          </w:p>
        </w:tc>
      </w:tr>
      <w:tr w:rsidR="00B51E3E" w:rsidRPr="00606644" w14:paraId="0AF5DC35" w14:textId="77777777" w:rsidTr="00946D3F">
        <w:trPr>
          <w:trHeight w:val="280"/>
        </w:trPr>
        <w:tc>
          <w:tcPr>
            <w:tcW w:w="2269" w:type="dxa"/>
            <w:shd w:val="clear" w:color="auto" w:fill="auto"/>
            <w:noWrap/>
            <w:vAlign w:val="center"/>
            <w:hideMark/>
          </w:tcPr>
          <w:p w14:paraId="44DDC430"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4151</w:t>
            </w:r>
          </w:p>
        </w:tc>
        <w:tc>
          <w:tcPr>
            <w:tcW w:w="5113" w:type="dxa"/>
            <w:shd w:val="clear" w:color="auto" w:fill="auto"/>
            <w:noWrap/>
            <w:vAlign w:val="center"/>
            <w:hideMark/>
          </w:tcPr>
          <w:p w14:paraId="0ABC2DBF"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PI3K-Akt signaling pathway</w:t>
            </w:r>
          </w:p>
        </w:tc>
        <w:tc>
          <w:tcPr>
            <w:tcW w:w="1080" w:type="dxa"/>
            <w:shd w:val="clear" w:color="auto" w:fill="auto"/>
            <w:noWrap/>
            <w:vAlign w:val="center"/>
            <w:hideMark/>
          </w:tcPr>
          <w:p w14:paraId="7033B6B9"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99</w:t>
            </w:r>
          </w:p>
        </w:tc>
      </w:tr>
      <w:tr w:rsidR="00B51E3E" w:rsidRPr="00606644" w14:paraId="21D6923E" w14:textId="77777777" w:rsidTr="00946D3F">
        <w:trPr>
          <w:trHeight w:val="280"/>
        </w:trPr>
        <w:tc>
          <w:tcPr>
            <w:tcW w:w="2269" w:type="dxa"/>
            <w:shd w:val="clear" w:color="auto" w:fill="auto"/>
            <w:noWrap/>
            <w:vAlign w:val="center"/>
            <w:hideMark/>
          </w:tcPr>
          <w:p w14:paraId="150DA09E"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5012</w:t>
            </w:r>
          </w:p>
        </w:tc>
        <w:tc>
          <w:tcPr>
            <w:tcW w:w="5113" w:type="dxa"/>
            <w:shd w:val="clear" w:color="auto" w:fill="auto"/>
            <w:noWrap/>
            <w:vAlign w:val="center"/>
            <w:hideMark/>
          </w:tcPr>
          <w:p w14:paraId="46D78C30"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Parkinson disease</w:t>
            </w:r>
          </w:p>
        </w:tc>
        <w:tc>
          <w:tcPr>
            <w:tcW w:w="1080" w:type="dxa"/>
            <w:shd w:val="clear" w:color="auto" w:fill="auto"/>
            <w:noWrap/>
            <w:vAlign w:val="center"/>
            <w:hideMark/>
          </w:tcPr>
          <w:p w14:paraId="5629EF85"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87</w:t>
            </w:r>
          </w:p>
        </w:tc>
      </w:tr>
      <w:tr w:rsidR="00B51E3E" w:rsidRPr="00606644" w14:paraId="3D31F572" w14:textId="77777777" w:rsidTr="00946D3F">
        <w:trPr>
          <w:trHeight w:val="280"/>
        </w:trPr>
        <w:tc>
          <w:tcPr>
            <w:tcW w:w="2269" w:type="dxa"/>
            <w:shd w:val="clear" w:color="auto" w:fill="auto"/>
            <w:noWrap/>
            <w:vAlign w:val="center"/>
            <w:hideMark/>
          </w:tcPr>
          <w:p w14:paraId="3FB50E98"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5131</w:t>
            </w:r>
          </w:p>
        </w:tc>
        <w:tc>
          <w:tcPr>
            <w:tcW w:w="5113" w:type="dxa"/>
            <w:shd w:val="clear" w:color="auto" w:fill="auto"/>
            <w:noWrap/>
            <w:vAlign w:val="center"/>
            <w:hideMark/>
          </w:tcPr>
          <w:p w14:paraId="1FFDAE4B"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Shigellosis</w:t>
            </w:r>
          </w:p>
        </w:tc>
        <w:tc>
          <w:tcPr>
            <w:tcW w:w="1080" w:type="dxa"/>
            <w:shd w:val="clear" w:color="auto" w:fill="auto"/>
            <w:noWrap/>
            <w:vAlign w:val="center"/>
            <w:hideMark/>
          </w:tcPr>
          <w:p w14:paraId="62143B40"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86</w:t>
            </w:r>
          </w:p>
        </w:tc>
      </w:tr>
      <w:tr w:rsidR="00B51E3E" w:rsidRPr="00606644" w14:paraId="3EA546A4" w14:textId="77777777" w:rsidTr="00946D3F">
        <w:trPr>
          <w:trHeight w:val="280"/>
        </w:trPr>
        <w:tc>
          <w:tcPr>
            <w:tcW w:w="2269" w:type="dxa"/>
            <w:shd w:val="clear" w:color="auto" w:fill="auto"/>
            <w:noWrap/>
            <w:vAlign w:val="center"/>
            <w:hideMark/>
          </w:tcPr>
          <w:p w14:paraId="40A1DF2B"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5132</w:t>
            </w:r>
          </w:p>
        </w:tc>
        <w:tc>
          <w:tcPr>
            <w:tcW w:w="5113" w:type="dxa"/>
            <w:shd w:val="clear" w:color="auto" w:fill="auto"/>
            <w:noWrap/>
            <w:vAlign w:val="center"/>
            <w:hideMark/>
          </w:tcPr>
          <w:p w14:paraId="1CFB5CC6"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Salmonella infection</w:t>
            </w:r>
          </w:p>
        </w:tc>
        <w:tc>
          <w:tcPr>
            <w:tcW w:w="1080" w:type="dxa"/>
            <w:shd w:val="clear" w:color="auto" w:fill="auto"/>
            <w:noWrap/>
            <w:vAlign w:val="center"/>
            <w:hideMark/>
          </w:tcPr>
          <w:p w14:paraId="7222DDD6"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85</w:t>
            </w:r>
          </w:p>
        </w:tc>
      </w:tr>
      <w:tr w:rsidR="00B51E3E" w:rsidRPr="00606644" w14:paraId="4FE6EF58" w14:textId="77777777" w:rsidTr="00946D3F">
        <w:trPr>
          <w:trHeight w:val="280"/>
        </w:trPr>
        <w:tc>
          <w:tcPr>
            <w:tcW w:w="2269" w:type="dxa"/>
            <w:shd w:val="clear" w:color="auto" w:fill="auto"/>
            <w:noWrap/>
            <w:vAlign w:val="center"/>
            <w:hideMark/>
          </w:tcPr>
          <w:p w14:paraId="6593CAA2"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5016</w:t>
            </w:r>
          </w:p>
        </w:tc>
        <w:tc>
          <w:tcPr>
            <w:tcW w:w="5113" w:type="dxa"/>
            <w:shd w:val="clear" w:color="auto" w:fill="auto"/>
            <w:noWrap/>
            <w:vAlign w:val="center"/>
            <w:hideMark/>
          </w:tcPr>
          <w:p w14:paraId="71D18682"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Huntington disease</w:t>
            </w:r>
          </w:p>
        </w:tc>
        <w:tc>
          <w:tcPr>
            <w:tcW w:w="1080" w:type="dxa"/>
            <w:shd w:val="clear" w:color="auto" w:fill="auto"/>
            <w:noWrap/>
            <w:vAlign w:val="center"/>
            <w:hideMark/>
          </w:tcPr>
          <w:p w14:paraId="0E222B61" w14:textId="77777777" w:rsidR="00B51E3E" w:rsidRPr="00606644" w:rsidRDefault="00B51E3E" w:rsidP="000553D3">
            <w:pPr>
              <w:widowControl/>
              <w:spacing w:after="0"/>
              <w:jc w:val="both"/>
              <w:rPr>
                <w:rFonts w:eastAsia="宋体" w:cs="Times New Roman"/>
                <w:color w:val="000000"/>
                <w:kern w:val="0"/>
                <w14:ligatures w14:val="none"/>
              </w:rPr>
            </w:pPr>
            <w:r w:rsidRPr="00606644">
              <w:rPr>
                <w:rFonts w:eastAsia="宋体" w:cs="Times New Roman"/>
                <w:color w:val="000000"/>
                <w:kern w:val="0"/>
                <w14:ligatures w14:val="none"/>
              </w:rPr>
              <w:t>81</w:t>
            </w:r>
          </w:p>
        </w:tc>
      </w:tr>
    </w:tbl>
    <w:p w14:paraId="37598437" w14:textId="5C889741" w:rsidR="00B51E3E" w:rsidRDefault="00195140" w:rsidP="000553D3">
      <w:pPr>
        <w:jc w:val="both"/>
      </w:pPr>
      <w:r w:rsidRPr="00B51E3E">
        <w:t>Based on the above reasons, we conducted follow-up experiments such as WB and IHC to confirm the PI3K/AKT pathway we had identified.</w:t>
      </w:r>
    </w:p>
    <w:p w14:paraId="243A6D74" w14:textId="77777777" w:rsidR="000062AF" w:rsidRDefault="000062AF" w:rsidP="000553D3">
      <w:pPr>
        <w:jc w:val="both"/>
        <w:rPr>
          <w:color w:val="215E99" w:themeColor="text2" w:themeTint="BF"/>
        </w:rPr>
      </w:pPr>
      <w:r w:rsidRPr="000062AF">
        <w:rPr>
          <w:color w:val="215E99" w:themeColor="text2" w:themeTint="BF"/>
        </w:rPr>
        <w:t>6. Page 18 line 345-346 "Moreover, this elevation was more pronounced in cells treated with LPS (Supplementary Figure 4G, Figure 3H-K)": it doesn't seem that the fold change of FN and α-SMA levels were more substantial in cells treated with LPS. Instead, the fold changes in LPS treated cells seem to be less than those in the control cells. Please adjust the sentence to more appropriately describe the results.</w:t>
      </w:r>
    </w:p>
    <w:p w14:paraId="1CCF5A09" w14:textId="2DF65FD8" w:rsidR="00CB41BD" w:rsidRDefault="000062AF" w:rsidP="000553D3">
      <w:pPr>
        <w:jc w:val="both"/>
        <w:rPr>
          <w:color w:val="FF0000"/>
        </w:rPr>
      </w:pPr>
      <w:r w:rsidRPr="0096013B">
        <w:t xml:space="preserve">RE: </w:t>
      </w:r>
      <w:r w:rsidR="00CB41BD" w:rsidRPr="00CB41BD">
        <w:rPr>
          <w:color w:val="000000" w:themeColor="text1"/>
        </w:rPr>
        <w:t>Thanks for your reminding</w:t>
      </w:r>
      <w:r w:rsidR="00793C72">
        <w:rPr>
          <w:rFonts w:hint="eastAsia"/>
          <w:color w:val="000000" w:themeColor="text1"/>
        </w:rPr>
        <w:t>.</w:t>
      </w:r>
      <w:r w:rsidR="00CB41BD" w:rsidRPr="00CB41BD">
        <w:rPr>
          <w:color w:val="000000" w:themeColor="text1"/>
        </w:rPr>
        <w:t xml:space="preserve"> </w:t>
      </w:r>
      <w:r w:rsidR="00793C72">
        <w:rPr>
          <w:rFonts w:hint="eastAsia"/>
          <w:color w:val="000000" w:themeColor="text1"/>
        </w:rPr>
        <w:t>A</w:t>
      </w:r>
      <w:r w:rsidR="00793C72" w:rsidRPr="00793C72">
        <w:rPr>
          <w:color w:val="000000" w:themeColor="text1"/>
        </w:rPr>
        <w:t xml:space="preserve">fter LPS treatment, the </w:t>
      </w:r>
      <w:r w:rsidR="00793C72">
        <w:rPr>
          <w:rFonts w:hint="eastAsia"/>
          <w:color w:val="000000" w:themeColor="text1"/>
        </w:rPr>
        <w:t>marker</w:t>
      </w:r>
      <w:r w:rsidR="00793C72" w:rsidRPr="00793C72">
        <w:rPr>
          <w:color w:val="000000" w:themeColor="text1"/>
        </w:rPr>
        <w:t>s of kidney fibrosis</w:t>
      </w:r>
      <w:r w:rsidR="00793C72">
        <w:rPr>
          <w:rFonts w:hint="eastAsia"/>
          <w:color w:val="000000" w:themeColor="text1"/>
        </w:rPr>
        <w:t xml:space="preserve"> (FN and</w:t>
      </w:r>
      <w:r w:rsidR="00793C72" w:rsidRPr="00793C72">
        <w:rPr>
          <w:rFonts w:hint="eastAsia"/>
          <w:color w:val="000000" w:themeColor="text1"/>
        </w:rPr>
        <w:t xml:space="preserve"> </w:t>
      </w:r>
      <w:r w:rsidR="00793C72" w:rsidRPr="00AF6446">
        <w:rPr>
          <w:color w:val="000000" w:themeColor="text1"/>
        </w:rPr>
        <w:t>α-SMA</w:t>
      </w:r>
      <w:r w:rsidR="00793C72" w:rsidRPr="00793C72">
        <w:rPr>
          <w:rFonts w:hint="eastAsia"/>
          <w:color w:val="000000" w:themeColor="text1"/>
        </w:rPr>
        <w:t>)</w:t>
      </w:r>
      <w:r w:rsidR="00793C72" w:rsidRPr="00793C72">
        <w:rPr>
          <w:color w:val="000000" w:themeColor="text1"/>
        </w:rPr>
        <w:t xml:space="preserve"> significantly increase</w:t>
      </w:r>
      <w:r w:rsidR="00793C72">
        <w:rPr>
          <w:rFonts w:hint="eastAsia"/>
          <w:color w:val="000000" w:themeColor="text1"/>
        </w:rPr>
        <w:t>d</w:t>
      </w:r>
      <w:r w:rsidR="007345FE">
        <w:rPr>
          <w:rFonts w:hint="eastAsia"/>
          <w:color w:val="000000" w:themeColor="text1"/>
        </w:rPr>
        <w:t>.</w:t>
      </w:r>
      <w:r w:rsidR="00793C72">
        <w:rPr>
          <w:rFonts w:hint="eastAsia"/>
          <w:color w:val="000000" w:themeColor="text1"/>
        </w:rPr>
        <w:t xml:space="preserve"> </w:t>
      </w:r>
      <w:r w:rsidR="007345FE" w:rsidRPr="007345FE">
        <w:rPr>
          <w:color w:val="000000" w:themeColor="text1"/>
        </w:rPr>
        <w:t xml:space="preserve">Therefore, compared </w:t>
      </w:r>
      <w:r w:rsidR="007345FE">
        <w:rPr>
          <w:rFonts w:hint="eastAsia"/>
          <w:color w:val="000000" w:themeColor="text1"/>
        </w:rPr>
        <w:t>with</w:t>
      </w:r>
      <w:r w:rsidR="007345FE" w:rsidRPr="007345FE">
        <w:rPr>
          <w:color w:val="000000" w:themeColor="text1"/>
        </w:rPr>
        <w:t xml:space="preserve"> the control group, </w:t>
      </w:r>
      <w:r w:rsidR="007345FE" w:rsidRPr="007345FE">
        <w:rPr>
          <w:color w:val="000000" w:themeColor="text1"/>
        </w:rPr>
        <w:lastRenderedPageBreak/>
        <w:t>the effect of overexpressing S</w:t>
      </w:r>
      <w:r w:rsidR="007345FE">
        <w:rPr>
          <w:rFonts w:hint="eastAsia"/>
          <w:color w:val="000000" w:themeColor="text1"/>
        </w:rPr>
        <w:t>T</w:t>
      </w:r>
      <w:r w:rsidR="007345FE" w:rsidRPr="007345FE">
        <w:rPr>
          <w:color w:val="000000" w:themeColor="text1"/>
        </w:rPr>
        <w:t xml:space="preserve">AP2 on fibrosis </w:t>
      </w:r>
      <w:r w:rsidR="007345FE">
        <w:rPr>
          <w:rFonts w:hint="eastAsia"/>
          <w:color w:val="000000" w:themeColor="text1"/>
        </w:rPr>
        <w:t>markers</w:t>
      </w:r>
      <w:r w:rsidR="007345FE" w:rsidRPr="007345FE">
        <w:rPr>
          <w:color w:val="000000" w:themeColor="text1"/>
        </w:rPr>
        <w:t xml:space="preserve"> decreases in the LPS group</w:t>
      </w:r>
      <w:r w:rsidR="007345FE">
        <w:rPr>
          <w:rFonts w:hint="eastAsia"/>
          <w:color w:val="000000" w:themeColor="text1"/>
        </w:rPr>
        <w:t xml:space="preserve">. </w:t>
      </w:r>
      <w:r w:rsidR="00CB41BD" w:rsidRPr="00CB41BD">
        <w:rPr>
          <w:color w:val="000000" w:themeColor="text1"/>
        </w:rPr>
        <w:t xml:space="preserve"> </w:t>
      </w:r>
      <w:r w:rsidR="007345FE">
        <w:rPr>
          <w:rFonts w:hint="eastAsia"/>
          <w:color w:val="000000" w:themeColor="text1"/>
        </w:rPr>
        <w:t>W</w:t>
      </w:r>
      <w:r w:rsidR="00CB41BD" w:rsidRPr="00CB41BD">
        <w:rPr>
          <w:color w:val="000000" w:themeColor="text1"/>
        </w:rPr>
        <w:t xml:space="preserve">e have revised the </w:t>
      </w:r>
      <w:r w:rsidR="00CB41BD" w:rsidRPr="00CB41BD">
        <w:rPr>
          <w:rFonts w:hint="eastAsia"/>
          <w:color w:val="000000" w:themeColor="text1"/>
        </w:rPr>
        <w:t>sentence</w:t>
      </w:r>
      <w:r w:rsidR="00CB41BD" w:rsidRPr="00CB41BD">
        <w:rPr>
          <w:color w:val="000000" w:themeColor="text1"/>
        </w:rPr>
        <w:t xml:space="preserve"> “</w:t>
      </w:r>
      <w:r w:rsidR="00CB41BD" w:rsidRPr="007729A4">
        <w:rPr>
          <w:b/>
          <w:bCs/>
          <w:color w:val="000000" w:themeColor="text1"/>
        </w:rPr>
        <w:t>Moreover, this elevation was more pronounced in cells treated with LPS (Supplementary Figure 4G, Figure 3H-K)</w:t>
      </w:r>
      <w:r w:rsidR="00CB41BD" w:rsidRPr="007729A4">
        <w:rPr>
          <w:rFonts w:hint="eastAsia"/>
          <w:b/>
          <w:bCs/>
          <w:color w:val="000000" w:themeColor="text1"/>
        </w:rPr>
        <w:t>.</w:t>
      </w:r>
      <w:r w:rsidR="00CB41BD" w:rsidRPr="00CB41BD">
        <w:rPr>
          <w:color w:val="000000" w:themeColor="text1"/>
        </w:rPr>
        <w:t>” to “</w:t>
      </w:r>
      <w:r w:rsidR="00384A17" w:rsidRPr="00384A17">
        <w:rPr>
          <w:b/>
          <w:bCs/>
          <w:color w:val="000000" w:themeColor="text1"/>
        </w:rPr>
        <w:t>Additionally, in LPS-treated cells, the expression levels of FN and α-SMA proteins were also significantly elevated in HK-2 cells overexpressing STAP2 compared with the control group</w:t>
      </w:r>
      <w:r w:rsidR="00384A17">
        <w:rPr>
          <w:rFonts w:hint="eastAsia"/>
          <w:b/>
          <w:bCs/>
          <w:color w:val="000000" w:themeColor="text1"/>
        </w:rPr>
        <w:t xml:space="preserve"> </w:t>
      </w:r>
      <w:r w:rsidR="00384A17" w:rsidRPr="00384A17">
        <w:rPr>
          <w:b/>
          <w:bCs/>
          <w:color w:val="000000" w:themeColor="text1"/>
        </w:rPr>
        <w:t>(Supplementary Figure 4G, Figure 3H-K</w:t>
      </w:r>
      <w:r w:rsidR="00CB41BD" w:rsidRPr="007729A4">
        <w:rPr>
          <w:b/>
          <w:bCs/>
          <w:color w:val="000000" w:themeColor="text1"/>
        </w:rPr>
        <w:t>).</w:t>
      </w:r>
      <w:r w:rsidR="00CB41BD" w:rsidRPr="007C59F5">
        <w:rPr>
          <w:color w:val="000000" w:themeColor="text1"/>
        </w:rPr>
        <w:t xml:space="preserve">” </w:t>
      </w:r>
      <w:r w:rsidR="003A1348" w:rsidRPr="007C59F5">
        <w:rPr>
          <w:rFonts w:hint="eastAsia"/>
          <w:color w:val="000000" w:themeColor="text1"/>
        </w:rPr>
        <w:t>on page 23,</w:t>
      </w:r>
      <w:r w:rsidR="00CB41BD" w:rsidRPr="007C59F5">
        <w:rPr>
          <w:color w:val="000000" w:themeColor="text1"/>
        </w:rPr>
        <w:t xml:space="preserve"> lines </w:t>
      </w:r>
      <w:r w:rsidR="003A1348" w:rsidRPr="007C59F5">
        <w:rPr>
          <w:rFonts w:hint="eastAsia"/>
          <w:color w:val="000000" w:themeColor="text1"/>
        </w:rPr>
        <w:t>3</w:t>
      </w:r>
      <w:r w:rsidR="008847D7">
        <w:rPr>
          <w:rFonts w:hint="eastAsia"/>
          <w:color w:val="000000" w:themeColor="text1"/>
        </w:rPr>
        <w:t>70</w:t>
      </w:r>
      <w:r w:rsidR="00CB41BD" w:rsidRPr="007C59F5">
        <w:rPr>
          <w:color w:val="000000" w:themeColor="text1"/>
        </w:rPr>
        <w:t>-3</w:t>
      </w:r>
      <w:r w:rsidR="007C59F5" w:rsidRPr="007C59F5">
        <w:rPr>
          <w:rFonts w:hint="eastAsia"/>
          <w:color w:val="000000" w:themeColor="text1"/>
        </w:rPr>
        <w:t>7</w:t>
      </w:r>
      <w:r w:rsidR="008847D7">
        <w:rPr>
          <w:rFonts w:hint="eastAsia"/>
          <w:color w:val="000000" w:themeColor="text1"/>
        </w:rPr>
        <w:t>2</w:t>
      </w:r>
      <w:r w:rsidR="00CB41BD" w:rsidRPr="007C59F5">
        <w:rPr>
          <w:color w:val="000000" w:themeColor="text1"/>
        </w:rPr>
        <w:t xml:space="preserve"> of th</w:t>
      </w:r>
      <w:r w:rsidR="00CB41BD" w:rsidRPr="00CB41BD">
        <w:rPr>
          <w:color w:val="000000" w:themeColor="text1"/>
        </w:rPr>
        <w:t>e manuscript.</w:t>
      </w:r>
    </w:p>
    <w:p w14:paraId="7085B91B" w14:textId="719FDC32" w:rsidR="000062AF" w:rsidRDefault="000062AF" w:rsidP="000553D3">
      <w:pPr>
        <w:jc w:val="both"/>
        <w:rPr>
          <w:color w:val="215E99" w:themeColor="text2" w:themeTint="BF"/>
        </w:rPr>
      </w:pPr>
      <w:r w:rsidRPr="000062AF">
        <w:rPr>
          <w:color w:val="215E99" w:themeColor="text2" w:themeTint="BF"/>
        </w:rPr>
        <w:t>7. Please quantify the colocalization of STAP2 and HSP27 in the fluorescence imaging results shown in Figure 4C. It's hard to tell if those two proteins are truly colocalized based on the current figures since both proteins are localized in the cytoplasm.</w:t>
      </w:r>
    </w:p>
    <w:p w14:paraId="7E075419" w14:textId="432FF88B" w:rsidR="000062AF" w:rsidRDefault="000062AF" w:rsidP="000553D3">
      <w:pPr>
        <w:jc w:val="both"/>
        <w:rPr>
          <w:noProof/>
        </w:rPr>
      </w:pPr>
      <w:r w:rsidRPr="0096013B">
        <w:t xml:space="preserve">RE: </w:t>
      </w:r>
      <w:r w:rsidR="00CD596E" w:rsidRPr="00245412">
        <w:t xml:space="preserve">Thanks </w:t>
      </w:r>
      <w:r w:rsidR="00C24A47" w:rsidRPr="00C24A47">
        <w:t>for pointing out this issue</w:t>
      </w:r>
      <w:r w:rsidR="00CD596E" w:rsidRPr="00245412">
        <w:t>.</w:t>
      </w:r>
      <w:r w:rsidR="00101B3F" w:rsidRPr="00101B3F">
        <w:rPr>
          <w:rFonts w:hint="eastAsia"/>
        </w:rPr>
        <w:t xml:space="preserve"> </w:t>
      </w:r>
      <w:r w:rsidR="00101B3F" w:rsidRPr="00101B3F">
        <w:t>We have taken the reviewers' suggestions, reprocessed the images</w:t>
      </w:r>
      <w:r w:rsidR="00022ED0">
        <w:rPr>
          <w:rFonts w:hint="eastAsia"/>
        </w:rPr>
        <w:t>.</w:t>
      </w:r>
      <w:r w:rsidR="00101B3F" w:rsidRPr="00101B3F">
        <w:t xml:space="preserve"> </w:t>
      </w:r>
      <w:r w:rsidR="00022ED0" w:rsidRPr="00022ED0">
        <w:t>First, we used ImageJ software to split the color channels of the selected area in the images. Then, we employed the "line selection" tool to quantitatively analyze the red and green fluorescence separately. Finally, we used GraphPad software to generate a colocalization fluorescence intensity quantification graph based on the quantification re</w:t>
      </w:r>
      <w:r w:rsidR="00022ED0" w:rsidRPr="00377026">
        <w:t>sults</w:t>
      </w:r>
      <w:r w:rsidR="00377026">
        <w:rPr>
          <w:rFonts w:hint="eastAsia"/>
        </w:rPr>
        <w:t xml:space="preserve"> </w:t>
      </w:r>
      <w:r w:rsidR="00D43A28" w:rsidRPr="00377026">
        <w:rPr>
          <w:rFonts w:hint="eastAsia"/>
        </w:rPr>
        <w:t>(</w:t>
      </w:r>
      <w:r w:rsidR="00676C6D" w:rsidRPr="00377026">
        <w:rPr>
          <w:rFonts w:hint="eastAsia"/>
        </w:rPr>
        <w:t>Figur</w:t>
      </w:r>
      <w:r w:rsidR="00676C6D">
        <w:rPr>
          <w:rFonts w:hint="eastAsia"/>
        </w:rPr>
        <w:t xml:space="preserve">e </w:t>
      </w:r>
      <w:r w:rsidR="000D7F57">
        <w:rPr>
          <w:rFonts w:hint="eastAsia"/>
        </w:rPr>
        <w:t>8</w:t>
      </w:r>
      <w:r w:rsidR="00D43A28">
        <w:rPr>
          <w:rFonts w:hint="eastAsia"/>
        </w:rPr>
        <w:t>)</w:t>
      </w:r>
      <w:r w:rsidR="00101B3F" w:rsidRPr="00101B3F">
        <w:t>.</w:t>
      </w:r>
      <w:r w:rsidR="00D43A28">
        <w:rPr>
          <w:noProof/>
        </w:rPr>
        <w:t xml:space="preserve"> </w:t>
      </w:r>
      <w:r w:rsidR="00F504E4" w:rsidRPr="00022ED0">
        <w:rPr>
          <w:noProof/>
        </w:rPr>
        <w:t>The results show that STAP2 and HSP27 significantly colocalize in the cytoplasm.</w:t>
      </w:r>
    </w:p>
    <w:p w14:paraId="6EB9609C" w14:textId="78A3BCA0" w:rsidR="00884BCA" w:rsidRDefault="006F042B" w:rsidP="000553D3">
      <w:pPr>
        <w:jc w:val="both"/>
        <w:rPr>
          <w:noProof/>
        </w:rPr>
      </w:pPr>
      <w:r>
        <w:rPr>
          <w:noProof/>
        </w:rPr>
        <w:drawing>
          <wp:inline distT="0" distB="0" distL="0" distR="0" wp14:anchorId="788CFF6D" wp14:editId="1A5C10BC">
            <wp:extent cx="5274310" cy="1668780"/>
            <wp:effectExtent l="0" t="0" r="2540" b="7620"/>
            <wp:docPr id="19580843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668780"/>
                    </a:xfrm>
                    <a:prstGeom prst="rect">
                      <a:avLst/>
                    </a:prstGeom>
                    <a:noFill/>
                    <a:ln>
                      <a:noFill/>
                    </a:ln>
                  </pic:spPr>
                </pic:pic>
              </a:graphicData>
            </a:graphic>
          </wp:inline>
        </w:drawing>
      </w:r>
    </w:p>
    <w:p w14:paraId="0583897C" w14:textId="653A505D" w:rsidR="00676C6D" w:rsidRDefault="00676C6D" w:rsidP="000553D3">
      <w:pPr>
        <w:jc w:val="both"/>
      </w:pPr>
      <w:r>
        <w:rPr>
          <w:rFonts w:hint="eastAsia"/>
          <w:b/>
          <w:bCs/>
        </w:rPr>
        <w:t>Figure</w:t>
      </w:r>
      <w:r>
        <w:rPr>
          <w:b/>
          <w:bCs/>
        </w:rPr>
        <w:t xml:space="preserve"> </w:t>
      </w:r>
      <w:r w:rsidR="000D7F57">
        <w:rPr>
          <w:rFonts w:hint="eastAsia"/>
          <w:b/>
          <w:bCs/>
        </w:rPr>
        <w:t>8</w:t>
      </w:r>
      <w:r>
        <w:rPr>
          <w:b/>
          <w:bCs/>
        </w:rPr>
        <w:t>.</w:t>
      </w:r>
      <w:r>
        <w:rPr>
          <w:rFonts w:hint="eastAsia"/>
          <w:b/>
          <w:bCs/>
        </w:rPr>
        <w:t xml:space="preserve"> </w:t>
      </w:r>
      <w:bookmarkStart w:id="11" w:name="_Hlk177981386"/>
      <w:r w:rsidR="00F36703">
        <w:rPr>
          <w:b/>
          <w:bCs/>
        </w:rPr>
        <w:t xml:space="preserve">STAP-2 regulates the </w:t>
      </w:r>
      <w:r w:rsidR="00F36703" w:rsidRPr="00605025">
        <w:rPr>
          <w:rFonts w:asciiTheme="majorBidi" w:hAnsiTheme="majorBidi" w:cstheme="majorBidi"/>
          <w:b/>
          <w:bCs/>
          <w:color w:val="0D0D0D"/>
          <w:shd w:val="clear" w:color="auto" w:fill="FFFFFF"/>
        </w:rPr>
        <w:t>advancement</w:t>
      </w:r>
      <w:r w:rsidR="00F36703">
        <w:rPr>
          <w:b/>
          <w:bCs/>
        </w:rPr>
        <w:t xml:space="preserve"> of renal fibrosis through HSP27</w:t>
      </w:r>
      <w:r w:rsidR="00F36703">
        <w:rPr>
          <w:rFonts w:hint="eastAsia"/>
          <w:b/>
          <w:bCs/>
        </w:rPr>
        <w:t xml:space="preserve"> </w:t>
      </w:r>
      <w:r w:rsidR="00F36703" w:rsidRPr="00247F35">
        <w:rPr>
          <w:rFonts w:hint="eastAsia"/>
          <w:b/>
          <w:bCs/>
          <w:i/>
          <w:iCs/>
        </w:rPr>
        <w:t>in vitro</w:t>
      </w:r>
      <w:r w:rsidR="00F36703">
        <w:rPr>
          <w:b/>
          <w:bCs/>
        </w:rPr>
        <w:t>.</w:t>
      </w:r>
      <w:r w:rsidR="00F36703">
        <w:t xml:space="preserve"> </w:t>
      </w:r>
      <w:bookmarkEnd w:id="11"/>
      <w:r w:rsidR="00F36703">
        <w:rPr>
          <w:rFonts w:hint="eastAsia"/>
        </w:rPr>
        <w:t xml:space="preserve">(A) </w:t>
      </w:r>
      <w:r w:rsidRPr="00F36703">
        <w:t xml:space="preserve">Colocalization analyses of STAP2 (green) with HSP27 (red). </w:t>
      </w:r>
      <w:r w:rsidR="00F36703" w:rsidRPr="00F36703">
        <w:rPr>
          <w:rFonts w:hint="eastAsia"/>
          <w:b/>
          <w:bCs/>
        </w:rPr>
        <w:t xml:space="preserve">(B) </w:t>
      </w:r>
      <w:r w:rsidR="00F36703">
        <w:rPr>
          <w:rFonts w:hint="eastAsia"/>
        </w:rPr>
        <w:t>T</w:t>
      </w:r>
      <w:r>
        <w:t xml:space="preserve">he distribution of </w:t>
      </w:r>
      <w:r>
        <w:rPr>
          <w:rFonts w:hint="eastAsia"/>
        </w:rPr>
        <w:t xml:space="preserve">STAP2 (green) </w:t>
      </w:r>
      <w:r>
        <w:t xml:space="preserve">or </w:t>
      </w:r>
      <w:r>
        <w:rPr>
          <w:rFonts w:hint="eastAsia"/>
        </w:rPr>
        <w:t xml:space="preserve">HSP27 (red) </w:t>
      </w:r>
      <w:r>
        <w:t>fluorescent intensity</w:t>
      </w:r>
      <w:r w:rsidR="00F36703">
        <w:rPr>
          <w:rFonts w:hint="eastAsia"/>
        </w:rPr>
        <w:t>.</w:t>
      </w:r>
    </w:p>
    <w:p w14:paraId="551B22F7" w14:textId="77777777" w:rsidR="000062AF" w:rsidRDefault="000062AF" w:rsidP="000553D3">
      <w:pPr>
        <w:jc w:val="both"/>
        <w:rPr>
          <w:color w:val="215E99" w:themeColor="text2" w:themeTint="BF"/>
        </w:rPr>
      </w:pPr>
      <w:r w:rsidRPr="000062AF">
        <w:rPr>
          <w:color w:val="215E99" w:themeColor="text2" w:themeTint="BF"/>
        </w:rPr>
        <w:t>8. The model figure (Figure 8) is not mentioned in the manuscript. Please make sure each figure is called properly.</w:t>
      </w:r>
    </w:p>
    <w:p w14:paraId="0904D55B" w14:textId="794ACB29" w:rsidR="000062AF" w:rsidRPr="000062AF" w:rsidRDefault="000062AF" w:rsidP="000553D3">
      <w:pPr>
        <w:jc w:val="both"/>
        <w:rPr>
          <w:color w:val="215E99" w:themeColor="text2" w:themeTint="BF"/>
        </w:rPr>
      </w:pPr>
      <w:r w:rsidRPr="0096013B">
        <w:t xml:space="preserve">RE: </w:t>
      </w:r>
      <w:r w:rsidR="009541F8">
        <w:rPr>
          <w:rFonts w:hint="eastAsia"/>
        </w:rPr>
        <w:t>T</w:t>
      </w:r>
      <w:r w:rsidR="009541F8" w:rsidRPr="009541F8">
        <w:t xml:space="preserve">hank you for pointing out the mistake. After carefully reviewing the manuscript, we have added </w:t>
      </w:r>
      <w:r w:rsidR="00101B3F">
        <w:t>“</w:t>
      </w:r>
      <w:r w:rsidR="007C59F5" w:rsidRPr="007C59F5">
        <w:rPr>
          <w:rFonts w:hint="eastAsia"/>
          <w:b/>
          <w:bCs/>
        </w:rPr>
        <w:t>(</w:t>
      </w:r>
      <w:r w:rsidR="009541F8" w:rsidRPr="007C59F5">
        <w:rPr>
          <w:b/>
          <w:bCs/>
        </w:rPr>
        <w:t>Figure 8</w:t>
      </w:r>
      <w:r w:rsidR="007C59F5" w:rsidRPr="007C59F5">
        <w:rPr>
          <w:rFonts w:hint="eastAsia"/>
          <w:b/>
          <w:bCs/>
        </w:rPr>
        <w:t>)</w:t>
      </w:r>
      <w:r w:rsidR="00101B3F">
        <w:t>”</w:t>
      </w:r>
      <w:r w:rsidR="009541F8" w:rsidRPr="009541F8">
        <w:t xml:space="preserve"> t</w:t>
      </w:r>
      <w:r w:rsidR="009541F8" w:rsidRPr="007C59F5">
        <w:t xml:space="preserve">o line </w:t>
      </w:r>
      <w:r w:rsidR="003A1348" w:rsidRPr="007C59F5">
        <w:rPr>
          <w:rFonts w:hint="eastAsia"/>
        </w:rPr>
        <w:t>52</w:t>
      </w:r>
      <w:r w:rsidR="00A75400">
        <w:rPr>
          <w:rFonts w:hint="eastAsia"/>
        </w:rPr>
        <w:t>9</w:t>
      </w:r>
      <w:r w:rsidR="009541F8" w:rsidRPr="007C59F5">
        <w:t xml:space="preserve"> on page </w:t>
      </w:r>
      <w:r w:rsidR="003A1348" w:rsidRPr="007C59F5">
        <w:rPr>
          <w:rFonts w:hint="eastAsia"/>
        </w:rPr>
        <w:t>32</w:t>
      </w:r>
      <w:r w:rsidR="009541F8" w:rsidRPr="007C59F5">
        <w:t xml:space="preserve"> of the d</w:t>
      </w:r>
      <w:r w:rsidR="009541F8" w:rsidRPr="009541F8">
        <w:t>iscussion section.</w:t>
      </w:r>
    </w:p>
    <w:p w14:paraId="0D1935C6" w14:textId="77777777" w:rsidR="000062AF" w:rsidRPr="000062AF" w:rsidRDefault="000062AF" w:rsidP="000553D3">
      <w:pPr>
        <w:jc w:val="both"/>
        <w:rPr>
          <w:color w:val="215E99" w:themeColor="text2" w:themeTint="BF"/>
        </w:rPr>
      </w:pPr>
      <w:r w:rsidRPr="000062AF">
        <w:rPr>
          <w:color w:val="215E99" w:themeColor="text2" w:themeTint="BF"/>
        </w:rPr>
        <w:t>9. The expression and word choices may need to be more carefully considered. Here are a few examples:</w:t>
      </w:r>
    </w:p>
    <w:p w14:paraId="1B30B0D1" w14:textId="77777777" w:rsidR="000062AF" w:rsidRDefault="000062AF" w:rsidP="000553D3">
      <w:pPr>
        <w:jc w:val="both"/>
        <w:rPr>
          <w:color w:val="215E99" w:themeColor="text2" w:themeTint="BF"/>
        </w:rPr>
      </w:pPr>
      <w:r w:rsidRPr="000062AF">
        <w:rPr>
          <w:color w:val="215E99" w:themeColor="text2" w:themeTint="BF"/>
        </w:rPr>
        <w:t>(1) "RNA sequencing (RNA-seq) analysis"-"commenced": I don't think "commence" is a commonly seen word in the method section. Besides, instead of saying "The procedure commenced with the extraction of total RNA from LPS-induced siNC or siSTAP2 HK-2 cells", "First, the total RNA from LPS-induced siNC or siSTAP2 HK-2 cells was extracted" is probably more appropriate.</w:t>
      </w:r>
    </w:p>
    <w:p w14:paraId="40F50F3D" w14:textId="28310BE9" w:rsidR="000062AF" w:rsidRPr="00937810" w:rsidRDefault="000062AF" w:rsidP="000553D3">
      <w:pPr>
        <w:jc w:val="both"/>
      </w:pPr>
      <w:r w:rsidRPr="0096013B">
        <w:lastRenderedPageBreak/>
        <w:t xml:space="preserve">RE: </w:t>
      </w:r>
      <w:r w:rsidR="00937810" w:rsidRPr="00937810">
        <w:t xml:space="preserve">We </w:t>
      </w:r>
      <w:r w:rsidR="001A7359">
        <w:rPr>
          <w:rFonts w:hint="eastAsia"/>
        </w:rPr>
        <w:t>appreciate</w:t>
      </w:r>
      <w:r w:rsidR="00937810" w:rsidRPr="00937810">
        <w:t xml:space="preserve"> the reviewer</w:t>
      </w:r>
      <w:r w:rsidR="001A7359">
        <w:t>’</w:t>
      </w:r>
      <w:r w:rsidR="001A7359">
        <w:rPr>
          <w:rFonts w:hint="eastAsia"/>
        </w:rPr>
        <w:t xml:space="preserve">s </w:t>
      </w:r>
      <w:r w:rsidR="00937810" w:rsidRPr="00937810">
        <w:t>suggestion for improving the writing</w:t>
      </w:r>
      <w:r w:rsidR="00937810">
        <w:rPr>
          <w:rFonts w:hint="eastAsia"/>
        </w:rPr>
        <w:t xml:space="preserve">, </w:t>
      </w:r>
      <w:r w:rsidR="00937810" w:rsidRPr="00937810">
        <w:t>and we have</w:t>
      </w:r>
      <w:r w:rsidR="001A7359">
        <w:rPr>
          <w:rFonts w:hint="eastAsia"/>
        </w:rPr>
        <w:t xml:space="preserve"> </w:t>
      </w:r>
      <w:r w:rsidR="009C0B65">
        <w:rPr>
          <w:rFonts w:hint="eastAsia"/>
        </w:rPr>
        <w:t>revised</w:t>
      </w:r>
      <w:r w:rsidR="00937810" w:rsidRPr="00937810">
        <w:t xml:space="preserve"> the sentence “</w:t>
      </w:r>
      <w:r w:rsidR="00937810" w:rsidRPr="00101B3F">
        <w:rPr>
          <w:b/>
          <w:bCs/>
        </w:rPr>
        <w:t>The procedure commenced with the extraction of total RNA from LPS-induced siNC or siSTAP2 HK-2 cells</w:t>
      </w:r>
      <w:r w:rsidR="00937810" w:rsidRPr="00937810">
        <w:t>” to “</w:t>
      </w:r>
      <w:bookmarkStart w:id="12" w:name="_Hlk177651544"/>
      <w:r w:rsidR="00937810" w:rsidRPr="00101B3F">
        <w:rPr>
          <w:b/>
          <w:bCs/>
        </w:rPr>
        <w:t>First</w:t>
      </w:r>
      <w:r w:rsidR="00C86A23">
        <w:rPr>
          <w:rFonts w:hint="eastAsia"/>
          <w:b/>
          <w:bCs/>
        </w:rPr>
        <w:t>ly</w:t>
      </w:r>
      <w:r w:rsidR="00937810" w:rsidRPr="00101B3F">
        <w:rPr>
          <w:b/>
          <w:bCs/>
        </w:rPr>
        <w:t>, the total RNA from LPS-induced siNC or siSTAP2 HK-2 cells was extracted</w:t>
      </w:r>
      <w:bookmarkEnd w:id="12"/>
      <w:r w:rsidR="00A75400">
        <w:rPr>
          <w:rFonts w:hint="eastAsia"/>
          <w:b/>
          <w:bCs/>
        </w:rPr>
        <w:t>.</w:t>
      </w:r>
      <w:r w:rsidR="00937810" w:rsidRPr="00937810">
        <w:t xml:space="preserve">” </w:t>
      </w:r>
      <w:r w:rsidR="0084131E" w:rsidRPr="007C59F5">
        <w:rPr>
          <w:rFonts w:hint="eastAsia"/>
        </w:rPr>
        <w:t>on page 16,</w:t>
      </w:r>
      <w:r w:rsidR="00937810" w:rsidRPr="007C59F5">
        <w:t xml:space="preserve"> line 2</w:t>
      </w:r>
      <w:r w:rsidR="0084131E" w:rsidRPr="007C59F5">
        <w:rPr>
          <w:rFonts w:hint="eastAsia"/>
        </w:rPr>
        <w:t>5</w:t>
      </w:r>
      <w:r w:rsidR="007C59F5" w:rsidRPr="007C59F5">
        <w:rPr>
          <w:rFonts w:hint="eastAsia"/>
        </w:rPr>
        <w:t>9</w:t>
      </w:r>
      <w:r w:rsidR="00937810" w:rsidRPr="00937810">
        <w:t xml:space="preserve"> of the manuscript.</w:t>
      </w:r>
    </w:p>
    <w:p w14:paraId="35FC0B22" w14:textId="77777777" w:rsidR="000062AF" w:rsidRDefault="000062AF" w:rsidP="000553D3">
      <w:pPr>
        <w:jc w:val="both"/>
        <w:rPr>
          <w:color w:val="215E99" w:themeColor="text2" w:themeTint="BF"/>
        </w:rPr>
      </w:pPr>
      <w:r w:rsidRPr="000062AF">
        <w:rPr>
          <w:color w:val="215E99" w:themeColor="text2" w:themeTint="BF"/>
        </w:rPr>
        <w:t>(2) "RNA sequencing (RNA-seq) analysis"-"subjected to precise evaluation": instead of saying "</w:t>
      </w:r>
      <w:bookmarkStart w:id="13" w:name="_Hlk177651738"/>
      <w:r w:rsidRPr="000062AF">
        <w:rPr>
          <w:color w:val="215E99" w:themeColor="text2" w:themeTint="BF"/>
        </w:rPr>
        <w:t>precise evaluation</w:t>
      </w:r>
      <w:bookmarkEnd w:id="13"/>
      <w:r w:rsidRPr="000062AF">
        <w:rPr>
          <w:color w:val="215E99" w:themeColor="text2" w:themeTint="BF"/>
        </w:rPr>
        <w:t>", point out the quantification method is more appropriate.</w:t>
      </w:r>
    </w:p>
    <w:p w14:paraId="3B37BEEE" w14:textId="2916AAC7" w:rsidR="000062AF" w:rsidRDefault="000062AF" w:rsidP="000553D3">
      <w:pPr>
        <w:jc w:val="both"/>
      </w:pPr>
      <w:r w:rsidRPr="0096013B">
        <w:t xml:space="preserve">RE: </w:t>
      </w:r>
      <w:r w:rsidR="009C0B65" w:rsidRPr="00937810">
        <w:t xml:space="preserve">We </w:t>
      </w:r>
      <w:r w:rsidR="009C0B65">
        <w:rPr>
          <w:rFonts w:hint="eastAsia"/>
        </w:rPr>
        <w:t>appreciate</w:t>
      </w:r>
      <w:r w:rsidR="009C0B65" w:rsidRPr="00937810">
        <w:t xml:space="preserve"> the reviewer</w:t>
      </w:r>
      <w:r w:rsidR="009C0B65">
        <w:t>’</w:t>
      </w:r>
      <w:r w:rsidR="009C0B65">
        <w:rPr>
          <w:rFonts w:hint="eastAsia"/>
        </w:rPr>
        <w:t xml:space="preserve">s </w:t>
      </w:r>
      <w:r w:rsidR="009C0B65" w:rsidRPr="00937810">
        <w:t>suggestion for improving the writing</w:t>
      </w:r>
      <w:r w:rsidR="009C0B65">
        <w:rPr>
          <w:rFonts w:hint="eastAsia"/>
        </w:rPr>
        <w:t xml:space="preserve">, and </w:t>
      </w:r>
      <w:r w:rsidR="00937810" w:rsidRPr="00937810">
        <w:t xml:space="preserve">we have </w:t>
      </w:r>
      <w:r w:rsidR="00A456D4">
        <w:rPr>
          <w:rFonts w:hint="eastAsia"/>
        </w:rPr>
        <w:t xml:space="preserve">revised the words and added </w:t>
      </w:r>
      <w:r w:rsidR="00937810" w:rsidRPr="00937810">
        <w:t>the</w:t>
      </w:r>
      <w:r w:rsidR="00937810" w:rsidRPr="00A36162">
        <w:t xml:space="preserve"> </w:t>
      </w:r>
      <w:r w:rsidR="00A456D4" w:rsidRPr="00A75400">
        <w:t>quantification method as followed:</w:t>
      </w:r>
      <w:r w:rsidR="00937810" w:rsidRPr="00A36162">
        <w:t xml:space="preserve"> </w:t>
      </w:r>
      <w:r w:rsidR="00937810" w:rsidRPr="00937810">
        <w:t>“</w:t>
      </w:r>
      <w:bookmarkStart w:id="14" w:name="_Hlk178521570"/>
      <w:r w:rsidR="00A456D4" w:rsidRPr="003D73D5">
        <w:rPr>
          <w:b/>
          <w:bCs/>
        </w:rPr>
        <w:t>Firstly, the total RNA from LPS-induced siNC or siSTAP2 HK-2 cells was extracted</w:t>
      </w:r>
      <w:r w:rsidR="003D73D5" w:rsidRPr="003D73D5">
        <w:rPr>
          <w:rFonts w:hint="eastAsia"/>
          <w:b/>
          <w:bCs/>
        </w:rPr>
        <w:t xml:space="preserve">. Secondly </w:t>
      </w:r>
      <w:r w:rsidR="00A456D4" w:rsidRPr="003D73D5">
        <w:rPr>
          <w:b/>
          <w:bCs/>
        </w:rPr>
        <w:t xml:space="preserve"> </w:t>
      </w:r>
      <w:r w:rsidR="003D73D5" w:rsidRPr="003D73D5">
        <w:rPr>
          <w:b/>
          <w:bCs/>
        </w:rPr>
        <w:t>using the Fragment Analyzer, RNA quality is accurately evaluated by generating a digital profile of RNA quality through RNA concentration measurement, 28S/18S detection, and RIN/RQN assessment.</w:t>
      </w:r>
      <w:bookmarkEnd w:id="14"/>
      <w:r w:rsidR="00937810" w:rsidRPr="00937810">
        <w:t xml:space="preserve">” </w:t>
      </w:r>
      <w:r w:rsidR="0084131E">
        <w:rPr>
          <w:rFonts w:hint="eastAsia"/>
        </w:rPr>
        <w:t>o</w:t>
      </w:r>
      <w:r w:rsidR="0084131E" w:rsidRPr="007C59F5">
        <w:rPr>
          <w:rFonts w:hint="eastAsia"/>
        </w:rPr>
        <w:t>n page</w:t>
      </w:r>
      <w:r w:rsidR="009500C4">
        <w:rPr>
          <w:rFonts w:hint="eastAsia"/>
        </w:rPr>
        <w:t>s</w:t>
      </w:r>
      <w:r w:rsidR="0084131E" w:rsidRPr="007C59F5">
        <w:rPr>
          <w:rFonts w:hint="eastAsia"/>
        </w:rPr>
        <w:t xml:space="preserve"> 16</w:t>
      </w:r>
      <w:r w:rsidR="009500C4">
        <w:rPr>
          <w:rFonts w:hint="eastAsia"/>
        </w:rPr>
        <w:t>-17</w:t>
      </w:r>
      <w:r w:rsidR="0084131E" w:rsidRPr="007C59F5">
        <w:rPr>
          <w:rFonts w:hint="eastAsia"/>
        </w:rPr>
        <w:t>,</w:t>
      </w:r>
      <w:r w:rsidR="0084131E" w:rsidRPr="007C59F5">
        <w:t xml:space="preserve"> line</w:t>
      </w:r>
      <w:r w:rsidR="009500C4">
        <w:rPr>
          <w:rFonts w:hint="eastAsia"/>
        </w:rPr>
        <w:t>s</w:t>
      </w:r>
      <w:r w:rsidR="0084131E" w:rsidRPr="007C59F5">
        <w:t xml:space="preserve"> </w:t>
      </w:r>
      <w:r w:rsidR="009500C4">
        <w:rPr>
          <w:rFonts w:hint="eastAsia"/>
        </w:rPr>
        <w:t>259-</w:t>
      </w:r>
      <w:r w:rsidR="0084131E" w:rsidRPr="007C59F5">
        <w:t>2</w:t>
      </w:r>
      <w:r w:rsidR="007C59F5" w:rsidRPr="007C59F5">
        <w:rPr>
          <w:rFonts w:hint="eastAsia"/>
        </w:rPr>
        <w:t>6</w:t>
      </w:r>
      <w:r w:rsidR="009C05E3">
        <w:rPr>
          <w:rFonts w:hint="eastAsia"/>
        </w:rPr>
        <w:t>2</w:t>
      </w:r>
      <w:r w:rsidR="0084131E" w:rsidRPr="007C59F5">
        <w:rPr>
          <w:rFonts w:hint="eastAsia"/>
        </w:rPr>
        <w:t xml:space="preserve"> of</w:t>
      </w:r>
      <w:r w:rsidR="00937810" w:rsidRPr="007C59F5">
        <w:t xml:space="preserve"> the manuscript.</w:t>
      </w:r>
    </w:p>
    <w:p w14:paraId="2143DC96" w14:textId="77777777" w:rsidR="000062AF" w:rsidRDefault="000062AF" w:rsidP="000553D3">
      <w:pPr>
        <w:jc w:val="both"/>
        <w:rPr>
          <w:color w:val="215E99" w:themeColor="text2" w:themeTint="BF"/>
        </w:rPr>
      </w:pPr>
      <w:r w:rsidRPr="000062AF">
        <w:rPr>
          <w:color w:val="215E99" w:themeColor="text2" w:themeTint="BF"/>
        </w:rPr>
        <w:t>(3) "RNA sequencing (RNA-seq) analysis"-"the raw data underwent stringent filtering through SOAPnuke (v1.5.6)": instead of saying "stringent filtering", pointing out the filtering criteria is more important for reproducibility. Please elaborate on the filtering process.</w:t>
      </w:r>
    </w:p>
    <w:p w14:paraId="5C0DCC99" w14:textId="4B35D0CA" w:rsidR="000062AF" w:rsidRPr="00D322B5" w:rsidRDefault="000062AF" w:rsidP="000553D3">
      <w:pPr>
        <w:jc w:val="both"/>
      </w:pPr>
      <w:r w:rsidRPr="0096013B">
        <w:t xml:space="preserve">RE: </w:t>
      </w:r>
      <w:r w:rsidR="00D24A98" w:rsidRPr="000B5432">
        <w:t xml:space="preserve">Thanks for your </w:t>
      </w:r>
      <w:r w:rsidR="005B4C3F" w:rsidRPr="00937810">
        <w:t>suggestion</w:t>
      </w:r>
      <w:r w:rsidR="005B4C3F">
        <w:rPr>
          <w:rFonts w:hint="eastAsia"/>
        </w:rPr>
        <w:t>.</w:t>
      </w:r>
      <w:r w:rsidR="005C137F" w:rsidRPr="005C137F">
        <w:t xml:space="preserve"> </w:t>
      </w:r>
      <w:r w:rsidR="001937A8" w:rsidRPr="00D322B5">
        <w:t>To more clearly explain the data filtering process, we added a description of the raw data filtering criteri</w:t>
      </w:r>
      <w:r w:rsidR="001937A8" w:rsidRPr="007C59F5">
        <w:t xml:space="preserve">a on page </w:t>
      </w:r>
      <w:r w:rsidR="0084131E" w:rsidRPr="007C59F5">
        <w:rPr>
          <w:rFonts w:hint="eastAsia"/>
        </w:rPr>
        <w:t>17</w:t>
      </w:r>
      <w:r w:rsidR="001937A8" w:rsidRPr="007C59F5">
        <w:t>, line</w:t>
      </w:r>
      <w:r w:rsidR="0084131E" w:rsidRPr="007C59F5">
        <w:rPr>
          <w:rFonts w:hint="eastAsia"/>
        </w:rPr>
        <w:t>s</w:t>
      </w:r>
      <w:r w:rsidR="001937A8" w:rsidRPr="007C59F5">
        <w:t xml:space="preserve"> 2</w:t>
      </w:r>
      <w:r w:rsidR="0084131E" w:rsidRPr="007C59F5">
        <w:rPr>
          <w:rFonts w:hint="eastAsia"/>
        </w:rPr>
        <w:t>6</w:t>
      </w:r>
      <w:r w:rsidR="00290214">
        <w:rPr>
          <w:rFonts w:hint="eastAsia"/>
        </w:rPr>
        <w:t>4</w:t>
      </w:r>
      <w:r w:rsidR="0084131E" w:rsidRPr="007C59F5">
        <w:rPr>
          <w:rFonts w:hint="eastAsia"/>
        </w:rPr>
        <w:t>-26</w:t>
      </w:r>
      <w:r w:rsidR="00290214">
        <w:rPr>
          <w:rFonts w:hint="eastAsia"/>
        </w:rPr>
        <w:t>8</w:t>
      </w:r>
      <w:r w:rsidR="001937A8" w:rsidRPr="00D322B5">
        <w:t xml:space="preserve"> of the manuscript, as follows:</w:t>
      </w:r>
      <w:r w:rsidR="001937A8" w:rsidRPr="00D322B5">
        <w:rPr>
          <w:rFonts w:hint="eastAsia"/>
        </w:rPr>
        <w:t xml:space="preserve"> </w:t>
      </w:r>
      <w:r w:rsidR="001937A8" w:rsidRPr="00D322B5">
        <w:t>“</w:t>
      </w:r>
      <w:r w:rsidR="004944AF" w:rsidRPr="004944AF">
        <w:rPr>
          <w:b/>
          <w:bCs/>
        </w:rPr>
        <w:t>Following sequencing,</w:t>
      </w:r>
      <w:r w:rsidR="004944AF" w:rsidRPr="004944AF">
        <w:rPr>
          <w:rFonts w:hint="eastAsia"/>
          <w:b/>
          <w:bCs/>
        </w:rPr>
        <w:t xml:space="preserve"> </w:t>
      </w:r>
      <w:r w:rsidR="008A5A5B" w:rsidRPr="008A5A5B">
        <w:rPr>
          <w:rFonts w:hint="eastAsia"/>
          <w:b/>
          <w:bCs/>
        </w:rPr>
        <w:t>the sequencing data were filtered with SOAPnuke (v1.5.6) by: (1) removing reads containing sequencing adapter; (2) removing reads with more than 20% low-quality bases (base quality</w:t>
      </w:r>
      <w:r w:rsidR="008A5A5B" w:rsidRPr="008A5A5B">
        <w:rPr>
          <w:rFonts w:cs="Times New Roman"/>
          <w:b/>
          <w:bCs/>
        </w:rPr>
        <w:t xml:space="preserve"> </w:t>
      </w:r>
      <w:r w:rsidR="008A5A5B" w:rsidRPr="008A5A5B">
        <w:rPr>
          <w:rFonts w:eastAsia="Adobe 黑体 Std R" w:cs="Times New Roman"/>
        </w:rPr>
        <w:t>≤</w:t>
      </w:r>
      <w:r w:rsidR="008A5A5B" w:rsidRPr="008A5A5B">
        <w:rPr>
          <w:rFonts w:cs="Times New Roman"/>
          <w:b/>
          <w:bCs/>
        </w:rPr>
        <w:t xml:space="preserve"> </w:t>
      </w:r>
      <w:r w:rsidR="008A5A5B" w:rsidRPr="008A5A5B">
        <w:rPr>
          <w:rFonts w:hint="eastAsia"/>
          <w:b/>
          <w:bCs/>
        </w:rPr>
        <w:t>15); and (3) removing reads with over 5% unknown bases ('N'). Filtered re</w:t>
      </w:r>
      <w:r w:rsidR="008A5A5B" w:rsidRPr="008A5A5B">
        <w:rPr>
          <w:b/>
          <w:bCs/>
        </w:rPr>
        <w:t>ads were subsequently obtained and stored in FASTQ format.</w:t>
      </w:r>
      <w:r w:rsidR="001937A8" w:rsidRPr="00D322B5">
        <w:t>”</w:t>
      </w:r>
    </w:p>
    <w:p w14:paraId="0A99CC7F" w14:textId="77777777" w:rsidR="000062AF" w:rsidRDefault="000062AF" w:rsidP="000553D3">
      <w:pPr>
        <w:jc w:val="both"/>
        <w:rPr>
          <w:color w:val="215E99" w:themeColor="text2" w:themeTint="BF"/>
        </w:rPr>
      </w:pPr>
      <w:r w:rsidRPr="000062AF">
        <w:rPr>
          <w:color w:val="215E99" w:themeColor="text2" w:themeTint="BF"/>
        </w:rPr>
        <w:t>(4) "RNA sequencing (RNA-seq) analysis"-"The aligning of clean reads": I don't think "clean" is the proper adjective to describe sequencing reads.</w:t>
      </w:r>
    </w:p>
    <w:p w14:paraId="505C2FB3" w14:textId="5A68D583" w:rsidR="00EC2517" w:rsidRPr="008D02A6" w:rsidRDefault="00E94BCC" w:rsidP="000553D3">
      <w:pPr>
        <w:jc w:val="both"/>
      </w:pPr>
      <w:r>
        <w:rPr>
          <w:rFonts w:hint="eastAsia"/>
        </w:rPr>
        <w:t>RE:</w:t>
      </w:r>
      <w:r w:rsidR="00575158" w:rsidRPr="00575158">
        <w:t xml:space="preserve"> </w:t>
      </w:r>
      <w:r w:rsidR="008D02A6" w:rsidRPr="008D02A6">
        <w:t xml:space="preserve">Thanks for your suggestion, and we have revised the </w:t>
      </w:r>
      <w:r w:rsidR="008D02A6" w:rsidRPr="008D02A6">
        <w:rPr>
          <w:rFonts w:hint="eastAsia"/>
        </w:rPr>
        <w:t>word</w:t>
      </w:r>
      <w:r w:rsidR="008D02A6" w:rsidRPr="008D02A6">
        <w:t xml:space="preserve"> “</w:t>
      </w:r>
      <w:r w:rsidR="008D02A6" w:rsidRPr="008D02A6">
        <w:rPr>
          <w:rFonts w:hint="eastAsia"/>
          <w:b/>
          <w:bCs/>
        </w:rPr>
        <w:t>clean</w:t>
      </w:r>
      <w:r w:rsidR="008D02A6" w:rsidRPr="008D02A6">
        <w:t xml:space="preserve">” to </w:t>
      </w:r>
      <w:r w:rsidR="008D02A6" w:rsidRPr="007C59F5">
        <w:t>“</w:t>
      </w:r>
      <w:r w:rsidR="008D02A6" w:rsidRPr="007C59F5">
        <w:rPr>
          <w:rFonts w:hint="eastAsia"/>
          <w:b/>
          <w:bCs/>
        </w:rPr>
        <w:t>sequenced</w:t>
      </w:r>
      <w:r w:rsidR="008D02A6" w:rsidRPr="007C59F5">
        <w:t xml:space="preserve">” on page </w:t>
      </w:r>
      <w:r w:rsidR="008D02A6" w:rsidRPr="007C59F5">
        <w:rPr>
          <w:rFonts w:hint="eastAsia"/>
        </w:rPr>
        <w:t>1</w:t>
      </w:r>
      <w:r w:rsidR="0084131E" w:rsidRPr="007C59F5">
        <w:rPr>
          <w:rFonts w:hint="eastAsia"/>
        </w:rPr>
        <w:t>7</w:t>
      </w:r>
      <w:r w:rsidR="008D02A6" w:rsidRPr="007C59F5">
        <w:t xml:space="preserve">, line </w:t>
      </w:r>
      <w:r w:rsidR="008D02A6" w:rsidRPr="007C59F5">
        <w:rPr>
          <w:rFonts w:hint="eastAsia"/>
        </w:rPr>
        <w:t>26</w:t>
      </w:r>
      <w:r w:rsidR="00290214">
        <w:rPr>
          <w:rFonts w:hint="eastAsia"/>
        </w:rPr>
        <w:t>9</w:t>
      </w:r>
      <w:r w:rsidR="008D02A6" w:rsidRPr="007C59F5">
        <w:t xml:space="preserve"> of</w:t>
      </w:r>
      <w:r w:rsidR="008D02A6" w:rsidRPr="008D02A6">
        <w:t xml:space="preserve"> the manuscript.</w:t>
      </w:r>
    </w:p>
    <w:p w14:paraId="3FF2C8F1" w14:textId="4580748A" w:rsidR="00283CCD" w:rsidRDefault="00283CCD" w:rsidP="000553D3">
      <w:pPr>
        <w:jc w:val="both"/>
        <w:rPr>
          <w:b/>
          <w:bCs/>
          <w:kern w:val="36"/>
        </w:rPr>
      </w:pPr>
      <w:r w:rsidRPr="00262FF0">
        <w:rPr>
          <w:b/>
          <w:bCs/>
          <w:kern w:val="36"/>
        </w:rPr>
        <w:t xml:space="preserve">Response to Reviewer </w:t>
      </w:r>
      <w:r w:rsidR="000062AF">
        <w:rPr>
          <w:rFonts w:hint="eastAsia"/>
          <w:b/>
          <w:bCs/>
          <w:kern w:val="36"/>
        </w:rPr>
        <w:t>3</w:t>
      </w:r>
      <w:r w:rsidRPr="00262FF0">
        <w:rPr>
          <w:b/>
          <w:bCs/>
          <w:kern w:val="36"/>
        </w:rPr>
        <w:t>:</w:t>
      </w:r>
      <w:r w:rsidR="00846954" w:rsidRPr="00846954">
        <w:rPr>
          <w:b/>
          <w:bCs/>
          <w:kern w:val="36"/>
        </w:rPr>
        <w:t xml:space="preserve"> </w:t>
      </w:r>
    </w:p>
    <w:p w14:paraId="68CFAAE5" w14:textId="2ADB1808" w:rsidR="00846954" w:rsidRPr="00262FF0" w:rsidRDefault="00846954" w:rsidP="000553D3">
      <w:pPr>
        <w:jc w:val="both"/>
        <w:rPr>
          <w:b/>
          <w:bCs/>
          <w:kern w:val="36"/>
        </w:rPr>
      </w:pPr>
      <w:r w:rsidRPr="00846954">
        <w:rPr>
          <w:b/>
          <w:bCs/>
          <w:kern w:val="36"/>
        </w:rPr>
        <w:t>General feedback for the manuscript:</w:t>
      </w:r>
    </w:p>
    <w:p w14:paraId="111ED7F6" w14:textId="2AE45CC2" w:rsidR="00846954" w:rsidRDefault="00846954" w:rsidP="000553D3">
      <w:pPr>
        <w:jc w:val="both"/>
        <w:rPr>
          <w:color w:val="215E99" w:themeColor="text2" w:themeTint="BF"/>
        </w:rPr>
      </w:pPr>
      <w:r w:rsidRPr="000062AF">
        <w:rPr>
          <w:color w:val="215E99" w:themeColor="text2" w:themeTint="BF"/>
        </w:rPr>
        <w:t xml:space="preserve">1. </w:t>
      </w:r>
      <w:r w:rsidRPr="00846954">
        <w:rPr>
          <w:color w:val="215E99" w:themeColor="text2" w:themeTint="BF"/>
        </w:rPr>
        <w:t>Thoroughly read through the manuscript for language and formatting errors</w:t>
      </w:r>
    </w:p>
    <w:p w14:paraId="674FA5FF" w14:textId="52F6946A" w:rsidR="00846954" w:rsidRPr="00591D79" w:rsidRDefault="00846954" w:rsidP="000553D3">
      <w:pPr>
        <w:jc w:val="both"/>
      </w:pPr>
      <w:r w:rsidRPr="0096013B">
        <w:t xml:space="preserve">RE: </w:t>
      </w:r>
      <w:bookmarkStart w:id="15" w:name="OLE_LINK6"/>
      <w:r w:rsidR="005527A4" w:rsidRPr="005527A4">
        <w:t>We sincerely apologize for the language and formatting errors in our manuscript. After carefully reviewing the entire text, we have corrected these errors.</w:t>
      </w:r>
      <w:r w:rsidR="00C053C8" w:rsidRPr="00C053C8">
        <w:t xml:space="preserve"> For examples: (1) on page 2, line </w:t>
      </w:r>
      <w:r w:rsidR="002509C1">
        <w:rPr>
          <w:rFonts w:hint="eastAsia"/>
        </w:rPr>
        <w:t>29</w:t>
      </w:r>
      <w:r w:rsidR="00C053C8" w:rsidRPr="00C053C8">
        <w:t xml:space="preserve"> of the manuscript, we have revised the word “</w:t>
      </w:r>
      <w:r w:rsidR="002509C1" w:rsidRPr="00915141">
        <w:rPr>
          <w:rFonts w:hint="eastAsia"/>
          <w:b/>
          <w:bCs/>
        </w:rPr>
        <w:t>reveals</w:t>
      </w:r>
      <w:r w:rsidR="00C053C8" w:rsidRPr="00C053C8">
        <w:t>” to “</w:t>
      </w:r>
      <w:r w:rsidR="002509C1" w:rsidRPr="00915141">
        <w:rPr>
          <w:rFonts w:hint="eastAsia"/>
          <w:b/>
          <w:bCs/>
        </w:rPr>
        <w:t>assessed</w:t>
      </w:r>
      <w:r w:rsidR="00C053C8" w:rsidRPr="00C053C8">
        <w:t xml:space="preserve">”; (2) on page </w:t>
      </w:r>
      <w:r w:rsidR="002509C1">
        <w:rPr>
          <w:rFonts w:hint="eastAsia"/>
        </w:rPr>
        <w:t>6</w:t>
      </w:r>
      <w:r w:rsidR="00C053C8" w:rsidRPr="00C053C8">
        <w:t xml:space="preserve">, line </w:t>
      </w:r>
      <w:r w:rsidR="002509C1">
        <w:rPr>
          <w:rFonts w:hint="eastAsia"/>
        </w:rPr>
        <w:t>8</w:t>
      </w:r>
      <w:r w:rsidR="00C053C8" w:rsidRPr="00C053C8">
        <w:t>9 of the manuscript, we have revised the word “</w:t>
      </w:r>
      <w:r w:rsidR="002509C1" w:rsidRPr="00915141">
        <w:rPr>
          <w:rFonts w:hint="eastAsia"/>
          <w:b/>
          <w:bCs/>
        </w:rPr>
        <w:t>levels</w:t>
      </w:r>
      <w:r w:rsidR="00C053C8" w:rsidRPr="00C053C8">
        <w:t>” to “</w:t>
      </w:r>
      <w:r w:rsidR="002509C1" w:rsidRPr="00915141">
        <w:rPr>
          <w:rFonts w:hint="eastAsia"/>
          <w:b/>
          <w:bCs/>
        </w:rPr>
        <w:t>level</w:t>
      </w:r>
      <w:r w:rsidR="00C053C8" w:rsidRPr="00C053C8">
        <w:t>”.</w:t>
      </w:r>
    </w:p>
    <w:bookmarkEnd w:id="15"/>
    <w:p w14:paraId="75A0193A" w14:textId="6C03B077" w:rsidR="00846954" w:rsidRDefault="00846954" w:rsidP="000553D3">
      <w:pPr>
        <w:jc w:val="both"/>
        <w:rPr>
          <w:b/>
          <w:bCs/>
          <w:kern w:val="36"/>
        </w:rPr>
      </w:pPr>
      <w:r w:rsidRPr="00846954">
        <w:rPr>
          <w:b/>
          <w:bCs/>
          <w:kern w:val="36"/>
        </w:rPr>
        <w:t>Specific feedback to improve the manuscript:</w:t>
      </w:r>
    </w:p>
    <w:p w14:paraId="5E64E711" w14:textId="07025BED" w:rsidR="00846954" w:rsidRDefault="00846954" w:rsidP="000553D3">
      <w:pPr>
        <w:jc w:val="both"/>
        <w:rPr>
          <w:color w:val="215E99" w:themeColor="text2" w:themeTint="BF"/>
        </w:rPr>
      </w:pPr>
      <w:r w:rsidRPr="000062AF">
        <w:rPr>
          <w:color w:val="215E99" w:themeColor="text2" w:themeTint="BF"/>
        </w:rPr>
        <w:lastRenderedPageBreak/>
        <w:t xml:space="preserve">1. </w:t>
      </w:r>
      <w:r w:rsidRPr="00846954">
        <w:rPr>
          <w:color w:val="215E99" w:themeColor="text2" w:themeTint="BF"/>
        </w:rPr>
        <w:t>P2L26- Background - "yet its intricate mechanisms remain obscure" - what does "it" refer to here - renal fibrosis? AKI? Or CKD?</w:t>
      </w:r>
    </w:p>
    <w:p w14:paraId="29DB5552" w14:textId="2C8D0515" w:rsidR="00846954" w:rsidRPr="00EC4C0B" w:rsidRDefault="00846954" w:rsidP="000553D3">
      <w:pPr>
        <w:jc w:val="both"/>
        <w:rPr>
          <w:color w:val="FF0000"/>
        </w:rPr>
      </w:pPr>
      <w:r w:rsidRPr="0096013B">
        <w:t xml:space="preserve">RE: </w:t>
      </w:r>
      <w:r w:rsidR="00051DC4" w:rsidRPr="00EC4C0B">
        <w:t>Thanks for your remind</w:t>
      </w:r>
      <w:r w:rsidR="001D274B">
        <w:rPr>
          <w:rFonts w:hint="eastAsia"/>
        </w:rPr>
        <w:t>er</w:t>
      </w:r>
      <w:r w:rsidR="00545091">
        <w:rPr>
          <w:rFonts w:hint="eastAsia"/>
        </w:rPr>
        <w:t xml:space="preserve">. In the sentence </w:t>
      </w:r>
      <w:r w:rsidR="00545091">
        <w:t>“</w:t>
      </w:r>
      <w:r w:rsidR="00545091" w:rsidRPr="002B5288">
        <w:rPr>
          <w:b/>
          <w:bCs/>
        </w:rPr>
        <w:t>yet its intricate mechanisms remain obscure</w:t>
      </w:r>
      <w:r w:rsidR="00545091">
        <w:t>”</w:t>
      </w:r>
      <w:r w:rsidR="00545091">
        <w:rPr>
          <w:rFonts w:hint="eastAsia"/>
        </w:rPr>
        <w:t>,</w:t>
      </w:r>
      <w:r w:rsidR="003206C3">
        <w:rPr>
          <w:rFonts w:hint="eastAsia"/>
        </w:rPr>
        <w:t xml:space="preserve"> the word </w:t>
      </w:r>
      <w:r w:rsidR="003206C3">
        <w:t>“</w:t>
      </w:r>
      <w:r w:rsidR="003206C3" w:rsidRPr="002B5288">
        <w:rPr>
          <w:rFonts w:hint="eastAsia"/>
          <w:b/>
          <w:bCs/>
        </w:rPr>
        <w:t>it</w:t>
      </w:r>
      <w:r w:rsidR="00D31014">
        <w:t>”</w:t>
      </w:r>
      <w:r w:rsidR="003206C3">
        <w:rPr>
          <w:rFonts w:hint="eastAsia"/>
        </w:rPr>
        <w:t xml:space="preserve"> refer</w:t>
      </w:r>
      <w:r w:rsidR="001D274B">
        <w:rPr>
          <w:rFonts w:hint="eastAsia"/>
        </w:rPr>
        <w:t>s</w:t>
      </w:r>
      <w:r w:rsidR="003206C3">
        <w:rPr>
          <w:rFonts w:hint="eastAsia"/>
        </w:rPr>
        <w:t xml:space="preserve"> to </w:t>
      </w:r>
      <w:r w:rsidR="00D31014">
        <w:t>“</w:t>
      </w:r>
      <w:r w:rsidR="003206C3" w:rsidRPr="002B5288">
        <w:rPr>
          <w:rFonts w:hint="eastAsia"/>
          <w:b/>
          <w:bCs/>
        </w:rPr>
        <w:t>renal fibrosis</w:t>
      </w:r>
      <w:r w:rsidR="00D31014">
        <w:t>”</w:t>
      </w:r>
      <w:r w:rsidR="003206C3">
        <w:rPr>
          <w:rFonts w:hint="eastAsia"/>
        </w:rPr>
        <w:t xml:space="preserve">. We have </w:t>
      </w:r>
      <w:r w:rsidR="003206C3" w:rsidRPr="0077708D">
        <w:t xml:space="preserve">revised the </w:t>
      </w:r>
      <w:r w:rsidR="003206C3">
        <w:rPr>
          <w:rFonts w:hint="eastAsia"/>
        </w:rPr>
        <w:t>sentence</w:t>
      </w:r>
      <w:r w:rsidR="003206C3" w:rsidRPr="0077708D">
        <w:t xml:space="preserve"> “</w:t>
      </w:r>
      <w:r w:rsidR="003206C3" w:rsidRPr="002B5288">
        <w:rPr>
          <w:b/>
          <w:bCs/>
        </w:rPr>
        <w:t>yet its intricate mechanisms remain obscure</w:t>
      </w:r>
      <w:r w:rsidR="003206C3" w:rsidRPr="00EC4C0B">
        <w:rPr>
          <w:rFonts w:hint="eastAsia"/>
          <w:i/>
          <w:iCs/>
        </w:rPr>
        <w:t>.</w:t>
      </w:r>
      <w:r w:rsidR="003206C3" w:rsidRPr="0077708D">
        <w:t>” to “</w:t>
      </w:r>
      <w:bookmarkStart w:id="16" w:name="_Hlk176984928"/>
      <w:r w:rsidR="00AD6BF0">
        <w:rPr>
          <w:rFonts w:hint="eastAsia"/>
          <w:b/>
          <w:bCs/>
        </w:rPr>
        <w:t>while</w:t>
      </w:r>
      <w:r w:rsidR="003206C3" w:rsidRPr="002B5288">
        <w:rPr>
          <w:b/>
          <w:bCs/>
        </w:rPr>
        <w:t xml:space="preserve"> </w:t>
      </w:r>
      <w:r w:rsidR="003206C3" w:rsidRPr="002B5288">
        <w:rPr>
          <w:rFonts w:hint="eastAsia"/>
          <w:b/>
          <w:bCs/>
        </w:rPr>
        <w:t xml:space="preserve">the </w:t>
      </w:r>
      <w:r w:rsidR="003206C3" w:rsidRPr="002B5288">
        <w:rPr>
          <w:b/>
          <w:bCs/>
        </w:rPr>
        <w:t xml:space="preserve">intricate mechanisms </w:t>
      </w:r>
      <w:r w:rsidR="003206C3" w:rsidRPr="002B5288">
        <w:rPr>
          <w:rFonts w:hint="eastAsia"/>
          <w:b/>
          <w:bCs/>
        </w:rPr>
        <w:t xml:space="preserve">of renal fibrosis </w:t>
      </w:r>
      <w:r w:rsidR="003206C3" w:rsidRPr="002B5288">
        <w:rPr>
          <w:b/>
          <w:bCs/>
        </w:rPr>
        <w:t>remain obscure</w:t>
      </w:r>
      <w:r w:rsidR="003206C3" w:rsidRPr="00EC4C0B">
        <w:rPr>
          <w:rFonts w:hint="eastAsia"/>
          <w:i/>
          <w:iCs/>
        </w:rPr>
        <w:t>.</w:t>
      </w:r>
      <w:bookmarkEnd w:id="16"/>
      <w:r w:rsidR="003206C3" w:rsidRPr="0077708D">
        <w:t xml:space="preserve">” </w:t>
      </w:r>
      <w:r w:rsidR="00207AEE" w:rsidRPr="007C59F5">
        <w:rPr>
          <w:rFonts w:hint="eastAsia"/>
        </w:rPr>
        <w:t xml:space="preserve">on </w:t>
      </w:r>
      <w:r w:rsidR="00207AEE" w:rsidRPr="007C59F5">
        <w:t xml:space="preserve">page </w:t>
      </w:r>
      <w:r w:rsidR="00207AEE" w:rsidRPr="007C59F5">
        <w:rPr>
          <w:rFonts w:hint="eastAsia"/>
        </w:rPr>
        <w:t>2,</w:t>
      </w:r>
      <w:r w:rsidR="00EC4C0B" w:rsidRPr="007C59F5">
        <w:t xml:space="preserve"> lines </w:t>
      </w:r>
      <w:r w:rsidR="00EC4C0B" w:rsidRPr="007C59F5">
        <w:rPr>
          <w:rFonts w:hint="eastAsia"/>
        </w:rPr>
        <w:t>26-27</w:t>
      </w:r>
      <w:r w:rsidR="00EC4C0B" w:rsidRPr="007C59F5">
        <w:t xml:space="preserve"> of</w:t>
      </w:r>
      <w:r w:rsidR="00EC4C0B" w:rsidRPr="00937810">
        <w:t xml:space="preserve"> </w:t>
      </w:r>
      <w:r w:rsidR="003206C3" w:rsidRPr="0077708D">
        <w:t>the</w:t>
      </w:r>
      <w:r w:rsidR="003206C3">
        <w:rPr>
          <w:rFonts w:hint="eastAsia"/>
        </w:rPr>
        <w:t xml:space="preserve"> m</w:t>
      </w:r>
      <w:r w:rsidR="003206C3" w:rsidRPr="0077708D">
        <w:t>anuscript.</w:t>
      </w:r>
    </w:p>
    <w:p w14:paraId="508D23DD" w14:textId="77777777" w:rsidR="00846954" w:rsidRDefault="00846954" w:rsidP="000553D3">
      <w:pPr>
        <w:jc w:val="both"/>
        <w:rPr>
          <w:color w:val="215E99" w:themeColor="text2" w:themeTint="BF"/>
        </w:rPr>
      </w:pPr>
      <w:r w:rsidRPr="000062AF">
        <w:rPr>
          <w:color w:val="215E99" w:themeColor="text2" w:themeTint="BF"/>
        </w:rPr>
        <w:t xml:space="preserve">2. </w:t>
      </w:r>
      <w:r w:rsidRPr="00846954">
        <w:rPr>
          <w:color w:val="215E99" w:themeColor="text2" w:themeTint="BF"/>
        </w:rPr>
        <w:t>Needs a better background summary - why was this study initiated?</w:t>
      </w:r>
    </w:p>
    <w:p w14:paraId="2884C322" w14:textId="7AD10BDA" w:rsidR="00846954" w:rsidRDefault="00846954" w:rsidP="000553D3">
      <w:pPr>
        <w:jc w:val="both"/>
      </w:pPr>
      <w:r w:rsidRPr="0096013B">
        <w:t xml:space="preserve">RE: </w:t>
      </w:r>
      <w:r w:rsidR="007E18D7" w:rsidRPr="007E18D7">
        <w:t>We thank the reviewer for pointing out this issue</w:t>
      </w:r>
      <w:r w:rsidR="007E18D7">
        <w:rPr>
          <w:rFonts w:hint="eastAsia"/>
        </w:rPr>
        <w:t>.</w:t>
      </w:r>
      <w:r w:rsidR="00DA2FEA" w:rsidRPr="00DA2FEA">
        <w:t xml:space="preserve"> </w:t>
      </w:r>
      <w:bookmarkStart w:id="17" w:name="_Hlk178409212"/>
      <w:r w:rsidR="00DA2FEA" w:rsidRPr="004A24D8">
        <w:t>On page 2, lines 29-30 of the manuscript, we explained the purpose of initiating this study, with the follow</w:t>
      </w:r>
      <w:r w:rsidR="00DA2FEA" w:rsidRPr="00207AEE">
        <w:t>ing additional content</w:t>
      </w:r>
      <w:r w:rsidR="00DA2FEA" w:rsidRPr="00207AEE">
        <w:rPr>
          <w:rFonts w:hint="eastAsia"/>
        </w:rPr>
        <w:t xml:space="preserve">: </w:t>
      </w:r>
      <w:r w:rsidR="00DA2FEA" w:rsidRPr="00207AEE">
        <w:t>“</w:t>
      </w:r>
      <w:r w:rsidR="00AD6BF0">
        <w:rPr>
          <w:rFonts w:hint="eastAsia"/>
          <w:b/>
          <w:bCs/>
        </w:rPr>
        <w:t>Th</w:t>
      </w:r>
      <w:r w:rsidR="007C59F5">
        <w:rPr>
          <w:rFonts w:hint="eastAsia"/>
          <w:b/>
          <w:bCs/>
        </w:rPr>
        <w:t>is</w:t>
      </w:r>
      <w:r w:rsidR="00DA2FEA" w:rsidRPr="00207AEE">
        <w:rPr>
          <w:b/>
          <w:bCs/>
        </w:rPr>
        <w:t xml:space="preserve"> study </w:t>
      </w:r>
      <w:r w:rsidR="00AD6BF0">
        <w:rPr>
          <w:rFonts w:hint="eastAsia"/>
          <w:b/>
          <w:bCs/>
        </w:rPr>
        <w:t>assessed</w:t>
      </w:r>
      <w:r w:rsidR="00DA2FEA" w:rsidRPr="00207AEE">
        <w:rPr>
          <w:b/>
          <w:bCs/>
        </w:rPr>
        <w:t xml:space="preserve"> the mechanism by which STAP2 </w:t>
      </w:r>
      <w:r w:rsidR="00AD6BF0">
        <w:rPr>
          <w:rFonts w:hint="eastAsia"/>
          <w:b/>
          <w:bCs/>
        </w:rPr>
        <w:t xml:space="preserve">could </w:t>
      </w:r>
      <w:r w:rsidR="00DA2FEA" w:rsidRPr="00207AEE">
        <w:rPr>
          <w:b/>
          <w:bCs/>
        </w:rPr>
        <w:t>promote the progression of renal fibrosis</w:t>
      </w:r>
      <w:r w:rsidR="00DA2FEA" w:rsidRPr="00207AEE">
        <w:t>.”</w:t>
      </w:r>
      <w:r w:rsidR="00122DA2" w:rsidRPr="00207AEE">
        <w:t xml:space="preserve"> </w:t>
      </w:r>
    </w:p>
    <w:bookmarkEnd w:id="17"/>
    <w:p w14:paraId="78D471AE" w14:textId="796E29DE" w:rsidR="002509C1" w:rsidRDefault="002509C1" w:rsidP="000553D3">
      <w:pPr>
        <w:jc w:val="both"/>
      </w:pPr>
      <w:r w:rsidRPr="002509C1">
        <w:t xml:space="preserve">On page </w:t>
      </w:r>
      <w:r>
        <w:rPr>
          <w:rFonts w:hint="eastAsia"/>
        </w:rPr>
        <w:t>4-5</w:t>
      </w:r>
      <w:r w:rsidRPr="002509C1">
        <w:t xml:space="preserve">, lines </w:t>
      </w:r>
      <w:r>
        <w:rPr>
          <w:rFonts w:hint="eastAsia"/>
        </w:rPr>
        <w:t>5</w:t>
      </w:r>
      <w:r w:rsidR="00BF459F">
        <w:rPr>
          <w:rFonts w:hint="eastAsia"/>
        </w:rPr>
        <w:t>5</w:t>
      </w:r>
      <w:r w:rsidRPr="002509C1">
        <w:t>-</w:t>
      </w:r>
      <w:r>
        <w:rPr>
          <w:rFonts w:hint="eastAsia"/>
        </w:rPr>
        <w:t>64</w:t>
      </w:r>
      <w:r w:rsidRPr="002509C1">
        <w:t xml:space="preserve"> of the manuscript, we have added a detailed description of the characteristics, development process, and consequences of renal fibrosis in the manuscript., with the following additional content: “</w:t>
      </w:r>
      <w:r w:rsidRPr="00AF6446">
        <w:rPr>
          <w:b/>
          <w:bCs/>
        </w:rPr>
        <w:t>Fibrosis is a complex and dynamic process characterized by abnormal extracellular matrix deposition leading to scar formation, destruction of organ parenchyma, and loss of function. Renal interstitial fibrosis (RIF) is characterized by abnormal deposition of extracellular matrix (ECM) due to renal inflammation, oxidative stress, cell autophagy, and other factors. It represents the common final pathway for the progression of various renal diseases to end-stage kidney disease (ESRD). Tubular epithelial cells are critical targets in the progression of renal fibrosis, and their limited repair capacity makes them prone to epithelial-mesenchymal transition, senescence, apoptosis, and secretion of pro-inflammatory and pro-fibrotic factors after injury, thereby leading to renal fibrosis.</w:t>
      </w:r>
      <w:r w:rsidRPr="002509C1">
        <w:t>”</w:t>
      </w:r>
    </w:p>
    <w:p w14:paraId="09699FDC" w14:textId="51D6C5FD" w:rsidR="002509C1" w:rsidRDefault="002509C1" w:rsidP="00540598">
      <w:r w:rsidRPr="002509C1">
        <w:t xml:space="preserve">On page </w:t>
      </w:r>
      <w:r>
        <w:rPr>
          <w:rFonts w:hint="eastAsia"/>
        </w:rPr>
        <w:t>5</w:t>
      </w:r>
      <w:r w:rsidRPr="002509C1">
        <w:t xml:space="preserve">, lines </w:t>
      </w:r>
      <w:r>
        <w:rPr>
          <w:rFonts w:hint="eastAsia"/>
        </w:rPr>
        <w:t>6</w:t>
      </w:r>
      <w:r w:rsidRPr="002509C1">
        <w:t>9-</w:t>
      </w:r>
      <w:r>
        <w:rPr>
          <w:rFonts w:hint="eastAsia"/>
        </w:rPr>
        <w:t>75</w:t>
      </w:r>
      <w:r w:rsidRPr="002509C1">
        <w:t xml:space="preserve"> of the manuscript, we have thoroughly introduced the structure, function, and localization of the key gene STAP2 in our study, with the following additional content: “</w:t>
      </w:r>
      <w:r w:rsidRPr="00AF6446">
        <w:rPr>
          <w:b/>
          <w:bCs/>
        </w:rPr>
        <w:t xml:space="preserve">The signal-transducing adaptor protein (STAP) family, including STAP1 and STAP2, is a group of adaptor molecules involved in regulating multiple signaling pathways. Previous studies have demonstrated that STAP is expressed in various renal cells, such as tubular cells, glomerular cells, and fibroblasts. </w:t>
      </w:r>
      <w:r w:rsidR="003D73D5">
        <w:rPr>
          <w:rFonts w:hint="eastAsia"/>
          <w:b/>
          <w:bCs/>
        </w:rPr>
        <w:t xml:space="preserve">STAP2 </w:t>
      </w:r>
      <w:r w:rsidRPr="00AF6446">
        <w:rPr>
          <w:b/>
          <w:bCs/>
        </w:rPr>
        <w:t>expression level in tubular cells is significantly higher than that in other renal cells, accounting for approximately 70%</w:t>
      </w:r>
      <w:r w:rsidR="003D73D5">
        <w:rPr>
          <w:rFonts w:hint="eastAsia"/>
          <w:b/>
          <w:bCs/>
        </w:rPr>
        <w:t xml:space="preserve"> </w:t>
      </w:r>
      <w:bookmarkStart w:id="18" w:name="_Hlk178534819"/>
      <w:r w:rsidR="003D73D5" w:rsidRPr="00BF459F">
        <w:rPr>
          <w:b/>
          <w:bCs/>
          <w:color w:val="000000" w:themeColor="text1"/>
        </w:rPr>
        <w:t>(https://www.proteinatlas.org/ENSG00000178078-STAP2/tissue/kidney)</w:t>
      </w:r>
      <w:bookmarkEnd w:id="18"/>
      <w:r w:rsidRPr="00BF459F">
        <w:rPr>
          <w:b/>
          <w:bCs/>
        </w:rPr>
        <w:t>.</w:t>
      </w:r>
      <w:r w:rsidRPr="00AF6446">
        <w:rPr>
          <w:b/>
          <w:bCs/>
        </w:rPr>
        <w:t xml:space="preserve"> In tubular epithelial cells, which are primarily affected by renal injury, STAP</w:t>
      </w:r>
      <w:r w:rsidR="00F320F1">
        <w:rPr>
          <w:rFonts w:hint="eastAsia"/>
          <w:b/>
          <w:bCs/>
        </w:rPr>
        <w:t>2</w:t>
      </w:r>
      <w:r w:rsidRPr="00AF6446">
        <w:rPr>
          <w:b/>
          <w:bCs/>
        </w:rPr>
        <w:t xml:space="preserve"> is mainly localized in the cytoplasm.</w:t>
      </w:r>
      <w:r w:rsidRPr="002509C1">
        <w:t>”</w:t>
      </w:r>
    </w:p>
    <w:p w14:paraId="2DE476E6" w14:textId="77777777" w:rsidR="00846954" w:rsidRDefault="00846954" w:rsidP="000553D3">
      <w:pPr>
        <w:jc w:val="both"/>
        <w:rPr>
          <w:color w:val="215E99" w:themeColor="text2" w:themeTint="BF"/>
        </w:rPr>
      </w:pPr>
      <w:r w:rsidRPr="000062AF">
        <w:rPr>
          <w:color w:val="215E99" w:themeColor="text2" w:themeTint="BF"/>
        </w:rPr>
        <w:t xml:space="preserve">3. </w:t>
      </w:r>
      <w:r w:rsidRPr="00846954">
        <w:rPr>
          <w:color w:val="215E99" w:themeColor="text2" w:themeTint="BF"/>
        </w:rPr>
        <w:t>Objective cannot be a prediction. Rephrase</w:t>
      </w:r>
    </w:p>
    <w:p w14:paraId="155B157F" w14:textId="5AA179F1" w:rsidR="00846954" w:rsidRPr="00EC4C0B" w:rsidRDefault="00846954" w:rsidP="000553D3">
      <w:pPr>
        <w:jc w:val="both"/>
      </w:pPr>
      <w:r w:rsidRPr="0096013B">
        <w:t xml:space="preserve">RE: </w:t>
      </w:r>
      <w:r w:rsidR="00051DC4" w:rsidRPr="00B80BEC">
        <w:t>Thanks for your remind</w:t>
      </w:r>
      <w:r w:rsidR="001D274B">
        <w:rPr>
          <w:rFonts w:hint="eastAsia"/>
        </w:rPr>
        <w:t>er</w:t>
      </w:r>
      <w:r w:rsidR="00051DC4">
        <w:rPr>
          <w:rFonts w:hint="eastAsia"/>
        </w:rPr>
        <w:t>.</w:t>
      </w:r>
      <w:r w:rsidR="006F55C0" w:rsidRPr="00591D79">
        <w:t xml:space="preserve"> </w:t>
      </w:r>
      <w:r w:rsidR="006F55C0" w:rsidRPr="006F55C0">
        <w:t xml:space="preserve">I have revised the research objective to </w:t>
      </w:r>
      <w:bookmarkStart w:id="19" w:name="_Hlk176985485"/>
      <w:r w:rsidR="00EC4C0B">
        <w:t>“</w:t>
      </w:r>
      <w:bookmarkEnd w:id="19"/>
      <w:r w:rsidR="00E5276D">
        <w:rPr>
          <w:rFonts w:hint="eastAsia"/>
          <w:b/>
          <w:bCs/>
        </w:rPr>
        <w:t>T</w:t>
      </w:r>
      <w:r w:rsidR="004A24D8">
        <w:rPr>
          <w:rFonts w:hint="eastAsia"/>
          <w:b/>
          <w:bCs/>
        </w:rPr>
        <w:t>his</w:t>
      </w:r>
      <w:r w:rsidR="00E5276D" w:rsidRPr="00207AEE">
        <w:rPr>
          <w:b/>
          <w:bCs/>
        </w:rPr>
        <w:t xml:space="preserve"> study </w:t>
      </w:r>
      <w:r w:rsidR="00E5276D">
        <w:rPr>
          <w:rFonts w:hint="eastAsia"/>
          <w:b/>
          <w:bCs/>
        </w:rPr>
        <w:t>assessed</w:t>
      </w:r>
      <w:r w:rsidR="00E5276D" w:rsidRPr="00207AEE">
        <w:rPr>
          <w:b/>
          <w:bCs/>
        </w:rPr>
        <w:t xml:space="preserve"> the mechanism by which STAP2 </w:t>
      </w:r>
      <w:r w:rsidR="00E5276D">
        <w:rPr>
          <w:rFonts w:hint="eastAsia"/>
          <w:b/>
          <w:bCs/>
        </w:rPr>
        <w:t xml:space="preserve">could </w:t>
      </w:r>
      <w:r w:rsidR="00E5276D" w:rsidRPr="00207AEE">
        <w:rPr>
          <w:b/>
          <w:bCs/>
        </w:rPr>
        <w:t>promote the progression of renal fibrosis</w:t>
      </w:r>
      <w:r w:rsidR="006F55C0" w:rsidRPr="00207AEE">
        <w:rPr>
          <w:b/>
          <w:bCs/>
        </w:rPr>
        <w:t>.</w:t>
      </w:r>
      <w:r w:rsidR="00EC4C0B">
        <w:t>”</w:t>
      </w:r>
      <w:r w:rsidR="00DA2FEA">
        <w:rPr>
          <w:rFonts w:hint="eastAsia"/>
        </w:rPr>
        <w:t xml:space="preserve"> o</w:t>
      </w:r>
      <w:r w:rsidR="00DA2FEA" w:rsidRPr="004A24D8">
        <w:rPr>
          <w:rFonts w:hint="eastAsia"/>
        </w:rPr>
        <w:t xml:space="preserve">n </w:t>
      </w:r>
      <w:r w:rsidR="00DA2FEA" w:rsidRPr="004A24D8">
        <w:t>page 2</w:t>
      </w:r>
      <w:r w:rsidR="00DA2FEA" w:rsidRPr="004A24D8">
        <w:rPr>
          <w:rFonts w:hint="eastAsia"/>
        </w:rPr>
        <w:t xml:space="preserve">, </w:t>
      </w:r>
      <w:r w:rsidR="00EC4C0B" w:rsidRPr="004A24D8">
        <w:t xml:space="preserve">lines </w:t>
      </w:r>
      <w:r w:rsidR="00AD3D35" w:rsidRPr="004A24D8">
        <w:rPr>
          <w:rFonts w:hint="eastAsia"/>
        </w:rPr>
        <w:t>29</w:t>
      </w:r>
      <w:r w:rsidR="00EC4C0B" w:rsidRPr="004A24D8">
        <w:t>-</w:t>
      </w:r>
      <w:r w:rsidR="00EC4C0B" w:rsidRPr="004A24D8">
        <w:rPr>
          <w:rFonts w:hint="eastAsia"/>
        </w:rPr>
        <w:t>3</w:t>
      </w:r>
      <w:r w:rsidR="00AD3D35" w:rsidRPr="004A24D8">
        <w:rPr>
          <w:rFonts w:hint="eastAsia"/>
        </w:rPr>
        <w:t>0</w:t>
      </w:r>
      <w:r w:rsidR="00EC4C0B" w:rsidRPr="004A24D8">
        <w:t xml:space="preserve"> of </w:t>
      </w:r>
      <w:r w:rsidR="006F55C0" w:rsidRPr="004A24D8">
        <w:t>the manuscript</w:t>
      </w:r>
      <w:r w:rsidR="00DA2FEA" w:rsidRPr="004A24D8">
        <w:rPr>
          <w:rFonts w:hint="eastAsia"/>
        </w:rPr>
        <w:t xml:space="preserve">, and </w:t>
      </w:r>
      <w:r w:rsidR="00AC5B47" w:rsidRPr="004A24D8">
        <w:t>to</w:t>
      </w:r>
      <w:r w:rsidR="00DA2FEA" w:rsidRPr="004A24D8">
        <w:t xml:space="preserve"> better comply with the manuscript's formatting requirements,</w:t>
      </w:r>
      <w:r w:rsidR="00DA2FEA" w:rsidRPr="00DA2FEA">
        <w:t xml:space="preserve"> we have combined the background and objectives sections.</w:t>
      </w:r>
    </w:p>
    <w:p w14:paraId="625455F1" w14:textId="72CAD9DA" w:rsidR="00846954" w:rsidRDefault="00846954" w:rsidP="000553D3">
      <w:pPr>
        <w:jc w:val="both"/>
        <w:rPr>
          <w:color w:val="215E99" w:themeColor="text2" w:themeTint="BF"/>
        </w:rPr>
      </w:pPr>
      <w:r w:rsidRPr="000062AF">
        <w:rPr>
          <w:color w:val="215E99" w:themeColor="text2" w:themeTint="BF"/>
        </w:rPr>
        <w:lastRenderedPageBreak/>
        <w:t xml:space="preserve">4. </w:t>
      </w:r>
      <w:r w:rsidRPr="00846954">
        <w:rPr>
          <w:color w:val="215E99" w:themeColor="text2" w:themeTint="BF"/>
        </w:rPr>
        <w:t>P2L35- 'overexpress" should be in past tense if 'knocked down" tense was past tense</w:t>
      </w:r>
      <w:r w:rsidRPr="000062AF">
        <w:rPr>
          <w:color w:val="215E99" w:themeColor="text2" w:themeTint="BF"/>
        </w:rPr>
        <w:t>.</w:t>
      </w:r>
    </w:p>
    <w:p w14:paraId="26195CE0" w14:textId="692D8D28" w:rsidR="00846954" w:rsidRPr="00DD42D0" w:rsidRDefault="00846954" w:rsidP="000553D3">
      <w:pPr>
        <w:jc w:val="both"/>
        <w:rPr>
          <w:color w:val="FF0000"/>
        </w:rPr>
      </w:pPr>
      <w:r w:rsidRPr="0096013B">
        <w:t xml:space="preserve">RE: </w:t>
      </w:r>
      <w:r w:rsidR="00051DC4" w:rsidRPr="00B80BEC">
        <w:t>Thanks for your remind</w:t>
      </w:r>
      <w:r w:rsidR="00933D3E">
        <w:rPr>
          <w:rFonts w:hint="eastAsia"/>
        </w:rPr>
        <w:t>er</w:t>
      </w:r>
      <w:r w:rsidR="00E01B4A">
        <w:rPr>
          <w:rFonts w:hint="eastAsia"/>
        </w:rPr>
        <w:t>.</w:t>
      </w:r>
      <w:r w:rsidR="0077708D">
        <w:rPr>
          <w:rFonts w:hint="eastAsia"/>
        </w:rPr>
        <w:t xml:space="preserve"> </w:t>
      </w:r>
      <w:r w:rsidR="00E01B4A" w:rsidRPr="00E01B4A">
        <w:t>We carefully reviewed the manuscript</w:t>
      </w:r>
      <w:r w:rsidR="00AC5B47">
        <w:rPr>
          <w:rFonts w:hint="eastAsia"/>
        </w:rPr>
        <w:t xml:space="preserve"> </w:t>
      </w:r>
      <w:r w:rsidR="0077708D" w:rsidRPr="0077708D">
        <w:t>and have revised the word “</w:t>
      </w:r>
      <w:r w:rsidR="0077708D" w:rsidRPr="00AC5B47">
        <w:rPr>
          <w:rFonts w:hint="eastAsia"/>
          <w:b/>
          <w:bCs/>
        </w:rPr>
        <w:t>overexpress</w:t>
      </w:r>
      <w:r w:rsidR="0077708D" w:rsidRPr="0077708D">
        <w:t>” to “</w:t>
      </w:r>
      <w:r w:rsidR="0077708D" w:rsidRPr="00AC5B47">
        <w:rPr>
          <w:rFonts w:hint="eastAsia"/>
          <w:b/>
          <w:bCs/>
        </w:rPr>
        <w:t>overexpressed</w:t>
      </w:r>
      <w:r w:rsidR="0077708D" w:rsidRPr="004A24D8">
        <w:t xml:space="preserve">” </w:t>
      </w:r>
      <w:r w:rsidR="003E36C2" w:rsidRPr="004A24D8">
        <w:rPr>
          <w:rFonts w:hint="eastAsia"/>
        </w:rPr>
        <w:t xml:space="preserve">on </w:t>
      </w:r>
      <w:r w:rsidR="003E36C2" w:rsidRPr="004A24D8">
        <w:t xml:space="preserve">page </w:t>
      </w:r>
      <w:r w:rsidR="003E36C2" w:rsidRPr="004A24D8">
        <w:rPr>
          <w:rFonts w:hint="eastAsia"/>
        </w:rPr>
        <w:t>3,</w:t>
      </w:r>
      <w:r w:rsidR="007622A9" w:rsidRPr="004A24D8">
        <w:t xml:space="preserve"> </w:t>
      </w:r>
      <w:bookmarkStart w:id="20" w:name="OLE_LINK5"/>
      <w:r w:rsidR="007622A9" w:rsidRPr="004A24D8">
        <w:t xml:space="preserve">line </w:t>
      </w:r>
      <w:r w:rsidR="007622A9" w:rsidRPr="004A24D8">
        <w:rPr>
          <w:rFonts w:hint="eastAsia"/>
        </w:rPr>
        <w:t>3</w:t>
      </w:r>
      <w:r w:rsidR="00AD3D35" w:rsidRPr="004A24D8">
        <w:rPr>
          <w:rFonts w:hint="eastAsia"/>
        </w:rPr>
        <w:t>5</w:t>
      </w:r>
      <w:r w:rsidR="007622A9" w:rsidRPr="004A24D8">
        <w:t xml:space="preserve"> </w:t>
      </w:r>
      <w:bookmarkEnd w:id="20"/>
      <w:r w:rsidR="00E01B4A" w:rsidRPr="004A24D8">
        <w:t xml:space="preserve">of </w:t>
      </w:r>
      <w:r w:rsidR="0077708D" w:rsidRPr="004A24D8">
        <w:t>th</w:t>
      </w:r>
      <w:r w:rsidR="0077708D" w:rsidRPr="0077708D">
        <w:t>e</w:t>
      </w:r>
      <w:r w:rsidR="0077708D">
        <w:rPr>
          <w:rFonts w:hint="eastAsia"/>
        </w:rPr>
        <w:t xml:space="preserve"> m</w:t>
      </w:r>
      <w:r w:rsidR="0077708D" w:rsidRPr="0077708D">
        <w:t>anuscript.</w:t>
      </w:r>
      <w:r w:rsidR="00E01B4A" w:rsidRPr="00051DC4">
        <w:rPr>
          <w:color w:val="FF0000"/>
        </w:rPr>
        <w:t xml:space="preserve"> </w:t>
      </w:r>
    </w:p>
    <w:p w14:paraId="360CD09F" w14:textId="1BE85563" w:rsidR="00846954" w:rsidRDefault="00846954" w:rsidP="000553D3">
      <w:pPr>
        <w:jc w:val="both"/>
        <w:rPr>
          <w:color w:val="215E99" w:themeColor="text2" w:themeTint="BF"/>
        </w:rPr>
      </w:pPr>
      <w:r w:rsidRPr="000062AF">
        <w:rPr>
          <w:color w:val="215E99" w:themeColor="text2" w:themeTint="BF"/>
        </w:rPr>
        <w:t xml:space="preserve">5. </w:t>
      </w:r>
      <w:r w:rsidRPr="00846954">
        <w:rPr>
          <w:color w:val="215E99" w:themeColor="text2" w:themeTint="BF"/>
        </w:rPr>
        <w:t>P4L63- rephrase to "</w:t>
      </w:r>
      <w:bookmarkStart w:id="21" w:name="_Hlk176977213"/>
      <w:r w:rsidRPr="00846954">
        <w:rPr>
          <w:color w:val="215E99" w:themeColor="text2" w:themeTint="BF"/>
        </w:rPr>
        <w:t>finding novel therapeutic targets to intervene this process could be a critical direction towards this disease prognosis</w:t>
      </w:r>
      <w:bookmarkEnd w:id="21"/>
      <w:r w:rsidRPr="00846954">
        <w:rPr>
          <w:color w:val="215E99" w:themeColor="text2" w:themeTint="BF"/>
        </w:rPr>
        <w:t>.</w:t>
      </w:r>
    </w:p>
    <w:p w14:paraId="7DA1BBAD" w14:textId="1107DD71" w:rsidR="00846954" w:rsidRPr="00DD42D0" w:rsidRDefault="00846954" w:rsidP="000553D3">
      <w:pPr>
        <w:jc w:val="both"/>
      </w:pPr>
      <w:r w:rsidRPr="0096013B">
        <w:t xml:space="preserve">RE: </w:t>
      </w:r>
      <w:bookmarkStart w:id="22" w:name="OLE_LINK3"/>
      <w:r w:rsidR="00051DC4" w:rsidRPr="00B80BEC">
        <w:t>Thanks for your remind</w:t>
      </w:r>
      <w:r w:rsidR="001D274B">
        <w:rPr>
          <w:rFonts w:hint="eastAsia"/>
        </w:rPr>
        <w:t>er</w:t>
      </w:r>
      <w:r w:rsidR="009B2A10">
        <w:rPr>
          <w:rFonts w:hint="eastAsia"/>
        </w:rPr>
        <w:t xml:space="preserve">, </w:t>
      </w:r>
      <w:r w:rsidR="009B2A10" w:rsidRPr="0077708D">
        <w:t xml:space="preserve">and we have revised the </w:t>
      </w:r>
      <w:r w:rsidR="009B2A10">
        <w:rPr>
          <w:rFonts w:hint="eastAsia"/>
        </w:rPr>
        <w:t>sentence</w:t>
      </w:r>
      <w:r w:rsidR="009B2A10" w:rsidRPr="0077708D">
        <w:t xml:space="preserve"> “</w:t>
      </w:r>
      <w:r w:rsidR="009B2A10" w:rsidRPr="00AC5B47">
        <w:rPr>
          <w:b/>
          <w:bCs/>
        </w:rPr>
        <w:t>finding novel therapeutic targets to intervene this process will be the direction of future research.</w:t>
      </w:r>
      <w:r w:rsidR="009B2A10" w:rsidRPr="0077708D">
        <w:t>” to “</w:t>
      </w:r>
      <w:r w:rsidR="00EC3616" w:rsidRPr="00EC3616">
        <w:rPr>
          <w:b/>
          <w:bCs/>
        </w:rPr>
        <w:t>identifying novel therapeutic targets to intervene in this process could be a crucial step toward improving disease prognosis.</w:t>
      </w:r>
      <w:r w:rsidR="009B2A10" w:rsidRPr="0077708D">
        <w:t xml:space="preserve">” </w:t>
      </w:r>
      <w:r w:rsidR="00C25392" w:rsidRPr="000A26AC">
        <w:rPr>
          <w:rFonts w:hint="eastAsia"/>
        </w:rPr>
        <w:t xml:space="preserve">on </w:t>
      </w:r>
      <w:r w:rsidR="00C25392" w:rsidRPr="000A26AC">
        <w:t xml:space="preserve">page </w:t>
      </w:r>
      <w:r w:rsidR="00FA1B5B" w:rsidRPr="000A26AC">
        <w:rPr>
          <w:rFonts w:hint="eastAsia"/>
        </w:rPr>
        <w:t>5</w:t>
      </w:r>
      <w:r w:rsidR="00C25392" w:rsidRPr="000A26AC">
        <w:rPr>
          <w:rFonts w:hint="eastAsia"/>
        </w:rPr>
        <w:t>,</w:t>
      </w:r>
      <w:r w:rsidR="00CD2574" w:rsidRPr="000A26AC">
        <w:t xml:space="preserve"> lines </w:t>
      </w:r>
      <w:r w:rsidR="00CD2574" w:rsidRPr="000A26AC">
        <w:rPr>
          <w:rFonts w:hint="eastAsia"/>
        </w:rPr>
        <w:t>6</w:t>
      </w:r>
      <w:r w:rsidR="00FA1B5B" w:rsidRPr="000A26AC">
        <w:rPr>
          <w:rFonts w:hint="eastAsia"/>
        </w:rPr>
        <w:t>7</w:t>
      </w:r>
      <w:r w:rsidR="00CD2574" w:rsidRPr="000A26AC">
        <w:rPr>
          <w:rFonts w:hint="eastAsia"/>
        </w:rPr>
        <w:t>-6</w:t>
      </w:r>
      <w:r w:rsidR="00FA1B5B" w:rsidRPr="000A26AC">
        <w:rPr>
          <w:rFonts w:hint="eastAsia"/>
        </w:rPr>
        <w:t>8</w:t>
      </w:r>
      <w:r w:rsidR="00CD2574" w:rsidRPr="000A26AC">
        <w:t xml:space="preserve"> of</w:t>
      </w:r>
      <w:r w:rsidR="009B2A10" w:rsidRPr="000A26AC">
        <w:rPr>
          <w:rFonts w:hint="eastAsia"/>
        </w:rPr>
        <w:t xml:space="preserve"> </w:t>
      </w:r>
      <w:r w:rsidR="009B2A10" w:rsidRPr="000A26AC">
        <w:t>the</w:t>
      </w:r>
      <w:r w:rsidR="009B2A10" w:rsidRPr="000A26AC">
        <w:rPr>
          <w:rFonts w:hint="eastAsia"/>
        </w:rPr>
        <w:t xml:space="preserve"> m</w:t>
      </w:r>
      <w:r w:rsidR="009B2A10" w:rsidRPr="000A26AC">
        <w:t>anuscript</w:t>
      </w:r>
      <w:bookmarkEnd w:id="22"/>
      <w:r w:rsidR="009B2A10" w:rsidRPr="000A26AC">
        <w:rPr>
          <w:rFonts w:hint="eastAsia"/>
        </w:rPr>
        <w:t>.</w:t>
      </w:r>
    </w:p>
    <w:p w14:paraId="40A9D5D5" w14:textId="7A78BEE3" w:rsidR="00846954" w:rsidRDefault="00846954" w:rsidP="000553D3">
      <w:pPr>
        <w:jc w:val="both"/>
        <w:rPr>
          <w:color w:val="215E99" w:themeColor="text2" w:themeTint="BF"/>
        </w:rPr>
      </w:pPr>
      <w:r w:rsidRPr="000062AF">
        <w:rPr>
          <w:color w:val="215E99" w:themeColor="text2" w:themeTint="BF"/>
        </w:rPr>
        <w:t xml:space="preserve">6. </w:t>
      </w:r>
      <w:r w:rsidR="0062343C" w:rsidRPr="0062343C">
        <w:rPr>
          <w:color w:val="215E99" w:themeColor="text2" w:themeTint="BF"/>
        </w:rPr>
        <w:t>P4L65- proteins can be present in the cytoplasm, but are expressed in certain specific tissues or be ubiquitously expressed. I think the authors here are referring to these protein being present in the cytoplasm - but in what tissue/ cell types?</w:t>
      </w:r>
    </w:p>
    <w:p w14:paraId="30869728" w14:textId="13FC9097" w:rsidR="00846954" w:rsidRPr="00517CB5" w:rsidRDefault="00846954" w:rsidP="00852F4F">
      <w:r w:rsidRPr="0096013B">
        <w:t xml:space="preserve">RE: </w:t>
      </w:r>
      <w:r w:rsidR="00DB5C95" w:rsidRPr="00DB5C95">
        <w:t>We thank the reviewer for pointing out this issue</w:t>
      </w:r>
      <w:r w:rsidR="00051DC4">
        <w:rPr>
          <w:rFonts w:hint="eastAsia"/>
        </w:rPr>
        <w:t>.</w:t>
      </w:r>
      <w:bookmarkStart w:id="23" w:name="OLE_LINK8"/>
      <w:r w:rsidR="00B7587C" w:rsidRPr="00B7587C">
        <w:t xml:space="preserve"> </w:t>
      </w:r>
      <w:r w:rsidR="00825F2D" w:rsidRPr="00517CB5">
        <w:rPr>
          <w:color w:val="000000" w:themeColor="text1"/>
        </w:rPr>
        <w:t>To</w:t>
      </w:r>
      <w:r w:rsidR="00B7587C" w:rsidRPr="00517CB5">
        <w:rPr>
          <w:color w:val="000000" w:themeColor="text1"/>
        </w:rPr>
        <w:t xml:space="preserve"> clearly describe the expression of </w:t>
      </w:r>
      <w:r w:rsidR="00B7587C" w:rsidRPr="00517CB5">
        <w:rPr>
          <w:rFonts w:hint="eastAsia"/>
          <w:color w:val="000000" w:themeColor="text1"/>
        </w:rPr>
        <w:t xml:space="preserve">STAPs </w:t>
      </w:r>
      <w:r w:rsidR="00B7587C" w:rsidRPr="00517CB5">
        <w:rPr>
          <w:color w:val="000000" w:themeColor="text1"/>
        </w:rPr>
        <w:t xml:space="preserve">protein in tissue cells, </w:t>
      </w:r>
      <w:r w:rsidR="00B7587C" w:rsidRPr="000A26AC">
        <w:rPr>
          <w:color w:val="000000" w:themeColor="text1"/>
        </w:rPr>
        <w:t xml:space="preserve">we have added content regarding the expression of </w:t>
      </w:r>
      <w:r w:rsidR="00B7587C" w:rsidRPr="000A26AC">
        <w:rPr>
          <w:rFonts w:hint="eastAsia"/>
          <w:color w:val="000000" w:themeColor="text1"/>
        </w:rPr>
        <w:t>STAPs</w:t>
      </w:r>
      <w:r w:rsidR="00B7587C" w:rsidRPr="000A26AC">
        <w:rPr>
          <w:color w:val="000000" w:themeColor="text1"/>
        </w:rPr>
        <w:t xml:space="preserve"> protein in renal tissues on </w:t>
      </w:r>
      <w:r w:rsidR="00517CB5" w:rsidRPr="000A26AC">
        <w:rPr>
          <w:color w:val="000000" w:themeColor="text1"/>
        </w:rPr>
        <w:t xml:space="preserve">page </w:t>
      </w:r>
      <w:r w:rsidR="0028327C" w:rsidRPr="000A26AC">
        <w:rPr>
          <w:rFonts w:hint="eastAsia"/>
          <w:color w:val="000000" w:themeColor="text1"/>
        </w:rPr>
        <w:t>5</w:t>
      </w:r>
      <w:r w:rsidR="00517CB5" w:rsidRPr="000A26AC">
        <w:rPr>
          <w:rFonts w:hint="eastAsia"/>
          <w:color w:val="000000" w:themeColor="text1"/>
        </w:rPr>
        <w:t xml:space="preserve">, </w:t>
      </w:r>
      <w:r w:rsidR="00B7587C" w:rsidRPr="000A26AC">
        <w:rPr>
          <w:color w:val="000000" w:themeColor="text1"/>
        </w:rPr>
        <w:t>lines 69-7</w:t>
      </w:r>
      <w:r w:rsidR="00517CB5" w:rsidRPr="000A26AC">
        <w:rPr>
          <w:rFonts w:hint="eastAsia"/>
          <w:color w:val="000000" w:themeColor="text1"/>
        </w:rPr>
        <w:t>5</w:t>
      </w:r>
      <w:r w:rsidR="00B7587C" w:rsidRPr="000A26AC">
        <w:rPr>
          <w:color w:val="000000" w:themeColor="text1"/>
        </w:rPr>
        <w:t xml:space="preserve"> of th</w:t>
      </w:r>
      <w:r w:rsidR="00B7587C" w:rsidRPr="00517CB5">
        <w:rPr>
          <w:color w:val="000000" w:themeColor="text1"/>
        </w:rPr>
        <w:t>e manuscript, as follows:</w:t>
      </w:r>
      <w:bookmarkEnd w:id="23"/>
      <w:r w:rsidR="0060539C" w:rsidRPr="00517CB5">
        <w:rPr>
          <w:rFonts w:hint="eastAsia"/>
          <w:color w:val="000000" w:themeColor="text1"/>
        </w:rPr>
        <w:t xml:space="preserve"> </w:t>
      </w:r>
      <w:r w:rsidR="0060539C" w:rsidRPr="00517CB5">
        <w:rPr>
          <w:color w:val="000000" w:themeColor="text1"/>
        </w:rPr>
        <w:t>“</w:t>
      </w:r>
      <w:bookmarkStart w:id="24" w:name="_Hlk177717785"/>
      <w:r w:rsidR="00D278F5" w:rsidRPr="00D278F5">
        <w:rPr>
          <w:b/>
          <w:bCs/>
          <w:color w:val="000000" w:themeColor="text1"/>
        </w:rPr>
        <w:t xml:space="preserve">The signal-transducing adaptor protein (STAP) family, including STAP1 and STAP2, is a group of adaptor molecules involved in regulating multiple signaling pathways. Previous studies have demonstrated that STAP is expressed in various renal cells, such as tubular cells, glomerular cells, and fibroblasts. </w:t>
      </w:r>
      <w:r w:rsidR="00852F4F">
        <w:rPr>
          <w:rFonts w:hint="eastAsia"/>
          <w:b/>
          <w:bCs/>
          <w:color w:val="000000" w:themeColor="text1"/>
        </w:rPr>
        <w:t xml:space="preserve">STAP2 </w:t>
      </w:r>
      <w:r w:rsidR="00D278F5" w:rsidRPr="00D278F5">
        <w:rPr>
          <w:b/>
          <w:bCs/>
          <w:color w:val="000000" w:themeColor="text1"/>
        </w:rPr>
        <w:t>expressio</w:t>
      </w:r>
      <w:r w:rsidR="00D278F5" w:rsidRPr="00096255">
        <w:rPr>
          <w:b/>
          <w:bCs/>
          <w:color w:val="000000" w:themeColor="text1"/>
        </w:rPr>
        <w:t>n level in tubular cells is significantly higher than that in other renal cells, accounting for approximately 70%</w:t>
      </w:r>
      <w:r w:rsidR="00852F4F" w:rsidRPr="00096255">
        <w:rPr>
          <w:rFonts w:hint="eastAsia"/>
          <w:b/>
          <w:bCs/>
          <w:color w:val="000000" w:themeColor="text1"/>
        </w:rPr>
        <w:t xml:space="preserve"> </w:t>
      </w:r>
      <w:r w:rsidR="00852F4F" w:rsidRPr="00096255">
        <w:rPr>
          <w:b/>
          <w:bCs/>
          <w:color w:val="000000" w:themeColor="text1"/>
        </w:rPr>
        <w:t>(https://www.proteinatlas.org/ENSG00000178078</w:t>
      </w:r>
      <w:r w:rsidR="00852F4F" w:rsidRPr="00BF459F">
        <w:rPr>
          <w:b/>
          <w:bCs/>
          <w:color w:val="000000" w:themeColor="text1"/>
        </w:rPr>
        <w:t>-STAP2/tissue/kidney)</w:t>
      </w:r>
      <w:r w:rsidR="00D278F5" w:rsidRPr="00D278F5">
        <w:rPr>
          <w:b/>
          <w:bCs/>
          <w:color w:val="000000" w:themeColor="text1"/>
        </w:rPr>
        <w:t>. In tubular epithelial cells, which are primarily affected by renal injury, STAP</w:t>
      </w:r>
      <w:r w:rsidR="00852F4F">
        <w:rPr>
          <w:rFonts w:hint="eastAsia"/>
          <w:b/>
          <w:bCs/>
          <w:color w:val="000000" w:themeColor="text1"/>
        </w:rPr>
        <w:t>2</w:t>
      </w:r>
      <w:r w:rsidR="00D278F5" w:rsidRPr="00D278F5">
        <w:rPr>
          <w:b/>
          <w:bCs/>
          <w:color w:val="000000" w:themeColor="text1"/>
        </w:rPr>
        <w:t xml:space="preserve"> is mainly localized in the cytoplasm</w:t>
      </w:r>
      <w:r w:rsidR="0060539C" w:rsidRPr="00825F2D">
        <w:rPr>
          <w:b/>
          <w:bCs/>
          <w:color w:val="000000" w:themeColor="text1"/>
        </w:rPr>
        <w:t>.</w:t>
      </w:r>
      <w:bookmarkEnd w:id="24"/>
      <w:r w:rsidR="00517CB5" w:rsidRPr="00517CB5">
        <w:rPr>
          <w:color w:val="000000" w:themeColor="text1"/>
        </w:rPr>
        <w:t>”</w:t>
      </w:r>
    </w:p>
    <w:p w14:paraId="3661AF06" w14:textId="66FA0C46" w:rsidR="00846954" w:rsidRDefault="00846954" w:rsidP="000553D3">
      <w:pPr>
        <w:jc w:val="both"/>
        <w:rPr>
          <w:color w:val="215E99" w:themeColor="text2" w:themeTint="BF"/>
        </w:rPr>
      </w:pPr>
      <w:r w:rsidRPr="000062AF">
        <w:rPr>
          <w:color w:val="215E99" w:themeColor="text2" w:themeTint="BF"/>
        </w:rPr>
        <w:t xml:space="preserve">7. </w:t>
      </w:r>
      <w:r w:rsidR="0062343C" w:rsidRPr="0062343C">
        <w:rPr>
          <w:color w:val="215E99" w:themeColor="text2" w:themeTint="BF"/>
        </w:rPr>
        <w:t>Introduction should end with a summary of the findings.</w:t>
      </w:r>
    </w:p>
    <w:p w14:paraId="5C845CAF" w14:textId="703B59B8" w:rsidR="00846954" w:rsidRPr="00AA5278" w:rsidRDefault="00846954" w:rsidP="000553D3">
      <w:pPr>
        <w:jc w:val="both"/>
      </w:pPr>
      <w:r w:rsidRPr="0096013B">
        <w:t xml:space="preserve">RE: </w:t>
      </w:r>
      <w:r w:rsidR="007F3934" w:rsidRPr="007F3934">
        <w:t>Thank</w:t>
      </w:r>
      <w:r w:rsidR="007F3934">
        <w:rPr>
          <w:rFonts w:hint="eastAsia"/>
        </w:rPr>
        <w:t>s</w:t>
      </w:r>
      <w:r w:rsidR="007F3934" w:rsidRPr="007F3934">
        <w:t xml:space="preserve"> for your valuable review and suggestions about our manuscript.</w:t>
      </w:r>
      <w:r w:rsidR="00AA5278" w:rsidRPr="00AA5278">
        <w:t xml:space="preserve"> At the end of the introduction section o</w:t>
      </w:r>
      <w:r w:rsidR="00AA5278" w:rsidRPr="000A26AC">
        <w:t>n page</w:t>
      </w:r>
      <w:r w:rsidR="00A36162">
        <w:rPr>
          <w:rFonts w:hint="eastAsia"/>
        </w:rPr>
        <w:t>s</w:t>
      </w:r>
      <w:r w:rsidR="00AA5278" w:rsidRPr="000A26AC">
        <w:t xml:space="preserve"> </w:t>
      </w:r>
      <w:r w:rsidR="0028327C" w:rsidRPr="000A26AC">
        <w:rPr>
          <w:rFonts w:hint="eastAsia"/>
        </w:rPr>
        <w:t>6</w:t>
      </w:r>
      <w:r w:rsidR="00A36162">
        <w:rPr>
          <w:rFonts w:hint="eastAsia"/>
        </w:rPr>
        <w:t>-7</w:t>
      </w:r>
      <w:r w:rsidR="00AA5278" w:rsidRPr="000A26AC">
        <w:t>, lines 9</w:t>
      </w:r>
      <w:r w:rsidR="0028327C" w:rsidRPr="000A26AC">
        <w:rPr>
          <w:rFonts w:hint="eastAsia"/>
        </w:rPr>
        <w:t>3</w:t>
      </w:r>
      <w:r w:rsidR="00AA5278" w:rsidRPr="000A26AC">
        <w:t>-9</w:t>
      </w:r>
      <w:r w:rsidR="0028327C" w:rsidRPr="000A26AC">
        <w:rPr>
          <w:rFonts w:hint="eastAsia"/>
        </w:rPr>
        <w:t>8</w:t>
      </w:r>
      <w:r w:rsidR="00AA5278" w:rsidRPr="000A26AC">
        <w:t xml:space="preserve"> of t</w:t>
      </w:r>
      <w:r w:rsidR="00AA5278" w:rsidRPr="00AA5278">
        <w:t>he manuscript, we have elaborated on the findings of this study</w:t>
      </w:r>
      <w:r w:rsidR="00E9626F">
        <w:rPr>
          <w:rFonts w:hint="eastAsia"/>
        </w:rPr>
        <w:t>,</w:t>
      </w:r>
      <w:r w:rsidR="00AA5278" w:rsidRPr="00AA5278">
        <w:t xml:space="preserve"> with the added content as follows</w:t>
      </w:r>
      <w:r w:rsidR="00E9626F">
        <w:rPr>
          <w:rFonts w:hint="eastAsia"/>
        </w:rPr>
        <w:t>:</w:t>
      </w:r>
      <w:r w:rsidR="006B2EAF">
        <w:rPr>
          <w:rFonts w:hint="eastAsia"/>
        </w:rPr>
        <w:t xml:space="preserve"> </w:t>
      </w:r>
      <w:r w:rsidR="00AA5278" w:rsidRPr="00AA5278">
        <w:t>“</w:t>
      </w:r>
      <w:bookmarkStart w:id="25" w:name="_Hlk177670726"/>
      <w:r w:rsidR="007761CE" w:rsidRPr="007761CE">
        <w:rPr>
          <w:b/>
          <w:bCs/>
        </w:rPr>
        <w:t>Using these models, we found that STAP2 promoted the progression of renal fibrosis by activating the PI3K/AKT signaling pathway via regulating the phosphorylation of HSP27. This revealed the complex interactions of STAP2 in renal fibrosis progression, elucidated the intricate mechanisms underlying this pathology, and provided new insights for the prevention and targeted treatment of renal fibrosis</w:t>
      </w:r>
      <w:r w:rsidR="00AA5278" w:rsidRPr="0097115F">
        <w:rPr>
          <w:b/>
          <w:bCs/>
        </w:rPr>
        <w:t>.</w:t>
      </w:r>
      <w:bookmarkEnd w:id="25"/>
      <w:r w:rsidR="00AA5278" w:rsidRPr="00AA5278">
        <w:t>”</w:t>
      </w:r>
    </w:p>
    <w:p w14:paraId="463AC8B2" w14:textId="73A42155" w:rsidR="00846954" w:rsidRDefault="00846954" w:rsidP="000553D3">
      <w:pPr>
        <w:jc w:val="both"/>
        <w:rPr>
          <w:color w:val="215E99" w:themeColor="text2" w:themeTint="BF"/>
        </w:rPr>
      </w:pPr>
      <w:r w:rsidRPr="000062AF">
        <w:rPr>
          <w:color w:val="215E99" w:themeColor="text2" w:themeTint="BF"/>
        </w:rPr>
        <w:t xml:space="preserve">8. </w:t>
      </w:r>
      <w:r w:rsidR="0062343C" w:rsidRPr="0062343C">
        <w:rPr>
          <w:color w:val="215E99" w:themeColor="text2" w:themeTint="BF"/>
        </w:rPr>
        <w:t>P7L128 - Rephrase to "Animals were divided into 4 groups"</w:t>
      </w:r>
    </w:p>
    <w:p w14:paraId="17EF9F62" w14:textId="1AA9D152" w:rsidR="00846954" w:rsidRPr="007F2FDB" w:rsidRDefault="00846954" w:rsidP="000553D3">
      <w:pPr>
        <w:jc w:val="both"/>
      </w:pPr>
      <w:r w:rsidRPr="0096013B">
        <w:t xml:space="preserve">RE: </w:t>
      </w:r>
      <w:r w:rsidR="00E95D14" w:rsidRPr="00B80BEC">
        <w:t xml:space="preserve">Thanks for your </w:t>
      </w:r>
      <w:r w:rsidR="00AA5278" w:rsidRPr="00AA5278">
        <w:t>suggestion</w:t>
      </w:r>
      <w:r w:rsidR="005410D4">
        <w:rPr>
          <w:rFonts w:hint="eastAsia"/>
        </w:rPr>
        <w:t xml:space="preserve">, </w:t>
      </w:r>
      <w:r w:rsidR="005410D4" w:rsidRPr="0077708D">
        <w:t xml:space="preserve">and we have revised the </w:t>
      </w:r>
      <w:r w:rsidR="005410D4">
        <w:rPr>
          <w:rFonts w:hint="eastAsia"/>
        </w:rPr>
        <w:t>sentence</w:t>
      </w:r>
      <w:r w:rsidR="005410D4" w:rsidRPr="0077708D">
        <w:t xml:space="preserve"> “</w:t>
      </w:r>
      <w:r w:rsidR="005410D4" w:rsidRPr="008E0F81">
        <w:rPr>
          <w:b/>
          <w:bCs/>
        </w:rPr>
        <w:t>The mouse was divided into 4 groups randomly.</w:t>
      </w:r>
      <w:r w:rsidR="005410D4" w:rsidRPr="0077708D">
        <w:t xml:space="preserve">” </w:t>
      </w:r>
      <w:r w:rsidR="000C6B22">
        <w:rPr>
          <w:rFonts w:hint="eastAsia"/>
        </w:rPr>
        <w:t>t</w:t>
      </w:r>
      <w:r w:rsidR="005410D4" w:rsidRPr="0077708D">
        <w:t>o</w:t>
      </w:r>
      <w:r w:rsidR="000C6B22">
        <w:rPr>
          <w:rFonts w:hint="eastAsia"/>
        </w:rPr>
        <w:t xml:space="preserve"> </w:t>
      </w:r>
      <w:r w:rsidR="005410D4" w:rsidRPr="0077708D">
        <w:t>“</w:t>
      </w:r>
      <w:bookmarkStart w:id="26" w:name="_Hlk176977521"/>
      <w:r w:rsidR="005410D4" w:rsidRPr="008E0F81">
        <w:rPr>
          <w:b/>
          <w:bCs/>
        </w:rPr>
        <w:t>Animals were divided into 4 groups</w:t>
      </w:r>
      <w:r w:rsidR="005410D4" w:rsidRPr="008E0F81">
        <w:rPr>
          <w:rFonts w:hint="eastAsia"/>
          <w:b/>
          <w:bCs/>
        </w:rPr>
        <w:t xml:space="preserve"> </w:t>
      </w:r>
      <w:r w:rsidR="005410D4" w:rsidRPr="008E0F81">
        <w:rPr>
          <w:b/>
          <w:bCs/>
        </w:rPr>
        <w:t>randomly</w:t>
      </w:r>
      <w:bookmarkEnd w:id="26"/>
      <w:r w:rsidR="005410D4" w:rsidRPr="008E0F81">
        <w:rPr>
          <w:rFonts w:hint="eastAsia"/>
          <w:b/>
          <w:bCs/>
        </w:rPr>
        <w:t>.</w:t>
      </w:r>
      <w:r w:rsidR="005410D4" w:rsidRPr="0077708D">
        <w:t>”</w:t>
      </w:r>
      <w:r w:rsidR="00AA5278" w:rsidRPr="00AA5278">
        <w:t xml:space="preserve"> </w:t>
      </w:r>
      <w:r w:rsidR="00AA5278" w:rsidRPr="000A26AC">
        <w:rPr>
          <w:rFonts w:hint="eastAsia"/>
        </w:rPr>
        <w:t>o</w:t>
      </w:r>
      <w:r w:rsidR="00AA5278" w:rsidRPr="000A26AC">
        <w:t xml:space="preserve">n page </w:t>
      </w:r>
      <w:r w:rsidR="00336DBE" w:rsidRPr="000A26AC">
        <w:rPr>
          <w:rFonts w:hint="eastAsia"/>
        </w:rPr>
        <w:t>9</w:t>
      </w:r>
      <w:r w:rsidR="00AA5278" w:rsidRPr="000A26AC">
        <w:rPr>
          <w:rFonts w:hint="eastAsia"/>
        </w:rPr>
        <w:t xml:space="preserve">, </w:t>
      </w:r>
      <w:r w:rsidR="00AA5278" w:rsidRPr="000A26AC">
        <w:t xml:space="preserve">line </w:t>
      </w:r>
      <w:r w:rsidR="00AA5278" w:rsidRPr="000A26AC">
        <w:rPr>
          <w:rFonts w:hint="eastAsia"/>
        </w:rPr>
        <w:t>1</w:t>
      </w:r>
      <w:r w:rsidR="00336DBE" w:rsidRPr="000A26AC">
        <w:rPr>
          <w:rFonts w:hint="eastAsia"/>
        </w:rPr>
        <w:t>40</w:t>
      </w:r>
      <w:r w:rsidR="00AA5278" w:rsidRPr="000A26AC">
        <w:t xml:space="preserve"> of</w:t>
      </w:r>
      <w:r w:rsidR="005410D4" w:rsidRPr="000A26AC">
        <w:rPr>
          <w:rFonts w:hint="eastAsia"/>
        </w:rPr>
        <w:t xml:space="preserve"> </w:t>
      </w:r>
      <w:r w:rsidR="005410D4" w:rsidRPr="000A26AC">
        <w:t>th</w:t>
      </w:r>
      <w:r w:rsidR="005410D4" w:rsidRPr="0077708D">
        <w:t>e</w:t>
      </w:r>
      <w:r w:rsidR="005410D4">
        <w:rPr>
          <w:rFonts w:hint="eastAsia"/>
        </w:rPr>
        <w:t xml:space="preserve"> m</w:t>
      </w:r>
      <w:r w:rsidR="005410D4" w:rsidRPr="0077708D">
        <w:t>anus</w:t>
      </w:r>
      <w:r w:rsidR="005410D4" w:rsidRPr="009B2A10">
        <w:t>cript</w:t>
      </w:r>
      <w:r w:rsidR="005410D4" w:rsidRPr="009B2A10">
        <w:rPr>
          <w:rFonts w:hint="eastAsia"/>
        </w:rPr>
        <w:t>.</w:t>
      </w:r>
    </w:p>
    <w:p w14:paraId="5EC23390" w14:textId="218F05EA" w:rsidR="00846954" w:rsidRDefault="00846954" w:rsidP="000553D3">
      <w:pPr>
        <w:jc w:val="both"/>
        <w:rPr>
          <w:color w:val="215E99" w:themeColor="text2" w:themeTint="BF"/>
        </w:rPr>
      </w:pPr>
      <w:r w:rsidRPr="000062AF">
        <w:rPr>
          <w:color w:val="215E99" w:themeColor="text2" w:themeTint="BF"/>
        </w:rPr>
        <w:t xml:space="preserve">9. </w:t>
      </w:r>
      <w:r w:rsidR="0062343C" w:rsidRPr="0062343C">
        <w:rPr>
          <w:color w:val="215E99" w:themeColor="text2" w:themeTint="BF"/>
        </w:rPr>
        <w:t>P7L131 - delete "was authorized"</w:t>
      </w:r>
    </w:p>
    <w:p w14:paraId="7177F0AD" w14:textId="7FD0041D" w:rsidR="007F2FDB" w:rsidRPr="007F2FDB" w:rsidRDefault="0062343C" w:rsidP="000553D3">
      <w:pPr>
        <w:jc w:val="both"/>
      </w:pPr>
      <w:r w:rsidRPr="0096013B">
        <w:lastRenderedPageBreak/>
        <w:t xml:space="preserve">RE: </w:t>
      </w:r>
      <w:r w:rsidR="00E95D14" w:rsidRPr="005410D4">
        <w:t xml:space="preserve">Thanks for your </w:t>
      </w:r>
      <w:r w:rsidR="007F2FDB">
        <w:rPr>
          <w:rFonts w:hint="eastAsia"/>
        </w:rPr>
        <w:t>advice</w:t>
      </w:r>
      <w:r w:rsidR="00E95D14" w:rsidRPr="005410D4">
        <w:t xml:space="preserve">, and we have </w:t>
      </w:r>
      <w:r w:rsidR="005410D4" w:rsidRPr="005410D4">
        <w:rPr>
          <w:rFonts w:hint="eastAsia"/>
        </w:rPr>
        <w:t xml:space="preserve">deleted </w:t>
      </w:r>
      <w:r w:rsidR="00E95D14" w:rsidRPr="005410D4">
        <w:t>the words</w:t>
      </w:r>
      <w:r w:rsidR="005410D4" w:rsidRPr="005410D4">
        <w:rPr>
          <w:rFonts w:hint="eastAsia"/>
        </w:rPr>
        <w:t xml:space="preserve"> </w:t>
      </w:r>
      <w:r w:rsidR="00E95D14" w:rsidRPr="005410D4">
        <w:t>“</w:t>
      </w:r>
      <w:r w:rsidR="005410D4" w:rsidRPr="00250918">
        <w:rPr>
          <w:b/>
          <w:bCs/>
        </w:rPr>
        <w:t>was authorized</w:t>
      </w:r>
      <w:r w:rsidR="00E95D14" w:rsidRPr="005410D4">
        <w:t>”</w:t>
      </w:r>
      <w:r w:rsidR="005410D4" w:rsidRPr="005410D4">
        <w:rPr>
          <w:rFonts w:hint="eastAsia"/>
        </w:rPr>
        <w:t xml:space="preserve"> </w:t>
      </w:r>
      <w:r w:rsidR="007F2FDB">
        <w:rPr>
          <w:rFonts w:hint="eastAsia"/>
        </w:rPr>
        <w:t>o</w:t>
      </w:r>
      <w:r w:rsidR="007F2FDB" w:rsidRPr="00AA5278">
        <w:t xml:space="preserve">n </w:t>
      </w:r>
      <w:r w:rsidR="007F2FDB" w:rsidRPr="000A26AC">
        <w:t xml:space="preserve">page </w:t>
      </w:r>
      <w:r w:rsidR="00336DBE" w:rsidRPr="000A26AC">
        <w:rPr>
          <w:rFonts w:hint="eastAsia"/>
        </w:rPr>
        <w:t>9</w:t>
      </w:r>
      <w:r w:rsidR="007F2FDB" w:rsidRPr="000A26AC">
        <w:rPr>
          <w:rFonts w:hint="eastAsia"/>
        </w:rPr>
        <w:t xml:space="preserve">, </w:t>
      </w:r>
      <w:r w:rsidR="007F2FDB" w:rsidRPr="000A26AC">
        <w:t xml:space="preserve">line </w:t>
      </w:r>
      <w:r w:rsidR="007F2FDB" w:rsidRPr="000A26AC">
        <w:rPr>
          <w:rFonts w:hint="eastAsia"/>
        </w:rPr>
        <w:t>143</w:t>
      </w:r>
      <w:r w:rsidR="007F2FDB" w:rsidRPr="000A26AC">
        <w:t xml:space="preserve"> of</w:t>
      </w:r>
      <w:r w:rsidR="007F2FDB" w:rsidRPr="000A26AC">
        <w:rPr>
          <w:rFonts w:hint="eastAsia"/>
        </w:rPr>
        <w:t xml:space="preserve"> </w:t>
      </w:r>
      <w:r w:rsidR="007F2FDB" w:rsidRPr="000A26AC">
        <w:t>the</w:t>
      </w:r>
      <w:r w:rsidR="007F2FDB" w:rsidRPr="000A26AC">
        <w:rPr>
          <w:rFonts w:hint="eastAsia"/>
        </w:rPr>
        <w:t xml:space="preserve"> m</w:t>
      </w:r>
      <w:r w:rsidR="007F2FDB" w:rsidRPr="000A26AC">
        <w:t>anuscript</w:t>
      </w:r>
      <w:r w:rsidR="007F2FDB" w:rsidRPr="000A26AC">
        <w:rPr>
          <w:rFonts w:hint="eastAsia"/>
        </w:rPr>
        <w:t>.</w:t>
      </w:r>
    </w:p>
    <w:p w14:paraId="173BA3D0" w14:textId="215903CD" w:rsidR="0062343C" w:rsidRDefault="0062343C" w:rsidP="000553D3">
      <w:pPr>
        <w:jc w:val="both"/>
        <w:rPr>
          <w:color w:val="215E99" w:themeColor="text2" w:themeTint="BF"/>
        </w:rPr>
      </w:pPr>
      <w:r>
        <w:rPr>
          <w:rFonts w:hint="eastAsia"/>
          <w:color w:val="215E99" w:themeColor="text2" w:themeTint="BF"/>
        </w:rPr>
        <w:t>10</w:t>
      </w:r>
      <w:r w:rsidRPr="000062AF">
        <w:rPr>
          <w:color w:val="215E99" w:themeColor="text2" w:themeTint="BF"/>
        </w:rPr>
        <w:t xml:space="preserve">. </w:t>
      </w:r>
      <w:r w:rsidRPr="0062343C">
        <w:rPr>
          <w:color w:val="215E99" w:themeColor="text2" w:themeTint="BF"/>
        </w:rPr>
        <w:t>P9L156- delete the word "sophisticated', adjectives are not necessary in the methods section</w:t>
      </w:r>
    </w:p>
    <w:p w14:paraId="4E4F70FA" w14:textId="1E00021D" w:rsidR="007F2FDB" w:rsidRPr="000A26AC" w:rsidRDefault="0062343C" w:rsidP="000553D3">
      <w:pPr>
        <w:jc w:val="both"/>
      </w:pPr>
      <w:r w:rsidRPr="0096013B">
        <w:t xml:space="preserve">RE: </w:t>
      </w:r>
      <w:r w:rsidR="00E95D14" w:rsidRPr="005410D4">
        <w:t>Thanks for your remind</w:t>
      </w:r>
      <w:r w:rsidR="00CF0F78">
        <w:rPr>
          <w:rFonts w:hint="eastAsia"/>
        </w:rPr>
        <w:t>er</w:t>
      </w:r>
      <w:r w:rsidR="00E95D14" w:rsidRPr="005410D4">
        <w:t xml:space="preserve">, </w:t>
      </w:r>
      <w:r w:rsidR="005410D4" w:rsidRPr="005410D4">
        <w:t xml:space="preserve">and we have </w:t>
      </w:r>
      <w:r w:rsidR="005410D4" w:rsidRPr="005410D4">
        <w:rPr>
          <w:rFonts w:hint="eastAsia"/>
        </w:rPr>
        <w:t xml:space="preserve">deleted </w:t>
      </w:r>
      <w:r w:rsidR="005410D4" w:rsidRPr="005410D4">
        <w:t>the word</w:t>
      </w:r>
      <w:r w:rsidR="005410D4" w:rsidRPr="005410D4">
        <w:rPr>
          <w:rFonts w:hint="eastAsia"/>
        </w:rPr>
        <w:t xml:space="preserve"> </w:t>
      </w:r>
      <w:r w:rsidR="005410D4" w:rsidRPr="005410D4">
        <w:t>“</w:t>
      </w:r>
      <w:r w:rsidR="005410D4" w:rsidRPr="00250918">
        <w:rPr>
          <w:b/>
          <w:bCs/>
        </w:rPr>
        <w:t>sophisticated</w:t>
      </w:r>
      <w:r w:rsidR="005410D4" w:rsidRPr="005410D4">
        <w:t>”</w:t>
      </w:r>
      <w:r w:rsidR="007F2FDB" w:rsidRPr="007F2FDB">
        <w:rPr>
          <w:rFonts w:hint="eastAsia"/>
        </w:rPr>
        <w:t xml:space="preserve"> </w:t>
      </w:r>
      <w:r w:rsidR="007F2FDB" w:rsidRPr="000A26AC">
        <w:rPr>
          <w:rFonts w:hint="eastAsia"/>
        </w:rPr>
        <w:t>o</w:t>
      </w:r>
      <w:r w:rsidR="007F2FDB" w:rsidRPr="000A26AC">
        <w:t xml:space="preserve">n page </w:t>
      </w:r>
      <w:r w:rsidR="007F2FDB" w:rsidRPr="000A26AC">
        <w:rPr>
          <w:rFonts w:hint="eastAsia"/>
        </w:rPr>
        <w:t>1</w:t>
      </w:r>
      <w:r w:rsidR="00336DBE" w:rsidRPr="000A26AC">
        <w:rPr>
          <w:rFonts w:hint="eastAsia"/>
        </w:rPr>
        <w:t>1</w:t>
      </w:r>
      <w:r w:rsidR="007F2FDB" w:rsidRPr="000A26AC">
        <w:rPr>
          <w:rFonts w:hint="eastAsia"/>
        </w:rPr>
        <w:t xml:space="preserve">, </w:t>
      </w:r>
      <w:r w:rsidR="007F2FDB" w:rsidRPr="000A26AC">
        <w:t xml:space="preserve">line </w:t>
      </w:r>
      <w:r w:rsidR="007F2FDB" w:rsidRPr="000A26AC">
        <w:rPr>
          <w:rFonts w:hint="eastAsia"/>
        </w:rPr>
        <w:t>16</w:t>
      </w:r>
      <w:r w:rsidR="000A26AC" w:rsidRPr="000A26AC">
        <w:rPr>
          <w:rFonts w:hint="eastAsia"/>
        </w:rPr>
        <w:t>8</w:t>
      </w:r>
      <w:r w:rsidR="007F2FDB" w:rsidRPr="000A26AC">
        <w:t xml:space="preserve"> of</w:t>
      </w:r>
      <w:r w:rsidR="007F2FDB" w:rsidRPr="000A26AC">
        <w:rPr>
          <w:rFonts w:hint="eastAsia"/>
        </w:rPr>
        <w:t xml:space="preserve"> </w:t>
      </w:r>
      <w:r w:rsidR="007F2FDB" w:rsidRPr="000A26AC">
        <w:t>the</w:t>
      </w:r>
      <w:r w:rsidR="007F2FDB" w:rsidRPr="000A26AC">
        <w:rPr>
          <w:rFonts w:hint="eastAsia"/>
        </w:rPr>
        <w:t xml:space="preserve"> m</w:t>
      </w:r>
      <w:r w:rsidR="007F2FDB" w:rsidRPr="000A26AC">
        <w:t>anuscript</w:t>
      </w:r>
      <w:r w:rsidR="007F2FDB" w:rsidRPr="000A26AC">
        <w:rPr>
          <w:rFonts w:hint="eastAsia"/>
        </w:rPr>
        <w:t>.</w:t>
      </w:r>
    </w:p>
    <w:p w14:paraId="0FEF3DE6" w14:textId="58AE1869" w:rsidR="0062343C" w:rsidRDefault="0062343C" w:rsidP="000553D3">
      <w:pPr>
        <w:jc w:val="both"/>
        <w:rPr>
          <w:color w:val="215E99" w:themeColor="text2" w:themeTint="BF"/>
        </w:rPr>
      </w:pPr>
      <w:r w:rsidRPr="000A26AC">
        <w:rPr>
          <w:rFonts w:hint="eastAsia"/>
          <w:color w:val="215E99" w:themeColor="text2" w:themeTint="BF"/>
        </w:rPr>
        <w:t>11</w:t>
      </w:r>
      <w:r w:rsidRPr="000A26AC">
        <w:rPr>
          <w:color w:val="215E99" w:themeColor="text2" w:themeTint="BF"/>
        </w:rPr>
        <w:t>. P9L160 - "Western blotting (WB)" in full, because it is a subheading.</w:t>
      </w:r>
    </w:p>
    <w:p w14:paraId="43924909" w14:textId="07E39759" w:rsidR="007F2FDB" w:rsidRPr="007F2FDB" w:rsidRDefault="0062343C" w:rsidP="000553D3">
      <w:pPr>
        <w:jc w:val="both"/>
      </w:pPr>
      <w:r w:rsidRPr="0096013B">
        <w:t xml:space="preserve">RE: </w:t>
      </w:r>
      <w:r w:rsidR="00E95D14" w:rsidRPr="005548C9">
        <w:t>Thanks for your remind</w:t>
      </w:r>
      <w:r w:rsidR="00CF0F78">
        <w:rPr>
          <w:rFonts w:hint="eastAsia"/>
        </w:rPr>
        <w:t>er</w:t>
      </w:r>
      <w:r w:rsidR="00E95D14" w:rsidRPr="005548C9">
        <w:t>, and we have revised the word “</w:t>
      </w:r>
      <w:r w:rsidR="005548C9" w:rsidRPr="00250918">
        <w:rPr>
          <w:rFonts w:hint="eastAsia"/>
          <w:b/>
          <w:bCs/>
        </w:rPr>
        <w:t>WB</w:t>
      </w:r>
      <w:r w:rsidR="00E95D14" w:rsidRPr="005548C9">
        <w:t>” to “</w:t>
      </w:r>
      <w:r w:rsidR="005548C9" w:rsidRPr="00250918">
        <w:rPr>
          <w:b/>
          <w:bCs/>
        </w:rPr>
        <w:t>Western blotting</w:t>
      </w:r>
      <w:r w:rsidR="007F2FDB" w:rsidRPr="00250918">
        <w:rPr>
          <w:rFonts w:hint="eastAsia"/>
          <w:b/>
          <w:bCs/>
        </w:rPr>
        <w:t xml:space="preserve"> </w:t>
      </w:r>
      <w:r w:rsidR="007F2FDB" w:rsidRPr="00250918">
        <w:rPr>
          <w:b/>
          <w:bCs/>
        </w:rPr>
        <w:t>(WB)</w:t>
      </w:r>
      <w:r w:rsidR="00E95D14" w:rsidRPr="007F2FDB">
        <w:t xml:space="preserve">” </w:t>
      </w:r>
      <w:r w:rsidR="007F2FDB">
        <w:rPr>
          <w:rFonts w:hint="eastAsia"/>
        </w:rPr>
        <w:t>o</w:t>
      </w:r>
      <w:r w:rsidR="007F2FDB" w:rsidRPr="000A26AC">
        <w:t xml:space="preserve">n page </w:t>
      </w:r>
      <w:r w:rsidR="007F2FDB" w:rsidRPr="000A26AC">
        <w:rPr>
          <w:rFonts w:hint="eastAsia"/>
        </w:rPr>
        <w:t>1</w:t>
      </w:r>
      <w:r w:rsidR="00336DBE" w:rsidRPr="000A26AC">
        <w:rPr>
          <w:rFonts w:hint="eastAsia"/>
        </w:rPr>
        <w:t>1</w:t>
      </w:r>
      <w:r w:rsidR="007F2FDB" w:rsidRPr="000A26AC">
        <w:rPr>
          <w:rFonts w:hint="eastAsia"/>
        </w:rPr>
        <w:t xml:space="preserve">, </w:t>
      </w:r>
      <w:r w:rsidR="007F2FDB" w:rsidRPr="000A26AC">
        <w:t xml:space="preserve">line </w:t>
      </w:r>
      <w:r w:rsidR="007F2FDB" w:rsidRPr="000A26AC">
        <w:rPr>
          <w:rFonts w:hint="eastAsia"/>
        </w:rPr>
        <w:t>17</w:t>
      </w:r>
      <w:r w:rsidR="000A26AC" w:rsidRPr="000A26AC">
        <w:rPr>
          <w:rFonts w:hint="eastAsia"/>
        </w:rPr>
        <w:t>3</w:t>
      </w:r>
      <w:r w:rsidR="007F2FDB" w:rsidRPr="000A26AC">
        <w:t xml:space="preserve"> of</w:t>
      </w:r>
      <w:r w:rsidR="007F2FDB">
        <w:rPr>
          <w:rFonts w:hint="eastAsia"/>
        </w:rPr>
        <w:t xml:space="preserve"> </w:t>
      </w:r>
      <w:r w:rsidR="007F2FDB" w:rsidRPr="0077708D">
        <w:t>the</w:t>
      </w:r>
      <w:r w:rsidR="007F2FDB">
        <w:rPr>
          <w:rFonts w:hint="eastAsia"/>
        </w:rPr>
        <w:t xml:space="preserve"> m</w:t>
      </w:r>
      <w:r w:rsidR="007F2FDB" w:rsidRPr="0077708D">
        <w:t>anus</w:t>
      </w:r>
      <w:r w:rsidR="007F2FDB" w:rsidRPr="009B2A10">
        <w:t>cript</w:t>
      </w:r>
      <w:r w:rsidR="007F2FDB" w:rsidRPr="009B2A10">
        <w:rPr>
          <w:rFonts w:hint="eastAsia"/>
        </w:rPr>
        <w:t>.</w:t>
      </w:r>
    </w:p>
    <w:p w14:paraId="143E1FFB" w14:textId="5E08C332" w:rsidR="0062343C" w:rsidRDefault="0062343C" w:rsidP="000553D3">
      <w:pPr>
        <w:jc w:val="both"/>
        <w:rPr>
          <w:color w:val="215E99" w:themeColor="text2" w:themeTint="BF"/>
        </w:rPr>
      </w:pPr>
      <w:r>
        <w:rPr>
          <w:rFonts w:hint="eastAsia"/>
          <w:color w:val="215E99" w:themeColor="text2" w:themeTint="BF"/>
        </w:rPr>
        <w:t>12</w:t>
      </w:r>
      <w:r w:rsidRPr="000062AF">
        <w:rPr>
          <w:color w:val="215E99" w:themeColor="text2" w:themeTint="BF"/>
        </w:rPr>
        <w:t xml:space="preserve">. </w:t>
      </w:r>
      <w:r w:rsidRPr="0062343C">
        <w:rPr>
          <w:color w:val="215E99" w:themeColor="text2" w:themeTint="BF"/>
        </w:rPr>
        <w:t>P17L. - describe a little more about FN, Col-I and a-SMA</w:t>
      </w:r>
    </w:p>
    <w:p w14:paraId="55A07B75" w14:textId="107EE0A9" w:rsidR="0062343C" w:rsidRPr="00311E90" w:rsidRDefault="0062343C" w:rsidP="000553D3">
      <w:pPr>
        <w:jc w:val="both"/>
      </w:pPr>
      <w:r w:rsidRPr="0096013B">
        <w:t xml:space="preserve">RE: </w:t>
      </w:r>
      <w:r w:rsidR="00E95D14" w:rsidRPr="00E95D14">
        <w:t xml:space="preserve">Thanks for your </w:t>
      </w:r>
      <w:r w:rsidR="00E47213">
        <w:rPr>
          <w:rFonts w:hint="eastAsia"/>
        </w:rPr>
        <w:t>suggestion.</w:t>
      </w:r>
      <w:r w:rsidR="00E47213" w:rsidRPr="0001725A">
        <w:rPr>
          <w:rFonts w:hint="eastAsia"/>
          <w:color w:val="FF0000"/>
        </w:rPr>
        <w:t xml:space="preserve"> </w:t>
      </w:r>
      <w:r w:rsidR="00311E90" w:rsidRPr="00311E90">
        <w:t xml:space="preserve">We added the relevant content </w:t>
      </w:r>
      <w:r w:rsidR="00311E90" w:rsidRPr="00311E90">
        <w:rPr>
          <w:rFonts w:hint="eastAsia"/>
        </w:rPr>
        <w:t xml:space="preserve">on </w:t>
      </w:r>
      <w:r w:rsidR="00311E90" w:rsidRPr="00311E90">
        <w:t>page</w:t>
      </w:r>
      <w:r w:rsidR="000A26AC">
        <w:rPr>
          <w:rFonts w:hint="eastAsia"/>
        </w:rPr>
        <w:t>s</w:t>
      </w:r>
      <w:r w:rsidR="00311E90" w:rsidRPr="00311E90">
        <w:t xml:space="preserve"> 2</w:t>
      </w:r>
      <w:r w:rsidR="00336DBE">
        <w:rPr>
          <w:rFonts w:hint="eastAsia"/>
        </w:rPr>
        <w:t>1</w:t>
      </w:r>
      <w:r w:rsidR="000A26AC">
        <w:rPr>
          <w:rFonts w:hint="eastAsia"/>
        </w:rPr>
        <w:t>-22</w:t>
      </w:r>
      <w:r w:rsidR="00311E90" w:rsidRPr="00311E90">
        <w:rPr>
          <w:rFonts w:hint="eastAsia"/>
        </w:rPr>
        <w:t xml:space="preserve">, </w:t>
      </w:r>
      <w:r w:rsidR="00311E90" w:rsidRPr="00311E90">
        <w:t>line</w:t>
      </w:r>
      <w:r w:rsidR="00CF0F78">
        <w:rPr>
          <w:rFonts w:hint="eastAsia"/>
        </w:rPr>
        <w:t>s</w:t>
      </w:r>
      <w:r w:rsidR="00311E90" w:rsidRPr="00311E90">
        <w:t xml:space="preserve"> 3</w:t>
      </w:r>
      <w:r w:rsidR="000A26AC">
        <w:rPr>
          <w:rFonts w:hint="eastAsia"/>
        </w:rPr>
        <w:t>4</w:t>
      </w:r>
      <w:r w:rsidR="00096255">
        <w:rPr>
          <w:rFonts w:hint="eastAsia"/>
        </w:rPr>
        <w:t>3</w:t>
      </w:r>
      <w:r w:rsidR="00336DBE">
        <w:rPr>
          <w:rFonts w:hint="eastAsia"/>
        </w:rPr>
        <w:t>-34</w:t>
      </w:r>
      <w:r w:rsidR="00096255">
        <w:rPr>
          <w:rFonts w:hint="eastAsia"/>
        </w:rPr>
        <w:t>9</w:t>
      </w:r>
      <w:r w:rsidR="00311E90" w:rsidRPr="00311E90">
        <w:t xml:space="preserve"> of the manuscript, as follows:</w:t>
      </w:r>
      <w:r w:rsidR="00311E90" w:rsidRPr="00311E90">
        <w:rPr>
          <w:rFonts w:hint="eastAsia"/>
        </w:rPr>
        <w:t xml:space="preserve"> </w:t>
      </w:r>
      <w:r w:rsidR="00311E90" w:rsidRPr="00311E90">
        <w:t>“</w:t>
      </w:r>
      <w:r w:rsidR="001D654C" w:rsidRPr="001D654C">
        <w:rPr>
          <w:b/>
          <w:bCs/>
        </w:rPr>
        <w:t>WB results revealed that in the UUO 7-day mouse model group, compared with the WT group, STAP2 knockout led to a significant decrease in the expression levels of fibrosis markers (FN and α-SMA), and a notable increase in E-ca protein expression level, significantly reducing the degree of renal fibrosis. Additionally, IHC results indicated that after STAP2 knockout in the UUO 7-day model group, the expression levels of FN, Col-I, and α-SMA proteins were significantly reduced, aligning with the WB results</w:t>
      </w:r>
      <w:r w:rsidR="00311E90" w:rsidRPr="00311E90">
        <w:t>”</w:t>
      </w:r>
    </w:p>
    <w:p w14:paraId="1094BC1D" w14:textId="77777777" w:rsidR="0062343C" w:rsidRDefault="0062343C" w:rsidP="000553D3">
      <w:pPr>
        <w:jc w:val="both"/>
        <w:rPr>
          <w:color w:val="215E99" w:themeColor="text2" w:themeTint="BF"/>
        </w:rPr>
      </w:pPr>
      <w:r>
        <w:rPr>
          <w:rFonts w:hint="eastAsia"/>
          <w:color w:val="215E99" w:themeColor="text2" w:themeTint="BF"/>
        </w:rPr>
        <w:t>13</w:t>
      </w:r>
      <w:r w:rsidRPr="000062AF">
        <w:rPr>
          <w:color w:val="215E99" w:themeColor="text2" w:themeTint="BF"/>
        </w:rPr>
        <w:t xml:space="preserve">. </w:t>
      </w:r>
      <w:r w:rsidRPr="0062343C">
        <w:rPr>
          <w:color w:val="215E99" w:themeColor="text2" w:themeTint="BF"/>
        </w:rPr>
        <w:t>Figure 2: Is there no readout for Col-I via WB? Only IHC data is shown</w:t>
      </w:r>
    </w:p>
    <w:p w14:paraId="0FDBC517" w14:textId="29E9EE9F" w:rsidR="00464470" w:rsidRDefault="0062343C" w:rsidP="000553D3">
      <w:pPr>
        <w:jc w:val="both"/>
        <w:rPr>
          <w:color w:val="000000" w:themeColor="text1"/>
        </w:rPr>
      </w:pPr>
      <w:r w:rsidRPr="0096013B">
        <w:t xml:space="preserve">RE: </w:t>
      </w:r>
      <w:r w:rsidR="00BF72AB" w:rsidRPr="00BF72AB">
        <w:t>Thank you for pointing the problem out.</w:t>
      </w:r>
      <w:r w:rsidR="002D166E">
        <w:rPr>
          <w:rFonts w:hint="eastAsia"/>
        </w:rPr>
        <w:t xml:space="preserve"> </w:t>
      </w:r>
      <w:r w:rsidR="00BF72AB" w:rsidRPr="00BF72AB">
        <w:rPr>
          <w:color w:val="000000" w:themeColor="text1"/>
        </w:rPr>
        <w:t xml:space="preserve">During the WB experiments, we found that we were unable to detect specific bands for </w:t>
      </w:r>
      <w:r w:rsidR="00BF72AB" w:rsidRPr="00647179">
        <w:t>Col-I</w:t>
      </w:r>
      <w:r w:rsidR="008A3F60">
        <w:rPr>
          <w:rFonts w:hint="eastAsia"/>
        </w:rPr>
        <w:t xml:space="preserve"> (120-139kDa)</w:t>
      </w:r>
      <w:r w:rsidR="00BF72AB" w:rsidRPr="00BF72AB">
        <w:rPr>
          <w:color w:val="000000" w:themeColor="text1"/>
        </w:rPr>
        <w:t>. We replaced the antibodies twice with different manufacturers and batches, re-extracted samples multiple times, and altered experimental conditions, but none yielded satisfactory specific bands</w:t>
      </w:r>
      <w:r w:rsidR="00464470">
        <w:rPr>
          <w:rFonts w:hint="eastAsia"/>
          <w:color w:val="000000" w:themeColor="text1"/>
        </w:rPr>
        <w:t xml:space="preserve"> (Figure </w:t>
      </w:r>
      <w:r w:rsidR="000D7F57">
        <w:rPr>
          <w:rFonts w:hint="eastAsia"/>
          <w:color w:val="000000" w:themeColor="text1"/>
        </w:rPr>
        <w:t>9</w:t>
      </w:r>
      <w:r w:rsidR="00464470">
        <w:rPr>
          <w:rFonts w:hint="eastAsia"/>
          <w:color w:val="000000" w:themeColor="text1"/>
        </w:rPr>
        <w:t>)</w:t>
      </w:r>
      <w:r w:rsidR="00BF72AB" w:rsidRPr="00BF72AB">
        <w:rPr>
          <w:color w:val="000000" w:themeColor="text1"/>
        </w:rPr>
        <w:t xml:space="preserve">. </w:t>
      </w:r>
    </w:p>
    <w:p w14:paraId="644C99E8" w14:textId="1A8BEE6E" w:rsidR="008A3F60" w:rsidRDefault="00A2715D" w:rsidP="000553D3">
      <w:pPr>
        <w:jc w:val="both"/>
        <w:rPr>
          <w:color w:val="000000" w:themeColor="text1"/>
        </w:rPr>
      </w:pPr>
      <w:r>
        <w:rPr>
          <w:noProof/>
        </w:rPr>
        <w:drawing>
          <wp:inline distT="0" distB="0" distL="0" distR="0" wp14:anchorId="7C1A22C9" wp14:editId="49F24423">
            <wp:extent cx="5274310" cy="1591310"/>
            <wp:effectExtent l="0" t="0" r="2540" b="8890"/>
            <wp:docPr id="242277579" name="图片 5" descr="手机屏幕的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277579" name="图片 5" descr="手机屏幕的截图&#10;&#10;描述已自动生成"/>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91310"/>
                    </a:xfrm>
                    <a:prstGeom prst="rect">
                      <a:avLst/>
                    </a:prstGeom>
                    <a:noFill/>
                    <a:ln>
                      <a:noFill/>
                    </a:ln>
                  </pic:spPr>
                </pic:pic>
              </a:graphicData>
            </a:graphic>
          </wp:inline>
        </w:drawing>
      </w:r>
    </w:p>
    <w:p w14:paraId="4E51EF86" w14:textId="148D0A67" w:rsidR="00BE3FC5" w:rsidRPr="00BE3FC5" w:rsidRDefault="00BE3FC5" w:rsidP="000553D3">
      <w:pPr>
        <w:jc w:val="both"/>
        <w:rPr>
          <w:b/>
          <w:bCs/>
        </w:rPr>
      </w:pPr>
      <w:r w:rsidRPr="00EE6D50">
        <w:rPr>
          <w:rFonts w:hint="eastAsia"/>
          <w:b/>
          <w:bCs/>
          <w:color w:val="000000" w:themeColor="text1"/>
        </w:rPr>
        <w:t xml:space="preserve">Figure </w:t>
      </w:r>
      <w:r w:rsidR="000D7F57">
        <w:rPr>
          <w:rFonts w:hint="eastAsia"/>
          <w:b/>
          <w:bCs/>
          <w:color w:val="000000" w:themeColor="text1"/>
        </w:rPr>
        <w:t>9</w:t>
      </w:r>
      <w:r w:rsidRPr="00EE6D50">
        <w:rPr>
          <w:b/>
          <w:bCs/>
        </w:rPr>
        <w:t xml:space="preserve"> </w:t>
      </w:r>
      <w:r w:rsidRPr="00BE3FC5">
        <w:rPr>
          <w:b/>
          <w:bCs/>
        </w:rPr>
        <w:t>Results of col-1 antibody detection of different brands in WB experiment</w:t>
      </w:r>
      <w:r>
        <w:rPr>
          <w:rFonts w:hint="eastAsia"/>
          <w:b/>
          <w:bCs/>
        </w:rPr>
        <w:t>. (A)</w:t>
      </w:r>
      <w:r w:rsidRPr="00D91313">
        <w:rPr>
          <w:rFonts w:hint="eastAsia"/>
        </w:rPr>
        <w:t xml:space="preserve">Proteintech, #67288-1-Ig, 1:5000. </w:t>
      </w:r>
      <w:r>
        <w:rPr>
          <w:rFonts w:hint="eastAsia"/>
          <w:b/>
          <w:bCs/>
        </w:rPr>
        <w:t>(B)</w:t>
      </w:r>
      <w:r w:rsidRPr="00D91313">
        <w:rPr>
          <w:rFonts w:hint="eastAsia"/>
        </w:rPr>
        <w:t xml:space="preserve"> Affinity, #AF7001, 1:1000.</w:t>
      </w:r>
      <w:r>
        <w:rPr>
          <w:rFonts w:hint="eastAsia"/>
          <w:b/>
          <w:bCs/>
        </w:rPr>
        <w:t xml:space="preserve"> (C)</w:t>
      </w:r>
      <w:r w:rsidR="00D91313">
        <w:rPr>
          <w:rFonts w:hint="eastAsia"/>
          <w:b/>
          <w:bCs/>
        </w:rPr>
        <w:t xml:space="preserve"> </w:t>
      </w:r>
      <w:r w:rsidR="00D91313" w:rsidRPr="00D91313">
        <w:rPr>
          <w:rFonts w:hint="eastAsia"/>
        </w:rPr>
        <w:t>Cell Signaling Technology, #72026, 1:1000.</w:t>
      </w:r>
    </w:p>
    <w:p w14:paraId="712EDDC5" w14:textId="349EE207" w:rsidR="0062343C" w:rsidRPr="00BF72AB" w:rsidRDefault="00BF72AB" w:rsidP="000553D3">
      <w:pPr>
        <w:jc w:val="both"/>
        <w:rPr>
          <w:color w:val="000000" w:themeColor="text1"/>
        </w:rPr>
      </w:pPr>
      <w:r w:rsidRPr="00BF72AB">
        <w:rPr>
          <w:color w:val="000000" w:themeColor="text1"/>
        </w:rPr>
        <w:t xml:space="preserve">Therefore, there is currently no </w:t>
      </w:r>
      <w:r w:rsidRPr="00647179">
        <w:t>Col-I</w:t>
      </w:r>
      <w:r w:rsidRPr="00BF72AB">
        <w:rPr>
          <w:color w:val="000000" w:themeColor="text1"/>
        </w:rPr>
        <w:t xml:space="preserve"> data in the WB results. We have been in active communication with the technical staff of the antibody companies, continuously adjusting experimental details, but unfortunately, we have not yet solved the problem.</w:t>
      </w:r>
    </w:p>
    <w:p w14:paraId="77D63A5B" w14:textId="1A29F201" w:rsidR="0062343C" w:rsidRDefault="0062343C" w:rsidP="000553D3">
      <w:pPr>
        <w:jc w:val="both"/>
        <w:rPr>
          <w:color w:val="215E99" w:themeColor="text2" w:themeTint="BF"/>
        </w:rPr>
      </w:pPr>
      <w:r w:rsidRPr="00A97407">
        <w:rPr>
          <w:rFonts w:hint="eastAsia"/>
          <w:color w:val="215E99" w:themeColor="text2" w:themeTint="BF"/>
        </w:rPr>
        <w:lastRenderedPageBreak/>
        <w:t>14</w:t>
      </w:r>
      <w:r w:rsidRPr="00A97407">
        <w:rPr>
          <w:color w:val="215E99" w:themeColor="text2" w:themeTint="BF"/>
        </w:rPr>
        <w:t>.</w:t>
      </w:r>
      <w:r w:rsidRPr="00A97407">
        <w:rPr>
          <w:rFonts w:hint="eastAsia"/>
          <w:color w:val="215E99" w:themeColor="text2" w:themeTint="BF"/>
        </w:rPr>
        <w:t xml:space="preserve"> </w:t>
      </w:r>
      <w:r w:rsidRPr="00A97407">
        <w:rPr>
          <w:color w:val="215E99" w:themeColor="text2" w:themeTint="BF"/>
        </w:rPr>
        <w:t>Figure 3 legend: mention what siNC and siSTAP2 refer to - that these are siRNAs used to silence STAP2 or control siRNA. Similarly, what does 'OE' stand for?</w:t>
      </w:r>
    </w:p>
    <w:p w14:paraId="6EADD511" w14:textId="13D50AE5" w:rsidR="0062343C" w:rsidRPr="0006721E" w:rsidRDefault="0062343C" w:rsidP="000553D3">
      <w:pPr>
        <w:jc w:val="both"/>
        <w:rPr>
          <w:color w:val="000000" w:themeColor="text1"/>
        </w:rPr>
      </w:pPr>
      <w:r w:rsidRPr="0096013B">
        <w:t xml:space="preserve">RE: </w:t>
      </w:r>
      <w:r w:rsidR="00E95D14" w:rsidRPr="00E95D14">
        <w:t>Thanks for your reminding,</w:t>
      </w:r>
      <w:r w:rsidR="003A1F0E">
        <w:rPr>
          <w:rFonts w:hint="eastAsia"/>
          <w:color w:val="FF0000"/>
        </w:rPr>
        <w:t xml:space="preserve"> </w:t>
      </w:r>
      <w:r w:rsidR="00331F96" w:rsidRPr="00331F96">
        <w:rPr>
          <w:color w:val="000000" w:themeColor="text1"/>
        </w:rPr>
        <w:t>In the cell experiments, we used siRNAs and overexpression plasmids to knock down and overexpress the STAP2 gene through transient transfection of cells.</w:t>
      </w:r>
      <w:r w:rsidR="00331F96" w:rsidRPr="00331F96">
        <w:rPr>
          <w:rFonts w:hint="eastAsia"/>
          <w:color w:val="000000" w:themeColor="text1"/>
        </w:rPr>
        <w:t xml:space="preserve"> </w:t>
      </w:r>
      <w:r w:rsidR="003A1F0E" w:rsidRPr="00331F96">
        <w:rPr>
          <w:rFonts w:hint="eastAsia"/>
          <w:color w:val="000000" w:themeColor="text1"/>
        </w:rPr>
        <w:t xml:space="preserve">In </w:t>
      </w:r>
      <w:r w:rsidR="003A1F0E" w:rsidRPr="00331F96">
        <w:rPr>
          <w:color w:val="000000" w:themeColor="text1"/>
        </w:rPr>
        <w:t>Figure 3 legend</w:t>
      </w:r>
      <w:r w:rsidR="003A1F0E" w:rsidRPr="00331F96">
        <w:rPr>
          <w:rFonts w:hint="eastAsia"/>
          <w:color w:val="000000" w:themeColor="text1"/>
        </w:rPr>
        <w:t xml:space="preserve">, </w:t>
      </w:r>
      <w:bookmarkStart w:id="27" w:name="OLE_LINK9"/>
      <w:r w:rsidR="00594D72">
        <w:rPr>
          <w:color w:val="000000" w:themeColor="text1"/>
        </w:rPr>
        <w:t>siNC refer to the</w:t>
      </w:r>
      <w:r w:rsidR="00221037">
        <w:rPr>
          <w:rFonts w:hint="eastAsia"/>
          <w:color w:val="000000" w:themeColor="text1"/>
        </w:rPr>
        <w:t xml:space="preserve"> NC</w:t>
      </w:r>
      <w:r w:rsidR="00594D72">
        <w:rPr>
          <w:color w:val="000000" w:themeColor="text1"/>
        </w:rPr>
        <w:t xml:space="preserve"> siRNA group and siSTAP2</w:t>
      </w:r>
      <w:r w:rsidR="00594D72">
        <w:rPr>
          <w:rFonts w:hint="eastAsia"/>
          <w:color w:val="000000" w:themeColor="text1"/>
        </w:rPr>
        <w:t xml:space="preserve"> </w:t>
      </w:r>
      <w:r w:rsidR="00594D72">
        <w:rPr>
          <w:color w:val="000000" w:themeColor="text1"/>
        </w:rPr>
        <w:t xml:space="preserve">refer to the </w:t>
      </w:r>
      <w:r w:rsidR="00221037">
        <w:rPr>
          <w:rFonts w:hint="eastAsia"/>
          <w:color w:val="000000" w:themeColor="text1"/>
        </w:rPr>
        <w:t xml:space="preserve">STAP2 </w:t>
      </w:r>
      <w:r w:rsidR="00594D72">
        <w:rPr>
          <w:color w:val="000000" w:themeColor="text1"/>
        </w:rPr>
        <w:t>siRNA group</w:t>
      </w:r>
      <w:r w:rsidR="00594D72">
        <w:rPr>
          <w:rFonts w:hint="eastAsia"/>
          <w:color w:val="000000" w:themeColor="text1"/>
        </w:rPr>
        <w:t>.</w:t>
      </w:r>
      <w:r w:rsidR="00594D72">
        <w:rPr>
          <w:color w:val="000000" w:themeColor="text1"/>
        </w:rPr>
        <w:t xml:space="preserve"> Similarly,</w:t>
      </w:r>
      <w:r w:rsidR="00594D72">
        <w:rPr>
          <w:rFonts w:hint="eastAsia"/>
          <w:color w:val="000000" w:themeColor="text1"/>
        </w:rPr>
        <w:t xml:space="preserve"> </w:t>
      </w:r>
      <w:r w:rsidR="00594D72">
        <w:rPr>
          <w:color w:val="000000" w:themeColor="text1"/>
        </w:rPr>
        <w:t>vector refer to the empty plasmid group and OE-STAP2 refer to the STAP2 overexpression plasmid group</w:t>
      </w:r>
      <w:r w:rsidR="00331F96" w:rsidRPr="00331F96">
        <w:rPr>
          <w:color w:val="000000" w:themeColor="text1"/>
        </w:rPr>
        <w:t>.</w:t>
      </w:r>
      <w:bookmarkEnd w:id="27"/>
      <w:r w:rsidR="00A97407" w:rsidRPr="00A97407">
        <w:t xml:space="preserve"> </w:t>
      </w:r>
      <w:r w:rsidR="00A97407" w:rsidRPr="00221037">
        <w:rPr>
          <w:color w:val="000000" w:themeColor="text1"/>
        </w:rPr>
        <w:t>We also relabeled the information in the legend of Figure 3.</w:t>
      </w:r>
      <w:r w:rsidR="00AC2E1D" w:rsidRPr="00221037">
        <w:t xml:space="preserve"> </w:t>
      </w:r>
      <w:r w:rsidR="00AC2E1D" w:rsidRPr="00221037">
        <w:rPr>
          <w:color w:val="000000" w:themeColor="text1"/>
        </w:rPr>
        <w:t>The specific content as follows</w:t>
      </w:r>
      <w:r w:rsidR="00AC2E1D" w:rsidRPr="00221037">
        <w:rPr>
          <w:rFonts w:hint="eastAsia"/>
          <w:color w:val="000000" w:themeColor="text1"/>
        </w:rPr>
        <w:t xml:space="preserve">: </w:t>
      </w:r>
      <w:r w:rsidR="00AC2E1D" w:rsidRPr="00221037">
        <w:rPr>
          <w:color w:val="000000" w:themeColor="text1"/>
        </w:rPr>
        <w:t>“</w:t>
      </w:r>
      <w:r w:rsidR="00AC2E1D" w:rsidRPr="00221037">
        <w:rPr>
          <w:rFonts w:hint="eastAsia"/>
          <w:color w:val="000000" w:themeColor="text1"/>
        </w:rPr>
        <w:t xml:space="preserve"> </w:t>
      </w:r>
      <w:r w:rsidR="00AC2E1D" w:rsidRPr="00221037">
        <w:rPr>
          <w:color w:val="000000" w:themeColor="text1"/>
        </w:rPr>
        <w:t>Figure 3. STAP-2 promotes the advancement of renal fibrosis in HK-2 cell line. (A-</w:t>
      </w:r>
      <w:r w:rsidR="00AC2E1D" w:rsidRPr="00AC2E1D">
        <w:rPr>
          <w:color w:val="000000" w:themeColor="text1"/>
        </w:rPr>
        <w:t xml:space="preserve">C) WB of STAP-2 (B) and α-smooth muscle actin (α-SMA) (C) protein expression levels in HK-2 cells after treatment with LPS for 24h. n=3 samples. Error bars represent mean ± SEM. The comparable analysis of two groups was performed through two-tailed unpaired Student’s t-test. (D-G) WB of FN (E),α-SMA (F) and STAP2 (G) protein expression levels in </w:t>
      </w:r>
      <w:r w:rsidR="00AC2E1D" w:rsidRPr="00AC2E1D">
        <w:rPr>
          <w:b/>
          <w:bCs/>
          <w:color w:val="000000" w:themeColor="text1"/>
        </w:rPr>
        <w:t xml:space="preserve">NC siRNA (siNC) and STAP2 siRNA (siSTAP2) </w:t>
      </w:r>
      <w:r w:rsidR="00AC2E1D" w:rsidRPr="00AC2E1D">
        <w:rPr>
          <w:color w:val="000000" w:themeColor="text1"/>
        </w:rPr>
        <w:t>groups with or without LPS treatment. n=3 samples. (H-K) WB of FN (I), α-SMA (J) and STAP-2 (K) protein expression levels in</w:t>
      </w:r>
      <w:r w:rsidR="00AC2E1D" w:rsidRPr="00AC2E1D">
        <w:rPr>
          <w:b/>
          <w:bCs/>
          <w:color w:val="000000" w:themeColor="text1"/>
        </w:rPr>
        <w:t xml:space="preserve"> Vector and overexpress STAP2 (OE-STAP2) </w:t>
      </w:r>
      <w:r w:rsidR="00AC2E1D" w:rsidRPr="00AC2E1D">
        <w:rPr>
          <w:color w:val="000000" w:themeColor="text1"/>
        </w:rPr>
        <w:t>groups with or without LPS treatment. n=3 samples. Error bars represent mean ± SEM. The comparable analysis of multiple groups was performed through two-way ANOVA followed by Tukey’s test. *p &lt; 0.05; **p &lt; 0.01; ***p &lt; 0.001.</w:t>
      </w:r>
      <w:r w:rsidR="00AC2E1D">
        <w:rPr>
          <w:color w:val="000000" w:themeColor="text1"/>
        </w:rPr>
        <w:t>”</w:t>
      </w:r>
      <w:r w:rsidR="00AC2E1D">
        <w:rPr>
          <w:rFonts w:hint="eastAsia"/>
          <w:color w:val="000000" w:themeColor="text1"/>
        </w:rPr>
        <w:t>.</w:t>
      </w:r>
    </w:p>
    <w:p w14:paraId="1DD3DAA6" w14:textId="67C7F398" w:rsidR="0062343C" w:rsidRDefault="0062343C" w:rsidP="000553D3">
      <w:pPr>
        <w:jc w:val="both"/>
        <w:rPr>
          <w:color w:val="215E99" w:themeColor="text2" w:themeTint="BF"/>
        </w:rPr>
      </w:pPr>
      <w:r>
        <w:rPr>
          <w:rFonts w:hint="eastAsia"/>
          <w:color w:val="215E99" w:themeColor="text2" w:themeTint="BF"/>
        </w:rPr>
        <w:t>15</w:t>
      </w:r>
      <w:r w:rsidRPr="000062AF">
        <w:rPr>
          <w:color w:val="215E99" w:themeColor="text2" w:themeTint="BF"/>
        </w:rPr>
        <w:t xml:space="preserve">. </w:t>
      </w:r>
      <w:r w:rsidRPr="0062343C">
        <w:rPr>
          <w:color w:val="215E99" w:themeColor="text2" w:themeTint="BF"/>
        </w:rPr>
        <w:t>P19L354 - please check - sentence is not complete</w:t>
      </w:r>
      <w:r>
        <w:rPr>
          <w:rFonts w:hint="eastAsia"/>
          <w:color w:val="215E99" w:themeColor="text2" w:themeTint="BF"/>
        </w:rPr>
        <w:t>.</w:t>
      </w:r>
    </w:p>
    <w:p w14:paraId="0719023E" w14:textId="6FC6001B" w:rsidR="0062343C" w:rsidRPr="007934C4" w:rsidRDefault="0062343C" w:rsidP="000553D3">
      <w:pPr>
        <w:jc w:val="both"/>
      </w:pPr>
      <w:r w:rsidRPr="0096013B">
        <w:t xml:space="preserve">RE: </w:t>
      </w:r>
      <w:r w:rsidR="00050163" w:rsidRPr="00050163">
        <w:t>We apologize for the errors in the manuscript and have made correctio</w:t>
      </w:r>
      <w:r w:rsidR="00050163" w:rsidRPr="00DA0358">
        <w:t>ns on page</w:t>
      </w:r>
      <w:r w:rsidR="00CF0F78" w:rsidRPr="00DA0358">
        <w:rPr>
          <w:rFonts w:hint="eastAsia"/>
        </w:rPr>
        <w:t>s</w:t>
      </w:r>
      <w:r w:rsidR="00050163" w:rsidRPr="00DA0358">
        <w:t xml:space="preserve"> 2</w:t>
      </w:r>
      <w:r w:rsidR="007E1A05" w:rsidRPr="00DA0358">
        <w:rPr>
          <w:rFonts w:hint="eastAsia"/>
        </w:rPr>
        <w:t>3-24</w:t>
      </w:r>
      <w:r w:rsidR="00050163" w:rsidRPr="00DA0358">
        <w:t>, line</w:t>
      </w:r>
      <w:r w:rsidR="00CF0F78" w:rsidRPr="00DA0358">
        <w:rPr>
          <w:rFonts w:hint="eastAsia"/>
        </w:rPr>
        <w:t>s</w:t>
      </w:r>
      <w:r w:rsidR="00050163" w:rsidRPr="00DA0358">
        <w:t xml:space="preserve"> 3</w:t>
      </w:r>
      <w:r w:rsidR="007E1A05" w:rsidRPr="00DA0358">
        <w:rPr>
          <w:rFonts w:hint="eastAsia"/>
        </w:rPr>
        <w:t>7</w:t>
      </w:r>
      <w:r w:rsidR="009815D1">
        <w:rPr>
          <w:rFonts w:hint="eastAsia"/>
        </w:rPr>
        <w:t>6</w:t>
      </w:r>
      <w:r w:rsidR="007E1A05" w:rsidRPr="00DA0358">
        <w:rPr>
          <w:rFonts w:hint="eastAsia"/>
        </w:rPr>
        <w:t>-38</w:t>
      </w:r>
      <w:r w:rsidR="009815D1">
        <w:rPr>
          <w:rFonts w:hint="eastAsia"/>
        </w:rPr>
        <w:t>5</w:t>
      </w:r>
      <w:r w:rsidR="00050163" w:rsidRPr="00DA0358">
        <w:t>. The s</w:t>
      </w:r>
      <w:r w:rsidR="00050163" w:rsidRPr="00050163">
        <w:t>pecific changes are as follows: “</w:t>
      </w:r>
      <w:r w:rsidR="0095713A" w:rsidRPr="0095713A">
        <w:rPr>
          <w:b/>
          <w:bCs/>
        </w:rPr>
        <w:t>To identify downstream effector proteins of STAP2, immunoprecipitation (IP) and affinity-based mass spectrometry (MS) were performed on HK-2 cells to detect potential STAP2 binding partners. Following SDS-PAGE gel staining with Coomassie Brilliant Blue, interacting proteins were predominantly detected within the 25-35 kDa molecular weight range. Based on the MS results, we reviewed relevant literature and found that the HSP27 protein is located within the IP band range and plays an important role in renal fibrosis. Therefore, HSP27 was regarded as a downstream effector of STAP2. To further confirm the interaction between STAP2 and HSP27, immunofluorescence colocalization and co-immunoprecipitation (Co-IP) experiments were carried out.</w:t>
      </w:r>
      <w:r w:rsidR="00050163" w:rsidRPr="00050163">
        <w:t>”</w:t>
      </w:r>
    </w:p>
    <w:p w14:paraId="6577BDB1" w14:textId="0E7889CE" w:rsidR="0062343C" w:rsidRDefault="0062343C" w:rsidP="000553D3">
      <w:pPr>
        <w:jc w:val="both"/>
        <w:rPr>
          <w:color w:val="215E99" w:themeColor="text2" w:themeTint="BF"/>
        </w:rPr>
      </w:pPr>
      <w:r>
        <w:rPr>
          <w:rFonts w:hint="eastAsia"/>
          <w:color w:val="215E99" w:themeColor="text2" w:themeTint="BF"/>
        </w:rPr>
        <w:t>16</w:t>
      </w:r>
      <w:r w:rsidRPr="000062AF">
        <w:rPr>
          <w:color w:val="215E99" w:themeColor="text2" w:themeTint="BF"/>
        </w:rPr>
        <w:t xml:space="preserve">. </w:t>
      </w:r>
      <w:r w:rsidRPr="0062343C">
        <w:rPr>
          <w:color w:val="215E99" w:themeColor="text2" w:themeTint="BF"/>
        </w:rPr>
        <w:t>P20L383 - please check - sentence is not complete</w:t>
      </w:r>
    </w:p>
    <w:p w14:paraId="68937490" w14:textId="0D41C663" w:rsidR="0062343C" w:rsidRPr="0091122F" w:rsidRDefault="0062343C" w:rsidP="000553D3">
      <w:pPr>
        <w:jc w:val="both"/>
      </w:pPr>
      <w:r w:rsidRPr="0096013B">
        <w:t xml:space="preserve">RE: </w:t>
      </w:r>
      <w:r w:rsidR="00EF12CA" w:rsidRPr="00EF12CA">
        <w:t xml:space="preserve">We apologize for the errors in the manuscript and have made corrections on page </w:t>
      </w:r>
      <w:r w:rsidR="00DA0358" w:rsidRPr="00DA0358">
        <w:rPr>
          <w:rFonts w:hint="eastAsia"/>
        </w:rPr>
        <w:t>26</w:t>
      </w:r>
      <w:r w:rsidR="00EF12CA" w:rsidRPr="00DA0358">
        <w:t>, line</w:t>
      </w:r>
      <w:r w:rsidR="00A40B60" w:rsidRPr="00DA0358">
        <w:rPr>
          <w:rFonts w:hint="eastAsia"/>
        </w:rPr>
        <w:t>s</w:t>
      </w:r>
      <w:r w:rsidR="00EF12CA" w:rsidRPr="00DA0358">
        <w:t xml:space="preserve"> </w:t>
      </w:r>
      <w:r w:rsidR="00A40B60" w:rsidRPr="00DA0358">
        <w:rPr>
          <w:rFonts w:hint="eastAsia"/>
        </w:rPr>
        <w:t>4</w:t>
      </w:r>
      <w:r w:rsidR="00DA0358" w:rsidRPr="00DA0358">
        <w:rPr>
          <w:rFonts w:hint="eastAsia"/>
        </w:rPr>
        <w:t>1</w:t>
      </w:r>
      <w:r w:rsidR="009815D1">
        <w:rPr>
          <w:rFonts w:hint="eastAsia"/>
        </w:rPr>
        <w:t>3</w:t>
      </w:r>
      <w:r w:rsidR="00A40B60" w:rsidRPr="00DA0358">
        <w:rPr>
          <w:rFonts w:hint="eastAsia"/>
        </w:rPr>
        <w:t>-41</w:t>
      </w:r>
      <w:r w:rsidR="00C902B4">
        <w:rPr>
          <w:rFonts w:hint="eastAsia"/>
        </w:rPr>
        <w:t>8</w:t>
      </w:r>
      <w:r w:rsidR="00EF12CA" w:rsidRPr="00DA0358">
        <w:t>. T</w:t>
      </w:r>
      <w:r w:rsidR="00EF12CA" w:rsidRPr="00EF12CA">
        <w:t>he specific changes are as follows</w:t>
      </w:r>
      <w:r w:rsidR="00EF12CA">
        <w:rPr>
          <w:rFonts w:hint="eastAsia"/>
        </w:rPr>
        <w:t xml:space="preserve">: </w:t>
      </w:r>
      <w:r w:rsidR="00EF12CA" w:rsidRPr="00EF12CA">
        <w:t>“</w:t>
      </w:r>
      <w:r w:rsidR="006E5ACF" w:rsidRPr="006E5ACF">
        <w:rPr>
          <w:b/>
          <w:bCs/>
        </w:rPr>
        <w:t>To identify the signaling pathways affected by STAP2 in promoting renal fibrosis and to reveal the specific mechanism of STAP2 in regulating renal fibrosis, the cells were divided into four groups (siNC, siSTAP2, LPS-siNC, and LPS-siSTAP2) for RNA-seq. The RNA-seq results revealed the differential gene expression after STAP2 gene knockdown. The KEGG pathway annotation and enrichment analysis identified the PI3K/AKT signaling pathway</w:t>
      </w:r>
      <w:r w:rsidR="004B057F" w:rsidRPr="0006721E">
        <w:rPr>
          <w:b/>
          <w:bCs/>
        </w:rPr>
        <w:t>.</w:t>
      </w:r>
      <w:r w:rsidR="00EF12CA" w:rsidRPr="00EF12CA">
        <w:t>”</w:t>
      </w:r>
    </w:p>
    <w:p w14:paraId="7BEBA302" w14:textId="57CA5375" w:rsidR="0062343C" w:rsidRDefault="0062343C" w:rsidP="000553D3">
      <w:pPr>
        <w:jc w:val="both"/>
        <w:rPr>
          <w:color w:val="215E99" w:themeColor="text2" w:themeTint="BF"/>
        </w:rPr>
      </w:pPr>
      <w:r>
        <w:rPr>
          <w:rFonts w:hint="eastAsia"/>
          <w:color w:val="215E99" w:themeColor="text2" w:themeTint="BF"/>
        </w:rPr>
        <w:lastRenderedPageBreak/>
        <w:t>17</w:t>
      </w:r>
      <w:r w:rsidRPr="000062AF">
        <w:rPr>
          <w:color w:val="215E99" w:themeColor="text2" w:themeTint="BF"/>
        </w:rPr>
        <w:t xml:space="preserve">. </w:t>
      </w:r>
      <w:r w:rsidRPr="0062343C">
        <w:rPr>
          <w:color w:val="215E99" w:themeColor="text2" w:themeTint="BF"/>
        </w:rPr>
        <w:t>Figure 4C - immunofluorescence images don't look convincing - looks like there is no real staining, rather just background fluorescence</w:t>
      </w:r>
    </w:p>
    <w:p w14:paraId="483E00BE" w14:textId="384994B3" w:rsidR="009F675B" w:rsidRDefault="0062343C" w:rsidP="000553D3">
      <w:pPr>
        <w:jc w:val="both"/>
      </w:pPr>
      <w:r w:rsidRPr="0096013B">
        <w:t xml:space="preserve">RE: </w:t>
      </w:r>
      <w:r w:rsidR="00AF6446" w:rsidRPr="00AF6446">
        <w:t xml:space="preserve">Thanks for pointing out this issue. We have taken the reviewers' suggestions, reprocessed the images. First, we used ImageJ software to split the color channels of the selected area in the images. Then, we employed the "line selection" tool to quantitatively analyze the red and green fluorescence separately. Finally, we used GraphPad software to generate a colocalization fluorescence intensity quantification graph based on the quantification results. (Figure </w:t>
      </w:r>
      <w:r w:rsidR="000D7F57">
        <w:rPr>
          <w:rFonts w:hint="eastAsia"/>
        </w:rPr>
        <w:t>8</w:t>
      </w:r>
      <w:r w:rsidR="00AF6446" w:rsidRPr="00AF6446">
        <w:t>). The results show that STAP2 and HSP27 significantly colocalize in the cytoplasm.</w:t>
      </w:r>
    </w:p>
    <w:p w14:paraId="704AB887" w14:textId="24D460DB" w:rsidR="009F675B" w:rsidRPr="006F042B" w:rsidRDefault="006F042B" w:rsidP="000553D3">
      <w:pPr>
        <w:jc w:val="both"/>
        <w:rPr>
          <w:noProof/>
        </w:rPr>
      </w:pPr>
      <w:r>
        <w:rPr>
          <w:noProof/>
        </w:rPr>
        <w:drawing>
          <wp:inline distT="0" distB="0" distL="0" distR="0" wp14:anchorId="7FAADC13" wp14:editId="554D87B5">
            <wp:extent cx="5274310" cy="1668780"/>
            <wp:effectExtent l="0" t="0" r="2540" b="7620"/>
            <wp:docPr id="189458099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668780"/>
                    </a:xfrm>
                    <a:prstGeom prst="rect">
                      <a:avLst/>
                    </a:prstGeom>
                    <a:noFill/>
                    <a:ln>
                      <a:noFill/>
                    </a:ln>
                  </pic:spPr>
                </pic:pic>
              </a:graphicData>
            </a:graphic>
          </wp:inline>
        </w:drawing>
      </w:r>
    </w:p>
    <w:p w14:paraId="694CAC02" w14:textId="5AA955D4" w:rsidR="009F675B" w:rsidRPr="009F675B" w:rsidRDefault="009F675B" w:rsidP="000553D3">
      <w:pPr>
        <w:jc w:val="both"/>
      </w:pPr>
      <w:r>
        <w:rPr>
          <w:rFonts w:hint="eastAsia"/>
          <w:b/>
          <w:bCs/>
        </w:rPr>
        <w:t>Figure</w:t>
      </w:r>
      <w:r>
        <w:rPr>
          <w:b/>
          <w:bCs/>
        </w:rPr>
        <w:t xml:space="preserve"> </w:t>
      </w:r>
      <w:r w:rsidR="000D7F57">
        <w:rPr>
          <w:rFonts w:hint="eastAsia"/>
          <w:b/>
          <w:bCs/>
        </w:rPr>
        <w:t>8</w:t>
      </w:r>
      <w:r>
        <w:rPr>
          <w:b/>
          <w:bCs/>
        </w:rPr>
        <w:t>.</w:t>
      </w:r>
      <w:r>
        <w:rPr>
          <w:rFonts w:hint="eastAsia"/>
          <w:b/>
          <w:bCs/>
        </w:rPr>
        <w:t xml:space="preserve"> </w:t>
      </w:r>
      <w:r>
        <w:rPr>
          <w:b/>
          <w:bCs/>
        </w:rPr>
        <w:t xml:space="preserve">STAP-2 regulates the </w:t>
      </w:r>
      <w:r w:rsidRPr="00605025">
        <w:rPr>
          <w:rFonts w:asciiTheme="majorBidi" w:hAnsiTheme="majorBidi" w:cstheme="majorBidi"/>
          <w:b/>
          <w:bCs/>
          <w:color w:val="0D0D0D"/>
          <w:shd w:val="clear" w:color="auto" w:fill="FFFFFF"/>
        </w:rPr>
        <w:t>advancement</w:t>
      </w:r>
      <w:r>
        <w:rPr>
          <w:b/>
          <w:bCs/>
        </w:rPr>
        <w:t xml:space="preserve"> of renal fibrosis through HSP27</w:t>
      </w:r>
      <w:r>
        <w:rPr>
          <w:rFonts w:hint="eastAsia"/>
          <w:b/>
          <w:bCs/>
        </w:rPr>
        <w:t xml:space="preserve"> </w:t>
      </w:r>
      <w:r w:rsidRPr="00247F35">
        <w:rPr>
          <w:rFonts w:hint="eastAsia"/>
          <w:b/>
          <w:bCs/>
          <w:i/>
          <w:iCs/>
        </w:rPr>
        <w:t>in vitro</w:t>
      </w:r>
      <w:r>
        <w:rPr>
          <w:b/>
          <w:bCs/>
        </w:rPr>
        <w:t>.</w:t>
      </w:r>
      <w:r>
        <w:t xml:space="preserve"> </w:t>
      </w:r>
      <w:r>
        <w:rPr>
          <w:rFonts w:hint="eastAsia"/>
        </w:rPr>
        <w:t xml:space="preserve">(A) </w:t>
      </w:r>
      <w:r w:rsidRPr="00F36703">
        <w:t xml:space="preserve">Colocalization analyses of STAP2 (green) with HSP27 (red). </w:t>
      </w:r>
      <w:r w:rsidRPr="00F36703">
        <w:rPr>
          <w:rFonts w:hint="eastAsia"/>
          <w:b/>
          <w:bCs/>
        </w:rPr>
        <w:t xml:space="preserve">(B) </w:t>
      </w:r>
      <w:r>
        <w:rPr>
          <w:rFonts w:hint="eastAsia"/>
        </w:rPr>
        <w:t>T</w:t>
      </w:r>
      <w:r>
        <w:t xml:space="preserve">he distribution of </w:t>
      </w:r>
      <w:r>
        <w:rPr>
          <w:rFonts w:hint="eastAsia"/>
        </w:rPr>
        <w:t xml:space="preserve">STAP2 (green) </w:t>
      </w:r>
      <w:r>
        <w:t xml:space="preserve">or </w:t>
      </w:r>
      <w:r>
        <w:rPr>
          <w:rFonts w:hint="eastAsia"/>
        </w:rPr>
        <w:t xml:space="preserve">HSP27 (red) </w:t>
      </w:r>
      <w:r>
        <w:t>fluorescent intensity</w:t>
      </w:r>
      <w:r>
        <w:rPr>
          <w:rFonts w:hint="eastAsia"/>
        </w:rPr>
        <w:t>.</w:t>
      </w:r>
    </w:p>
    <w:p w14:paraId="15F51FEB" w14:textId="4DB7822B" w:rsidR="0062343C" w:rsidRPr="0062343C" w:rsidRDefault="00E350E0" w:rsidP="000553D3">
      <w:pPr>
        <w:jc w:val="both"/>
      </w:pPr>
      <w:r w:rsidRPr="00E350E0">
        <w:t>Furthermore</w:t>
      </w:r>
      <w:r w:rsidR="004E66C2" w:rsidRPr="004E66C2">
        <w:t>, we consulted the online database GeneCards</w:t>
      </w:r>
      <w:r w:rsidR="004E66C2">
        <w:rPr>
          <w:rFonts w:hint="eastAsia"/>
        </w:rPr>
        <w:t xml:space="preserve"> (</w:t>
      </w:r>
      <w:r w:rsidR="004E66C2" w:rsidRPr="004E66C2">
        <w:t>https://www.genecards.org/</w:t>
      </w:r>
      <w:r w:rsidR="004E66C2">
        <w:rPr>
          <w:rFonts w:hint="eastAsia"/>
        </w:rPr>
        <w:t>)</w:t>
      </w:r>
      <w:r w:rsidR="004E66C2" w:rsidRPr="004E66C2">
        <w:t xml:space="preserve">, </w:t>
      </w:r>
      <w:r w:rsidRPr="00E350E0">
        <w:t>and the results showed that STAP2 and HSP27 are predominantly expressed in the cytoplasm</w:t>
      </w:r>
      <w:r>
        <w:rPr>
          <w:rFonts w:hint="eastAsia"/>
        </w:rPr>
        <w:t xml:space="preserve"> (Figure </w:t>
      </w:r>
      <w:r w:rsidR="000D7F57">
        <w:rPr>
          <w:rFonts w:hint="eastAsia"/>
        </w:rPr>
        <w:t>10</w:t>
      </w:r>
      <w:r w:rsidR="009F675B">
        <w:rPr>
          <w:rFonts w:hint="eastAsia"/>
        </w:rPr>
        <w:t>A</w:t>
      </w:r>
      <w:r>
        <w:rPr>
          <w:rFonts w:hint="eastAsia"/>
        </w:rPr>
        <w:t>-</w:t>
      </w:r>
      <w:r w:rsidR="009F675B">
        <w:rPr>
          <w:rFonts w:hint="eastAsia"/>
        </w:rPr>
        <w:t>B)</w:t>
      </w:r>
      <w:r w:rsidRPr="00E350E0">
        <w:t>, confirming their colocalization in the cytoplasm.</w:t>
      </w:r>
    </w:p>
    <w:p w14:paraId="2535AD07" w14:textId="563CB597" w:rsidR="0062343C" w:rsidRPr="0062343C" w:rsidRDefault="00AC0BFA" w:rsidP="000553D3">
      <w:pPr>
        <w:jc w:val="both"/>
      </w:pPr>
      <w:r>
        <w:rPr>
          <w:noProof/>
        </w:rPr>
        <w:drawing>
          <wp:inline distT="0" distB="0" distL="0" distR="0" wp14:anchorId="4351546D" wp14:editId="68A6A648">
            <wp:extent cx="5274310" cy="1454785"/>
            <wp:effectExtent l="0" t="0" r="2540" b="0"/>
            <wp:docPr id="21286712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1454785"/>
                    </a:xfrm>
                    <a:prstGeom prst="rect">
                      <a:avLst/>
                    </a:prstGeom>
                    <a:noFill/>
                    <a:ln>
                      <a:noFill/>
                    </a:ln>
                  </pic:spPr>
                </pic:pic>
              </a:graphicData>
            </a:graphic>
          </wp:inline>
        </w:drawing>
      </w:r>
    </w:p>
    <w:bookmarkEnd w:id="0"/>
    <w:p w14:paraId="5D1AA0DC" w14:textId="428E93EB" w:rsidR="004E66C2" w:rsidRPr="004E66C2" w:rsidRDefault="00464470" w:rsidP="000553D3">
      <w:pPr>
        <w:jc w:val="both"/>
      </w:pPr>
      <w:r>
        <w:rPr>
          <w:rFonts w:hint="eastAsia"/>
          <w:b/>
          <w:bCs/>
        </w:rPr>
        <w:t>Figure</w:t>
      </w:r>
      <w:r>
        <w:rPr>
          <w:b/>
          <w:bCs/>
        </w:rPr>
        <w:t xml:space="preserve"> </w:t>
      </w:r>
      <w:r w:rsidR="000D7F57">
        <w:rPr>
          <w:rFonts w:hint="eastAsia"/>
          <w:b/>
          <w:bCs/>
        </w:rPr>
        <w:t>10</w:t>
      </w:r>
      <w:r>
        <w:rPr>
          <w:b/>
          <w:bCs/>
        </w:rPr>
        <w:t>.</w:t>
      </w:r>
      <w:r>
        <w:rPr>
          <w:rFonts w:hint="eastAsia"/>
          <w:b/>
          <w:bCs/>
        </w:rPr>
        <w:t xml:space="preserve"> </w:t>
      </w:r>
      <w:r>
        <w:rPr>
          <w:b/>
          <w:bCs/>
        </w:rPr>
        <w:t xml:space="preserve">STAP-2 regulates the </w:t>
      </w:r>
      <w:r w:rsidRPr="00605025">
        <w:rPr>
          <w:rFonts w:asciiTheme="majorBidi" w:hAnsiTheme="majorBidi" w:cstheme="majorBidi"/>
          <w:b/>
          <w:bCs/>
          <w:color w:val="0D0D0D"/>
          <w:shd w:val="clear" w:color="auto" w:fill="FFFFFF"/>
        </w:rPr>
        <w:t>advancement</w:t>
      </w:r>
      <w:r>
        <w:rPr>
          <w:b/>
          <w:bCs/>
        </w:rPr>
        <w:t xml:space="preserve"> of renal fibrosis through HSP27</w:t>
      </w:r>
      <w:r>
        <w:rPr>
          <w:rFonts w:hint="eastAsia"/>
          <w:b/>
          <w:bCs/>
        </w:rPr>
        <w:t xml:space="preserve"> </w:t>
      </w:r>
      <w:r w:rsidRPr="00247F35">
        <w:rPr>
          <w:rFonts w:hint="eastAsia"/>
          <w:b/>
          <w:bCs/>
          <w:i/>
          <w:iCs/>
        </w:rPr>
        <w:t>in vitro</w:t>
      </w:r>
      <w:r>
        <w:rPr>
          <w:b/>
          <w:bCs/>
        </w:rPr>
        <w:t>.</w:t>
      </w:r>
      <w:r>
        <w:t xml:space="preserve"> </w:t>
      </w:r>
      <w:r w:rsidR="004E66C2" w:rsidRPr="004E66C2">
        <w:rPr>
          <w:rFonts w:hint="eastAsia"/>
          <w:b/>
          <w:bCs/>
        </w:rPr>
        <w:t>(</w:t>
      </w:r>
      <w:r w:rsidR="009F675B">
        <w:rPr>
          <w:rFonts w:hint="eastAsia"/>
          <w:b/>
          <w:bCs/>
        </w:rPr>
        <w:t>A</w:t>
      </w:r>
      <w:r w:rsidR="004E66C2" w:rsidRPr="004E66C2">
        <w:rPr>
          <w:rFonts w:hint="eastAsia"/>
          <w:b/>
          <w:bCs/>
        </w:rPr>
        <w:t>)</w:t>
      </w:r>
      <w:r w:rsidR="004E66C2">
        <w:rPr>
          <w:rFonts w:hint="eastAsia"/>
          <w:b/>
          <w:bCs/>
        </w:rPr>
        <w:t xml:space="preserve"> </w:t>
      </w:r>
      <w:r w:rsidR="004E66C2" w:rsidRPr="004E66C2">
        <w:t>The localization of STAP2 in cells</w:t>
      </w:r>
      <w:r w:rsidR="00B77C0E">
        <w:rPr>
          <w:rFonts w:hint="eastAsia"/>
        </w:rPr>
        <w:t xml:space="preserve"> (</w:t>
      </w:r>
      <w:r w:rsidR="00B77C0E" w:rsidRPr="00B77C0E">
        <w:t>https://www.genecards.org/cgi-bin/carddisp.pl?gene=STAP2</w:t>
      </w:r>
      <w:r w:rsidR="00B77C0E">
        <w:rPr>
          <w:rFonts w:hint="eastAsia"/>
        </w:rPr>
        <w:t>)</w:t>
      </w:r>
      <w:r w:rsidR="004E66C2" w:rsidRPr="004E66C2">
        <w:t>.</w:t>
      </w:r>
      <w:r w:rsidR="004E66C2" w:rsidRPr="004E66C2">
        <w:rPr>
          <w:rFonts w:hint="eastAsia"/>
          <w:b/>
          <w:bCs/>
        </w:rPr>
        <w:t xml:space="preserve"> (</w:t>
      </w:r>
      <w:r w:rsidR="009F675B">
        <w:rPr>
          <w:rFonts w:hint="eastAsia"/>
          <w:b/>
          <w:bCs/>
        </w:rPr>
        <w:t>B</w:t>
      </w:r>
      <w:r w:rsidR="004E66C2" w:rsidRPr="004E66C2">
        <w:rPr>
          <w:rFonts w:hint="eastAsia"/>
          <w:b/>
          <w:bCs/>
        </w:rPr>
        <w:t>)</w:t>
      </w:r>
      <w:r w:rsidR="004E66C2">
        <w:rPr>
          <w:rFonts w:hint="eastAsia"/>
          <w:b/>
          <w:bCs/>
        </w:rPr>
        <w:t xml:space="preserve"> </w:t>
      </w:r>
      <w:r w:rsidR="004E66C2" w:rsidRPr="004E66C2">
        <w:t>The localization of HSP27 in cells</w:t>
      </w:r>
      <w:r w:rsidR="00B77C0E">
        <w:rPr>
          <w:rFonts w:hint="eastAsia"/>
        </w:rPr>
        <w:t xml:space="preserve"> (</w:t>
      </w:r>
      <w:r w:rsidR="00B77C0E" w:rsidRPr="00B77C0E">
        <w:t>https://www.genecards.org/cgi-bin/carddisp.pl?gene=HSPB1&amp;keywords=HSP27</w:t>
      </w:r>
      <w:r w:rsidR="00B77C0E">
        <w:rPr>
          <w:rFonts w:hint="eastAsia"/>
        </w:rPr>
        <w:t>)</w:t>
      </w:r>
      <w:r w:rsidR="004E66C2" w:rsidRPr="004E66C2">
        <w:t>.</w:t>
      </w:r>
    </w:p>
    <w:p w14:paraId="4152C804" w14:textId="619A11E7" w:rsidR="00464470" w:rsidRPr="004E66C2" w:rsidRDefault="00464470" w:rsidP="000553D3">
      <w:pPr>
        <w:jc w:val="both"/>
      </w:pPr>
    </w:p>
    <w:p w14:paraId="14955537" w14:textId="77777777" w:rsidR="00283CCD" w:rsidRPr="00464470" w:rsidRDefault="00283CCD" w:rsidP="000553D3">
      <w:pPr>
        <w:jc w:val="both"/>
      </w:pPr>
    </w:p>
    <w:sectPr w:rsidR="00283CCD" w:rsidRPr="004644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6B6CB9" w14:textId="77777777" w:rsidR="00E453A4" w:rsidRDefault="00E453A4" w:rsidP="00483466">
      <w:pPr>
        <w:spacing w:after="0"/>
      </w:pPr>
      <w:r>
        <w:separator/>
      </w:r>
    </w:p>
  </w:endnote>
  <w:endnote w:type="continuationSeparator" w:id="0">
    <w:p w14:paraId="765320CE" w14:textId="77777777" w:rsidR="00E453A4" w:rsidRDefault="00E453A4" w:rsidP="004834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dobe 黑体 Std R">
    <w:panose1 w:val="020B0400000000000000"/>
    <w:charset w:val="86"/>
    <w:family w:val="swiss"/>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E71E4E" w14:textId="77777777" w:rsidR="00E453A4" w:rsidRDefault="00E453A4" w:rsidP="00483466">
      <w:pPr>
        <w:spacing w:after="0"/>
      </w:pPr>
      <w:r>
        <w:separator/>
      </w:r>
    </w:p>
  </w:footnote>
  <w:footnote w:type="continuationSeparator" w:id="0">
    <w:p w14:paraId="698B15CE" w14:textId="77777777" w:rsidR="00E453A4" w:rsidRDefault="00E453A4" w:rsidP="0048346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E31305"/>
    <w:multiLevelType w:val="hybridMultilevel"/>
    <w:tmpl w:val="7E7E3EEE"/>
    <w:lvl w:ilvl="0" w:tplc="83E09EF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3680B3D"/>
    <w:multiLevelType w:val="hybridMultilevel"/>
    <w:tmpl w:val="AC748850"/>
    <w:lvl w:ilvl="0" w:tplc="E028DB5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46B475E"/>
    <w:multiLevelType w:val="hybridMultilevel"/>
    <w:tmpl w:val="B972C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4E1DB2"/>
    <w:multiLevelType w:val="hybridMultilevel"/>
    <w:tmpl w:val="1932DCDE"/>
    <w:lvl w:ilvl="0" w:tplc="83E09EF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49049666">
    <w:abstractNumId w:val="3"/>
  </w:num>
  <w:num w:numId="2" w16cid:durableId="2095739219">
    <w:abstractNumId w:val="0"/>
  </w:num>
  <w:num w:numId="3" w16cid:durableId="158544765">
    <w:abstractNumId w:val="1"/>
  </w:num>
  <w:num w:numId="4" w16cid:durableId="854420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F0"/>
    <w:rsid w:val="000031B1"/>
    <w:rsid w:val="000062AF"/>
    <w:rsid w:val="000115E8"/>
    <w:rsid w:val="00011CA4"/>
    <w:rsid w:val="000128FE"/>
    <w:rsid w:val="0001725A"/>
    <w:rsid w:val="000176C6"/>
    <w:rsid w:val="00021ABF"/>
    <w:rsid w:val="00022ED0"/>
    <w:rsid w:val="00023E0E"/>
    <w:rsid w:val="0002478D"/>
    <w:rsid w:val="0002514D"/>
    <w:rsid w:val="00042A66"/>
    <w:rsid w:val="00050163"/>
    <w:rsid w:val="000505A6"/>
    <w:rsid w:val="00051DC4"/>
    <w:rsid w:val="00053DDC"/>
    <w:rsid w:val="000545D9"/>
    <w:rsid w:val="000553D3"/>
    <w:rsid w:val="000564B1"/>
    <w:rsid w:val="00066E91"/>
    <w:rsid w:val="0006721E"/>
    <w:rsid w:val="000700F5"/>
    <w:rsid w:val="00070EEF"/>
    <w:rsid w:val="00084D97"/>
    <w:rsid w:val="00085E3C"/>
    <w:rsid w:val="00090CBB"/>
    <w:rsid w:val="00091BE8"/>
    <w:rsid w:val="00096255"/>
    <w:rsid w:val="00096F44"/>
    <w:rsid w:val="000A26AC"/>
    <w:rsid w:val="000A6BB9"/>
    <w:rsid w:val="000B12F3"/>
    <w:rsid w:val="000B5432"/>
    <w:rsid w:val="000B5BF1"/>
    <w:rsid w:val="000C0C6C"/>
    <w:rsid w:val="000C156B"/>
    <w:rsid w:val="000C19E7"/>
    <w:rsid w:val="000C5C6F"/>
    <w:rsid w:val="000C6B22"/>
    <w:rsid w:val="000D45E7"/>
    <w:rsid w:val="000D543C"/>
    <w:rsid w:val="000D5E3E"/>
    <w:rsid w:val="000D7F57"/>
    <w:rsid w:val="000E24C6"/>
    <w:rsid w:val="000E5F40"/>
    <w:rsid w:val="000E655F"/>
    <w:rsid w:val="000F61E6"/>
    <w:rsid w:val="000F634A"/>
    <w:rsid w:val="000F6576"/>
    <w:rsid w:val="00100030"/>
    <w:rsid w:val="0010163F"/>
    <w:rsid w:val="00101B3F"/>
    <w:rsid w:val="00102C8F"/>
    <w:rsid w:val="00107D4C"/>
    <w:rsid w:val="00122DA2"/>
    <w:rsid w:val="00123499"/>
    <w:rsid w:val="00123FDB"/>
    <w:rsid w:val="0012565D"/>
    <w:rsid w:val="00130359"/>
    <w:rsid w:val="001346F4"/>
    <w:rsid w:val="001406DF"/>
    <w:rsid w:val="0014519F"/>
    <w:rsid w:val="00146B14"/>
    <w:rsid w:val="00154E0D"/>
    <w:rsid w:val="00155507"/>
    <w:rsid w:val="001561F5"/>
    <w:rsid w:val="0016007A"/>
    <w:rsid w:val="00161F2F"/>
    <w:rsid w:val="00162588"/>
    <w:rsid w:val="00162C1C"/>
    <w:rsid w:val="001667B1"/>
    <w:rsid w:val="00171BD3"/>
    <w:rsid w:val="00175693"/>
    <w:rsid w:val="0017588A"/>
    <w:rsid w:val="00180338"/>
    <w:rsid w:val="0018359E"/>
    <w:rsid w:val="00186C1D"/>
    <w:rsid w:val="001937A8"/>
    <w:rsid w:val="00193B75"/>
    <w:rsid w:val="001941EA"/>
    <w:rsid w:val="00195140"/>
    <w:rsid w:val="001A3971"/>
    <w:rsid w:val="001A4A13"/>
    <w:rsid w:val="001A7359"/>
    <w:rsid w:val="001B50B1"/>
    <w:rsid w:val="001C0C02"/>
    <w:rsid w:val="001C5282"/>
    <w:rsid w:val="001C53E7"/>
    <w:rsid w:val="001C68C1"/>
    <w:rsid w:val="001D0137"/>
    <w:rsid w:val="001D274B"/>
    <w:rsid w:val="001D2D12"/>
    <w:rsid w:val="001D365A"/>
    <w:rsid w:val="001D3A6F"/>
    <w:rsid w:val="001D654C"/>
    <w:rsid w:val="001D6C59"/>
    <w:rsid w:val="001E3A4E"/>
    <w:rsid w:val="001E461E"/>
    <w:rsid w:val="001F0A9D"/>
    <w:rsid w:val="001F19B7"/>
    <w:rsid w:val="001F1A5E"/>
    <w:rsid w:val="001F203E"/>
    <w:rsid w:val="001F6ED9"/>
    <w:rsid w:val="001F7524"/>
    <w:rsid w:val="002027DA"/>
    <w:rsid w:val="00202A24"/>
    <w:rsid w:val="00207AEE"/>
    <w:rsid w:val="00211C15"/>
    <w:rsid w:val="002124DC"/>
    <w:rsid w:val="002150CA"/>
    <w:rsid w:val="00215212"/>
    <w:rsid w:val="002160C5"/>
    <w:rsid w:val="002161B9"/>
    <w:rsid w:val="00221037"/>
    <w:rsid w:val="0022725E"/>
    <w:rsid w:val="00231E5B"/>
    <w:rsid w:val="002321DC"/>
    <w:rsid w:val="00245412"/>
    <w:rsid w:val="00247B8F"/>
    <w:rsid w:val="00247F04"/>
    <w:rsid w:val="00250918"/>
    <w:rsid w:val="002509C1"/>
    <w:rsid w:val="002535FA"/>
    <w:rsid w:val="002612D2"/>
    <w:rsid w:val="00262FF0"/>
    <w:rsid w:val="002672C2"/>
    <w:rsid w:val="00271D91"/>
    <w:rsid w:val="0027623E"/>
    <w:rsid w:val="002812AE"/>
    <w:rsid w:val="00281374"/>
    <w:rsid w:val="0028245C"/>
    <w:rsid w:val="0028327C"/>
    <w:rsid w:val="00283CCD"/>
    <w:rsid w:val="00283E9F"/>
    <w:rsid w:val="00290214"/>
    <w:rsid w:val="00292FDF"/>
    <w:rsid w:val="002A43DD"/>
    <w:rsid w:val="002A5A2D"/>
    <w:rsid w:val="002B5288"/>
    <w:rsid w:val="002B6F4D"/>
    <w:rsid w:val="002C064B"/>
    <w:rsid w:val="002C24E5"/>
    <w:rsid w:val="002C28F2"/>
    <w:rsid w:val="002C4BB7"/>
    <w:rsid w:val="002D166E"/>
    <w:rsid w:val="002D2168"/>
    <w:rsid w:val="002D4361"/>
    <w:rsid w:val="002D5642"/>
    <w:rsid w:val="002D740F"/>
    <w:rsid w:val="002E4FC9"/>
    <w:rsid w:val="002E7064"/>
    <w:rsid w:val="002F6475"/>
    <w:rsid w:val="00304A56"/>
    <w:rsid w:val="00305105"/>
    <w:rsid w:val="00310AC8"/>
    <w:rsid w:val="00311BA0"/>
    <w:rsid w:val="00311E90"/>
    <w:rsid w:val="00312298"/>
    <w:rsid w:val="00312319"/>
    <w:rsid w:val="003132BF"/>
    <w:rsid w:val="003206C3"/>
    <w:rsid w:val="00321072"/>
    <w:rsid w:val="00326361"/>
    <w:rsid w:val="00330ED5"/>
    <w:rsid w:val="00331F96"/>
    <w:rsid w:val="003324D1"/>
    <w:rsid w:val="003339E5"/>
    <w:rsid w:val="00336DBE"/>
    <w:rsid w:val="0034564C"/>
    <w:rsid w:val="0035150C"/>
    <w:rsid w:val="00351C95"/>
    <w:rsid w:val="0036092B"/>
    <w:rsid w:val="00361097"/>
    <w:rsid w:val="003639D6"/>
    <w:rsid w:val="00363E98"/>
    <w:rsid w:val="00375D96"/>
    <w:rsid w:val="0037615A"/>
    <w:rsid w:val="00377026"/>
    <w:rsid w:val="00380180"/>
    <w:rsid w:val="0038350A"/>
    <w:rsid w:val="00384A17"/>
    <w:rsid w:val="0038780A"/>
    <w:rsid w:val="003A1348"/>
    <w:rsid w:val="003A1528"/>
    <w:rsid w:val="003A1F0E"/>
    <w:rsid w:val="003B379C"/>
    <w:rsid w:val="003B4E01"/>
    <w:rsid w:val="003B591C"/>
    <w:rsid w:val="003C5390"/>
    <w:rsid w:val="003C67EB"/>
    <w:rsid w:val="003D06B9"/>
    <w:rsid w:val="003D478C"/>
    <w:rsid w:val="003D66C2"/>
    <w:rsid w:val="003D73D5"/>
    <w:rsid w:val="003E36C2"/>
    <w:rsid w:val="003F2F43"/>
    <w:rsid w:val="003F3CF9"/>
    <w:rsid w:val="003F4B6C"/>
    <w:rsid w:val="003F7C06"/>
    <w:rsid w:val="0040232A"/>
    <w:rsid w:val="00413F3D"/>
    <w:rsid w:val="004151AC"/>
    <w:rsid w:val="00415BA3"/>
    <w:rsid w:val="0042045D"/>
    <w:rsid w:val="0042338F"/>
    <w:rsid w:val="004238D5"/>
    <w:rsid w:val="00436647"/>
    <w:rsid w:val="00446CF4"/>
    <w:rsid w:val="0044771B"/>
    <w:rsid w:val="004515E2"/>
    <w:rsid w:val="00451CE3"/>
    <w:rsid w:val="00462EE1"/>
    <w:rsid w:val="004643E3"/>
    <w:rsid w:val="00464470"/>
    <w:rsid w:val="00467129"/>
    <w:rsid w:val="00472172"/>
    <w:rsid w:val="00472EBB"/>
    <w:rsid w:val="00473E34"/>
    <w:rsid w:val="004753E6"/>
    <w:rsid w:val="0048178E"/>
    <w:rsid w:val="00481808"/>
    <w:rsid w:val="00483466"/>
    <w:rsid w:val="0048587C"/>
    <w:rsid w:val="00490B2A"/>
    <w:rsid w:val="00493A19"/>
    <w:rsid w:val="004944AF"/>
    <w:rsid w:val="004A06B0"/>
    <w:rsid w:val="004A0848"/>
    <w:rsid w:val="004A0BD5"/>
    <w:rsid w:val="004A24D8"/>
    <w:rsid w:val="004A7FC4"/>
    <w:rsid w:val="004B057F"/>
    <w:rsid w:val="004B28E2"/>
    <w:rsid w:val="004B39D7"/>
    <w:rsid w:val="004B713F"/>
    <w:rsid w:val="004C3345"/>
    <w:rsid w:val="004C53E6"/>
    <w:rsid w:val="004D20BF"/>
    <w:rsid w:val="004D2C8E"/>
    <w:rsid w:val="004E377B"/>
    <w:rsid w:val="004E3C1D"/>
    <w:rsid w:val="004E66C2"/>
    <w:rsid w:val="004E6A44"/>
    <w:rsid w:val="004F32D6"/>
    <w:rsid w:val="0050329A"/>
    <w:rsid w:val="00510538"/>
    <w:rsid w:val="0051423F"/>
    <w:rsid w:val="00516D73"/>
    <w:rsid w:val="00517CB5"/>
    <w:rsid w:val="00517D7B"/>
    <w:rsid w:val="00523500"/>
    <w:rsid w:val="00525A7A"/>
    <w:rsid w:val="00531C2D"/>
    <w:rsid w:val="00532DD4"/>
    <w:rsid w:val="00535300"/>
    <w:rsid w:val="00540598"/>
    <w:rsid w:val="00540A51"/>
    <w:rsid w:val="005410D4"/>
    <w:rsid w:val="00541142"/>
    <w:rsid w:val="005430AB"/>
    <w:rsid w:val="00545091"/>
    <w:rsid w:val="005474FB"/>
    <w:rsid w:val="005527A4"/>
    <w:rsid w:val="00552D02"/>
    <w:rsid w:val="005548C9"/>
    <w:rsid w:val="00556E95"/>
    <w:rsid w:val="0056203A"/>
    <w:rsid w:val="00567F48"/>
    <w:rsid w:val="00574E5B"/>
    <w:rsid w:val="00575158"/>
    <w:rsid w:val="00575600"/>
    <w:rsid w:val="00577345"/>
    <w:rsid w:val="0058038D"/>
    <w:rsid w:val="005836FA"/>
    <w:rsid w:val="005856D2"/>
    <w:rsid w:val="00586BFC"/>
    <w:rsid w:val="00587C2C"/>
    <w:rsid w:val="00591D79"/>
    <w:rsid w:val="0059245F"/>
    <w:rsid w:val="00594D72"/>
    <w:rsid w:val="0059657A"/>
    <w:rsid w:val="005B0A4F"/>
    <w:rsid w:val="005B1D8B"/>
    <w:rsid w:val="005B4C3F"/>
    <w:rsid w:val="005B7345"/>
    <w:rsid w:val="005B76D2"/>
    <w:rsid w:val="005C006E"/>
    <w:rsid w:val="005C137F"/>
    <w:rsid w:val="005C3A1A"/>
    <w:rsid w:val="005D3809"/>
    <w:rsid w:val="005D7E44"/>
    <w:rsid w:val="005E5CE6"/>
    <w:rsid w:val="005E6B3D"/>
    <w:rsid w:val="005F3675"/>
    <w:rsid w:val="005F545F"/>
    <w:rsid w:val="005F572A"/>
    <w:rsid w:val="005F60B7"/>
    <w:rsid w:val="0060539C"/>
    <w:rsid w:val="0061040C"/>
    <w:rsid w:val="0061492D"/>
    <w:rsid w:val="006203DB"/>
    <w:rsid w:val="00622671"/>
    <w:rsid w:val="0062343C"/>
    <w:rsid w:val="00634F8A"/>
    <w:rsid w:val="00642872"/>
    <w:rsid w:val="00642898"/>
    <w:rsid w:val="00646602"/>
    <w:rsid w:val="00647924"/>
    <w:rsid w:val="00651435"/>
    <w:rsid w:val="00652BE0"/>
    <w:rsid w:val="00656716"/>
    <w:rsid w:val="00656F90"/>
    <w:rsid w:val="006625E0"/>
    <w:rsid w:val="00662BDF"/>
    <w:rsid w:val="00666061"/>
    <w:rsid w:val="0066706F"/>
    <w:rsid w:val="00670791"/>
    <w:rsid w:val="00673FC5"/>
    <w:rsid w:val="00675F03"/>
    <w:rsid w:val="006760E8"/>
    <w:rsid w:val="00676C6D"/>
    <w:rsid w:val="00681055"/>
    <w:rsid w:val="00682575"/>
    <w:rsid w:val="006852A2"/>
    <w:rsid w:val="00687EB3"/>
    <w:rsid w:val="006A1C06"/>
    <w:rsid w:val="006A79A7"/>
    <w:rsid w:val="006B2EAF"/>
    <w:rsid w:val="006B3880"/>
    <w:rsid w:val="006B7A3A"/>
    <w:rsid w:val="006D2E06"/>
    <w:rsid w:val="006D42CD"/>
    <w:rsid w:val="006D74B4"/>
    <w:rsid w:val="006E4A32"/>
    <w:rsid w:val="006E5ACF"/>
    <w:rsid w:val="006F042B"/>
    <w:rsid w:val="006F1333"/>
    <w:rsid w:val="006F216B"/>
    <w:rsid w:val="006F55C0"/>
    <w:rsid w:val="006F7D7A"/>
    <w:rsid w:val="00700738"/>
    <w:rsid w:val="00702F9B"/>
    <w:rsid w:val="00704FA4"/>
    <w:rsid w:val="00713097"/>
    <w:rsid w:val="00717006"/>
    <w:rsid w:val="007223A7"/>
    <w:rsid w:val="00724B0C"/>
    <w:rsid w:val="007333D5"/>
    <w:rsid w:val="007345FE"/>
    <w:rsid w:val="00740575"/>
    <w:rsid w:val="00744B42"/>
    <w:rsid w:val="00752375"/>
    <w:rsid w:val="007524D9"/>
    <w:rsid w:val="0075778B"/>
    <w:rsid w:val="00760537"/>
    <w:rsid w:val="007622A9"/>
    <w:rsid w:val="00771C71"/>
    <w:rsid w:val="007729A4"/>
    <w:rsid w:val="00773826"/>
    <w:rsid w:val="007761CE"/>
    <w:rsid w:val="0077708D"/>
    <w:rsid w:val="007816DE"/>
    <w:rsid w:val="0078709B"/>
    <w:rsid w:val="007934C4"/>
    <w:rsid w:val="00793C72"/>
    <w:rsid w:val="00794EFA"/>
    <w:rsid w:val="00797C8D"/>
    <w:rsid w:val="007A3EAD"/>
    <w:rsid w:val="007A3EB7"/>
    <w:rsid w:val="007B1742"/>
    <w:rsid w:val="007B1F19"/>
    <w:rsid w:val="007B2A24"/>
    <w:rsid w:val="007C4D23"/>
    <w:rsid w:val="007C59F5"/>
    <w:rsid w:val="007D0D16"/>
    <w:rsid w:val="007D31E8"/>
    <w:rsid w:val="007E17FB"/>
    <w:rsid w:val="007E18D7"/>
    <w:rsid w:val="007E1A05"/>
    <w:rsid w:val="007E4819"/>
    <w:rsid w:val="007E4950"/>
    <w:rsid w:val="007F09A0"/>
    <w:rsid w:val="007F2FDB"/>
    <w:rsid w:val="007F3934"/>
    <w:rsid w:val="007F6026"/>
    <w:rsid w:val="0080584D"/>
    <w:rsid w:val="008064A3"/>
    <w:rsid w:val="008205C1"/>
    <w:rsid w:val="008213F9"/>
    <w:rsid w:val="00821FD4"/>
    <w:rsid w:val="00825F2D"/>
    <w:rsid w:val="00827BC0"/>
    <w:rsid w:val="00831648"/>
    <w:rsid w:val="0083203E"/>
    <w:rsid w:val="008321BC"/>
    <w:rsid w:val="00835676"/>
    <w:rsid w:val="00837020"/>
    <w:rsid w:val="0084131E"/>
    <w:rsid w:val="00844215"/>
    <w:rsid w:val="0084456E"/>
    <w:rsid w:val="00845A3C"/>
    <w:rsid w:val="00845D00"/>
    <w:rsid w:val="00846954"/>
    <w:rsid w:val="00850951"/>
    <w:rsid w:val="00852F4F"/>
    <w:rsid w:val="00853899"/>
    <w:rsid w:val="00853F4C"/>
    <w:rsid w:val="008576B0"/>
    <w:rsid w:val="00861D89"/>
    <w:rsid w:val="0086454F"/>
    <w:rsid w:val="00881D94"/>
    <w:rsid w:val="008847D7"/>
    <w:rsid w:val="00884BCA"/>
    <w:rsid w:val="00893351"/>
    <w:rsid w:val="008A29D0"/>
    <w:rsid w:val="008A3F60"/>
    <w:rsid w:val="008A5710"/>
    <w:rsid w:val="008A5A5B"/>
    <w:rsid w:val="008B465D"/>
    <w:rsid w:val="008B5ED0"/>
    <w:rsid w:val="008C1FE0"/>
    <w:rsid w:val="008D02A6"/>
    <w:rsid w:val="008D0C0C"/>
    <w:rsid w:val="008D18EF"/>
    <w:rsid w:val="008D192B"/>
    <w:rsid w:val="008D271F"/>
    <w:rsid w:val="008E0F81"/>
    <w:rsid w:val="008E149C"/>
    <w:rsid w:val="008E2D9F"/>
    <w:rsid w:val="008E63BB"/>
    <w:rsid w:val="008F4EAA"/>
    <w:rsid w:val="008F51D8"/>
    <w:rsid w:val="008F699B"/>
    <w:rsid w:val="0091122F"/>
    <w:rsid w:val="00914E9B"/>
    <w:rsid w:val="00915141"/>
    <w:rsid w:val="00917C0E"/>
    <w:rsid w:val="00931341"/>
    <w:rsid w:val="00932494"/>
    <w:rsid w:val="00933232"/>
    <w:rsid w:val="00933D3E"/>
    <w:rsid w:val="0093639D"/>
    <w:rsid w:val="00937810"/>
    <w:rsid w:val="00942FBF"/>
    <w:rsid w:val="00947010"/>
    <w:rsid w:val="009500C4"/>
    <w:rsid w:val="00953919"/>
    <w:rsid w:val="00953B95"/>
    <w:rsid w:val="009540C1"/>
    <w:rsid w:val="009541F8"/>
    <w:rsid w:val="0095713A"/>
    <w:rsid w:val="009600F4"/>
    <w:rsid w:val="0096013B"/>
    <w:rsid w:val="009644E4"/>
    <w:rsid w:val="009661C3"/>
    <w:rsid w:val="00967D1B"/>
    <w:rsid w:val="00970996"/>
    <w:rsid w:val="0097115F"/>
    <w:rsid w:val="00971B42"/>
    <w:rsid w:val="00975C9D"/>
    <w:rsid w:val="009815D1"/>
    <w:rsid w:val="00981A40"/>
    <w:rsid w:val="00983487"/>
    <w:rsid w:val="00983C0F"/>
    <w:rsid w:val="009861C8"/>
    <w:rsid w:val="00986731"/>
    <w:rsid w:val="009945FC"/>
    <w:rsid w:val="00995BE5"/>
    <w:rsid w:val="009A172C"/>
    <w:rsid w:val="009A611B"/>
    <w:rsid w:val="009B2A10"/>
    <w:rsid w:val="009B2C19"/>
    <w:rsid w:val="009B46E5"/>
    <w:rsid w:val="009C05E3"/>
    <w:rsid w:val="009C0B65"/>
    <w:rsid w:val="009C47B6"/>
    <w:rsid w:val="009C4E7F"/>
    <w:rsid w:val="009C7C2B"/>
    <w:rsid w:val="009E1DBD"/>
    <w:rsid w:val="009E290E"/>
    <w:rsid w:val="009E4DCE"/>
    <w:rsid w:val="009E5848"/>
    <w:rsid w:val="009E65CC"/>
    <w:rsid w:val="009E71E4"/>
    <w:rsid w:val="009F1869"/>
    <w:rsid w:val="009F3ED9"/>
    <w:rsid w:val="009F675B"/>
    <w:rsid w:val="00A00A69"/>
    <w:rsid w:val="00A00C6D"/>
    <w:rsid w:val="00A135C0"/>
    <w:rsid w:val="00A14255"/>
    <w:rsid w:val="00A2342F"/>
    <w:rsid w:val="00A25C75"/>
    <w:rsid w:val="00A27137"/>
    <w:rsid w:val="00A2715D"/>
    <w:rsid w:val="00A2731B"/>
    <w:rsid w:val="00A31067"/>
    <w:rsid w:val="00A32CDE"/>
    <w:rsid w:val="00A36162"/>
    <w:rsid w:val="00A40B60"/>
    <w:rsid w:val="00A42F61"/>
    <w:rsid w:val="00A456D4"/>
    <w:rsid w:val="00A56B9D"/>
    <w:rsid w:val="00A607A4"/>
    <w:rsid w:val="00A663C6"/>
    <w:rsid w:val="00A70DF2"/>
    <w:rsid w:val="00A71EDA"/>
    <w:rsid w:val="00A72C8B"/>
    <w:rsid w:val="00A74AB6"/>
    <w:rsid w:val="00A75400"/>
    <w:rsid w:val="00A757C5"/>
    <w:rsid w:val="00A77915"/>
    <w:rsid w:val="00A80C8D"/>
    <w:rsid w:val="00A80EEF"/>
    <w:rsid w:val="00A826E4"/>
    <w:rsid w:val="00A82846"/>
    <w:rsid w:val="00A832D4"/>
    <w:rsid w:val="00A9463C"/>
    <w:rsid w:val="00A97407"/>
    <w:rsid w:val="00AA0905"/>
    <w:rsid w:val="00AA5278"/>
    <w:rsid w:val="00AB07BD"/>
    <w:rsid w:val="00AB1F15"/>
    <w:rsid w:val="00AC0BFA"/>
    <w:rsid w:val="00AC29F8"/>
    <w:rsid w:val="00AC2E1D"/>
    <w:rsid w:val="00AC2F2E"/>
    <w:rsid w:val="00AC4326"/>
    <w:rsid w:val="00AC5B47"/>
    <w:rsid w:val="00AC5EC9"/>
    <w:rsid w:val="00AD3D35"/>
    <w:rsid w:val="00AD5AF5"/>
    <w:rsid w:val="00AD6BF0"/>
    <w:rsid w:val="00AE2865"/>
    <w:rsid w:val="00AE40C7"/>
    <w:rsid w:val="00AE4E2E"/>
    <w:rsid w:val="00AF0598"/>
    <w:rsid w:val="00AF4B03"/>
    <w:rsid w:val="00AF604A"/>
    <w:rsid w:val="00AF6446"/>
    <w:rsid w:val="00B02A2B"/>
    <w:rsid w:val="00B1038E"/>
    <w:rsid w:val="00B12D6F"/>
    <w:rsid w:val="00B17F7E"/>
    <w:rsid w:val="00B2021A"/>
    <w:rsid w:val="00B20F7D"/>
    <w:rsid w:val="00B262DC"/>
    <w:rsid w:val="00B31DBC"/>
    <w:rsid w:val="00B340EA"/>
    <w:rsid w:val="00B41E7A"/>
    <w:rsid w:val="00B42B52"/>
    <w:rsid w:val="00B43A20"/>
    <w:rsid w:val="00B45E28"/>
    <w:rsid w:val="00B51E3E"/>
    <w:rsid w:val="00B54486"/>
    <w:rsid w:val="00B551AC"/>
    <w:rsid w:val="00B57C48"/>
    <w:rsid w:val="00B62A75"/>
    <w:rsid w:val="00B63F44"/>
    <w:rsid w:val="00B64C86"/>
    <w:rsid w:val="00B71AA7"/>
    <w:rsid w:val="00B7285A"/>
    <w:rsid w:val="00B73FDB"/>
    <w:rsid w:val="00B745B6"/>
    <w:rsid w:val="00B7587C"/>
    <w:rsid w:val="00B772C3"/>
    <w:rsid w:val="00B77C0E"/>
    <w:rsid w:val="00B80BEC"/>
    <w:rsid w:val="00B877D7"/>
    <w:rsid w:val="00BA2037"/>
    <w:rsid w:val="00BA538B"/>
    <w:rsid w:val="00BB5037"/>
    <w:rsid w:val="00BC03D4"/>
    <w:rsid w:val="00BC5BD5"/>
    <w:rsid w:val="00BD1BEC"/>
    <w:rsid w:val="00BE1BDA"/>
    <w:rsid w:val="00BE2D9D"/>
    <w:rsid w:val="00BE3FC5"/>
    <w:rsid w:val="00BE5500"/>
    <w:rsid w:val="00BE65CB"/>
    <w:rsid w:val="00BF14E4"/>
    <w:rsid w:val="00BF459F"/>
    <w:rsid w:val="00BF72AB"/>
    <w:rsid w:val="00C000A5"/>
    <w:rsid w:val="00C014B6"/>
    <w:rsid w:val="00C01E93"/>
    <w:rsid w:val="00C053C8"/>
    <w:rsid w:val="00C105BC"/>
    <w:rsid w:val="00C12463"/>
    <w:rsid w:val="00C14A88"/>
    <w:rsid w:val="00C21D96"/>
    <w:rsid w:val="00C24A47"/>
    <w:rsid w:val="00C25392"/>
    <w:rsid w:val="00C35C75"/>
    <w:rsid w:val="00C36C01"/>
    <w:rsid w:val="00C3781C"/>
    <w:rsid w:val="00C601AC"/>
    <w:rsid w:val="00C70E6F"/>
    <w:rsid w:val="00C8060B"/>
    <w:rsid w:val="00C84D59"/>
    <w:rsid w:val="00C8642B"/>
    <w:rsid w:val="00C86A23"/>
    <w:rsid w:val="00C902B4"/>
    <w:rsid w:val="00C92E73"/>
    <w:rsid w:val="00C97A05"/>
    <w:rsid w:val="00CA14EE"/>
    <w:rsid w:val="00CA374C"/>
    <w:rsid w:val="00CA5F8B"/>
    <w:rsid w:val="00CB3B97"/>
    <w:rsid w:val="00CB416B"/>
    <w:rsid w:val="00CB41BD"/>
    <w:rsid w:val="00CB5091"/>
    <w:rsid w:val="00CB7768"/>
    <w:rsid w:val="00CC181C"/>
    <w:rsid w:val="00CC41C8"/>
    <w:rsid w:val="00CC673F"/>
    <w:rsid w:val="00CC775A"/>
    <w:rsid w:val="00CD2574"/>
    <w:rsid w:val="00CD2692"/>
    <w:rsid w:val="00CD30CB"/>
    <w:rsid w:val="00CD4EA2"/>
    <w:rsid w:val="00CD596E"/>
    <w:rsid w:val="00CD609E"/>
    <w:rsid w:val="00CE05BF"/>
    <w:rsid w:val="00CE3E36"/>
    <w:rsid w:val="00CE3F0A"/>
    <w:rsid w:val="00CF0F78"/>
    <w:rsid w:val="00CF3818"/>
    <w:rsid w:val="00D01A54"/>
    <w:rsid w:val="00D02D75"/>
    <w:rsid w:val="00D118AB"/>
    <w:rsid w:val="00D127CD"/>
    <w:rsid w:val="00D15F34"/>
    <w:rsid w:val="00D24A98"/>
    <w:rsid w:val="00D25595"/>
    <w:rsid w:val="00D270A5"/>
    <w:rsid w:val="00D278F5"/>
    <w:rsid w:val="00D27CCC"/>
    <w:rsid w:val="00D31014"/>
    <w:rsid w:val="00D322B5"/>
    <w:rsid w:val="00D32630"/>
    <w:rsid w:val="00D34090"/>
    <w:rsid w:val="00D348C4"/>
    <w:rsid w:val="00D354D0"/>
    <w:rsid w:val="00D362D1"/>
    <w:rsid w:val="00D36ED1"/>
    <w:rsid w:val="00D37AA3"/>
    <w:rsid w:val="00D43917"/>
    <w:rsid w:val="00D43A28"/>
    <w:rsid w:val="00D450AA"/>
    <w:rsid w:val="00D47080"/>
    <w:rsid w:val="00D52808"/>
    <w:rsid w:val="00D579A7"/>
    <w:rsid w:val="00D64A8F"/>
    <w:rsid w:val="00D72452"/>
    <w:rsid w:val="00D726FC"/>
    <w:rsid w:val="00D75303"/>
    <w:rsid w:val="00D7544A"/>
    <w:rsid w:val="00D826CA"/>
    <w:rsid w:val="00D84258"/>
    <w:rsid w:val="00D84875"/>
    <w:rsid w:val="00D85C2E"/>
    <w:rsid w:val="00D90D19"/>
    <w:rsid w:val="00D91313"/>
    <w:rsid w:val="00D95A00"/>
    <w:rsid w:val="00D95A8E"/>
    <w:rsid w:val="00DA0358"/>
    <w:rsid w:val="00DA25EA"/>
    <w:rsid w:val="00DA2FEA"/>
    <w:rsid w:val="00DA510C"/>
    <w:rsid w:val="00DA662A"/>
    <w:rsid w:val="00DB5C95"/>
    <w:rsid w:val="00DC02FF"/>
    <w:rsid w:val="00DC0BC1"/>
    <w:rsid w:val="00DC15C2"/>
    <w:rsid w:val="00DC592B"/>
    <w:rsid w:val="00DC5BFF"/>
    <w:rsid w:val="00DD3FA5"/>
    <w:rsid w:val="00DD42D0"/>
    <w:rsid w:val="00DD4850"/>
    <w:rsid w:val="00DE1C98"/>
    <w:rsid w:val="00DE5F3F"/>
    <w:rsid w:val="00DF5A9A"/>
    <w:rsid w:val="00DF7DD9"/>
    <w:rsid w:val="00E016B2"/>
    <w:rsid w:val="00E01B4A"/>
    <w:rsid w:val="00E102CD"/>
    <w:rsid w:val="00E10F04"/>
    <w:rsid w:val="00E13E4C"/>
    <w:rsid w:val="00E21A4C"/>
    <w:rsid w:val="00E229A9"/>
    <w:rsid w:val="00E30004"/>
    <w:rsid w:val="00E34566"/>
    <w:rsid w:val="00E350E0"/>
    <w:rsid w:val="00E3695F"/>
    <w:rsid w:val="00E4011A"/>
    <w:rsid w:val="00E41993"/>
    <w:rsid w:val="00E41F67"/>
    <w:rsid w:val="00E4337B"/>
    <w:rsid w:val="00E453A4"/>
    <w:rsid w:val="00E46BE8"/>
    <w:rsid w:val="00E47213"/>
    <w:rsid w:val="00E5099A"/>
    <w:rsid w:val="00E50EA4"/>
    <w:rsid w:val="00E52177"/>
    <w:rsid w:val="00E5276D"/>
    <w:rsid w:val="00E56643"/>
    <w:rsid w:val="00E60146"/>
    <w:rsid w:val="00E728D4"/>
    <w:rsid w:val="00E74540"/>
    <w:rsid w:val="00E75BC1"/>
    <w:rsid w:val="00E80DD6"/>
    <w:rsid w:val="00E85659"/>
    <w:rsid w:val="00E9074E"/>
    <w:rsid w:val="00E91AD2"/>
    <w:rsid w:val="00E93965"/>
    <w:rsid w:val="00E94BCC"/>
    <w:rsid w:val="00E95D14"/>
    <w:rsid w:val="00E9626F"/>
    <w:rsid w:val="00E97A8D"/>
    <w:rsid w:val="00EA5AE8"/>
    <w:rsid w:val="00EA6B1B"/>
    <w:rsid w:val="00EB151C"/>
    <w:rsid w:val="00EB230E"/>
    <w:rsid w:val="00EB34F9"/>
    <w:rsid w:val="00EB6A26"/>
    <w:rsid w:val="00EC2517"/>
    <w:rsid w:val="00EC3616"/>
    <w:rsid w:val="00EC4C0B"/>
    <w:rsid w:val="00EC5AEA"/>
    <w:rsid w:val="00EE0514"/>
    <w:rsid w:val="00EE4807"/>
    <w:rsid w:val="00EE6D50"/>
    <w:rsid w:val="00EF12CA"/>
    <w:rsid w:val="00EF6914"/>
    <w:rsid w:val="00F00013"/>
    <w:rsid w:val="00F00291"/>
    <w:rsid w:val="00F035C5"/>
    <w:rsid w:val="00F03BC5"/>
    <w:rsid w:val="00F05B5E"/>
    <w:rsid w:val="00F1510B"/>
    <w:rsid w:val="00F17E05"/>
    <w:rsid w:val="00F20AD1"/>
    <w:rsid w:val="00F22F4D"/>
    <w:rsid w:val="00F25794"/>
    <w:rsid w:val="00F320F1"/>
    <w:rsid w:val="00F36703"/>
    <w:rsid w:val="00F42017"/>
    <w:rsid w:val="00F430E7"/>
    <w:rsid w:val="00F434AA"/>
    <w:rsid w:val="00F47FCB"/>
    <w:rsid w:val="00F504E4"/>
    <w:rsid w:val="00F50A4B"/>
    <w:rsid w:val="00F51003"/>
    <w:rsid w:val="00F602D8"/>
    <w:rsid w:val="00F60FF3"/>
    <w:rsid w:val="00F61663"/>
    <w:rsid w:val="00F71D4A"/>
    <w:rsid w:val="00F7402F"/>
    <w:rsid w:val="00F77E9F"/>
    <w:rsid w:val="00F808C0"/>
    <w:rsid w:val="00F818E8"/>
    <w:rsid w:val="00F82AA1"/>
    <w:rsid w:val="00F83E77"/>
    <w:rsid w:val="00F8664A"/>
    <w:rsid w:val="00F94456"/>
    <w:rsid w:val="00F94615"/>
    <w:rsid w:val="00F955C3"/>
    <w:rsid w:val="00FA1B5B"/>
    <w:rsid w:val="00FC3D64"/>
    <w:rsid w:val="00FC4AA4"/>
    <w:rsid w:val="00FD02B0"/>
    <w:rsid w:val="00FD3954"/>
    <w:rsid w:val="00FE20FB"/>
    <w:rsid w:val="00FE3FFF"/>
    <w:rsid w:val="00FE63F2"/>
    <w:rsid w:val="00FF3960"/>
    <w:rsid w:val="00FF4E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9009F"/>
  <w15:chartTrackingRefBased/>
  <w15:docId w15:val="{F4A0CB0C-BBBC-430A-90F6-E650046A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2172"/>
    <w:pPr>
      <w:widowControl w:val="0"/>
      <w:spacing w:line="240" w:lineRule="auto"/>
    </w:pPr>
    <w:rPr>
      <w:rFonts w:ascii="Times New Roman" w:hAnsi="Times New Roman"/>
      <w:sz w:val="24"/>
    </w:rPr>
  </w:style>
  <w:style w:type="paragraph" w:styleId="1">
    <w:name w:val="heading 1"/>
    <w:basedOn w:val="a"/>
    <w:next w:val="a"/>
    <w:link w:val="10"/>
    <w:uiPriority w:val="9"/>
    <w:qFormat/>
    <w:rsid w:val="00262FF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62FF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62FF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62FF0"/>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62FF0"/>
    <w:pPr>
      <w:keepNext/>
      <w:keepLines/>
      <w:spacing w:before="80" w:after="40"/>
      <w:outlineLvl w:val="4"/>
    </w:pPr>
    <w:rPr>
      <w:rFonts w:cstheme="majorBidi"/>
      <w:color w:val="0F4761" w:themeColor="accent1" w:themeShade="BF"/>
    </w:rPr>
  </w:style>
  <w:style w:type="paragraph" w:styleId="6">
    <w:name w:val="heading 6"/>
    <w:basedOn w:val="a"/>
    <w:next w:val="a"/>
    <w:link w:val="60"/>
    <w:uiPriority w:val="9"/>
    <w:semiHidden/>
    <w:unhideWhenUsed/>
    <w:qFormat/>
    <w:rsid w:val="00262FF0"/>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62FF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62FF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262FF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62FF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62FF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62FF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62FF0"/>
    <w:rPr>
      <w:rFonts w:cstheme="majorBidi"/>
      <w:color w:val="0F4761" w:themeColor="accent1" w:themeShade="BF"/>
      <w:sz w:val="28"/>
      <w:szCs w:val="28"/>
    </w:rPr>
  </w:style>
  <w:style w:type="character" w:customStyle="1" w:styleId="50">
    <w:name w:val="标题 5 字符"/>
    <w:basedOn w:val="a0"/>
    <w:link w:val="5"/>
    <w:uiPriority w:val="9"/>
    <w:semiHidden/>
    <w:rsid w:val="00262FF0"/>
    <w:rPr>
      <w:rFonts w:cstheme="majorBidi"/>
      <w:color w:val="0F4761" w:themeColor="accent1" w:themeShade="BF"/>
      <w:sz w:val="24"/>
    </w:rPr>
  </w:style>
  <w:style w:type="character" w:customStyle="1" w:styleId="60">
    <w:name w:val="标题 6 字符"/>
    <w:basedOn w:val="a0"/>
    <w:link w:val="6"/>
    <w:uiPriority w:val="9"/>
    <w:semiHidden/>
    <w:rsid w:val="00262FF0"/>
    <w:rPr>
      <w:rFonts w:cstheme="majorBidi"/>
      <w:b/>
      <w:bCs/>
      <w:color w:val="0F4761" w:themeColor="accent1" w:themeShade="BF"/>
    </w:rPr>
  </w:style>
  <w:style w:type="character" w:customStyle="1" w:styleId="70">
    <w:name w:val="标题 7 字符"/>
    <w:basedOn w:val="a0"/>
    <w:link w:val="7"/>
    <w:uiPriority w:val="9"/>
    <w:semiHidden/>
    <w:rsid w:val="00262FF0"/>
    <w:rPr>
      <w:rFonts w:cstheme="majorBidi"/>
      <w:b/>
      <w:bCs/>
      <w:color w:val="595959" w:themeColor="text1" w:themeTint="A6"/>
    </w:rPr>
  </w:style>
  <w:style w:type="character" w:customStyle="1" w:styleId="80">
    <w:name w:val="标题 8 字符"/>
    <w:basedOn w:val="a0"/>
    <w:link w:val="8"/>
    <w:uiPriority w:val="9"/>
    <w:semiHidden/>
    <w:rsid w:val="00262FF0"/>
    <w:rPr>
      <w:rFonts w:cstheme="majorBidi"/>
      <w:color w:val="595959" w:themeColor="text1" w:themeTint="A6"/>
    </w:rPr>
  </w:style>
  <w:style w:type="character" w:customStyle="1" w:styleId="90">
    <w:name w:val="标题 9 字符"/>
    <w:basedOn w:val="a0"/>
    <w:link w:val="9"/>
    <w:uiPriority w:val="9"/>
    <w:semiHidden/>
    <w:rsid w:val="00262FF0"/>
    <w:rPr>
      <w:rFonts w:eastAsiaTheme="majorEastAsia" w:cstheme="majorBidi"/>
      <w:color w:val="595959" w:themeColor="text1" w:themeTint="A6"/>
    </w:rPr>
  </w:style>
  <w:style w:type="paragraph" w:styleId="a3">
    <w:name w:val="Title"/>
    <w:basedOn w:val="a"/>
    <w:next w:val="a"/>
    <w:link w:val="a4"/>
    <w:uiPriority w:val="10"/>
    <w:qFormat/>
    <w:rsid w:val="00262FF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62F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2FF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62F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62FF0"/>
    <w:pPr>
      <w:spacing w:before="160"/>
      <w:jc w:val="center"/>
    </w:pPr>
    <w:rPr>
      <w:i/>
      <w:iCs/>
      <w:color w:val="404040" w:themeColor="text1" w:themeTint="BF"/>
    </w:rPr>
  </w:style>
  <w:style w:type="character" w:customStyle="1" w:styleId="a8">
    <w:name w:val="引用 字符"/>
    <w:basedOn w:val="a0"/>
    <w:link w:val="a7"/>
    <w:uiPriority w:val="29"/>
    <w:rsid w:val="00262FF0"/>
    <w:rPr>
      <w:i/>
      <w:iCs/>
      <w:color w:val="404040" w:themeColor="text1" w:themeTint="BF"/>
    </w:rPr>
  </w:style>
  <w:style w:type="paragraph" w:styleId="a9">
    <w:name w:val="List Paragraph"/>
    <w:basedOn w:val="a"/>
    <w:uiPriority w:val="34"/>
    <w:qFormat/>
    <w:rsid w:val="00262FF0"/>
    <w:pPr>
      <w:ind w:left="720"/>
      <w:contextualSpacing/>
    </w:pPr>
  </w:style>
  <w:style w:type="character" w:styleId="aa">
    <w:name w:val="Intense Emphasis"/>
    <w:basedOn w:val="a0"/>
    <w:uiPriority w:val="21"/>
    <w:qFormat/>
    <w:rsid w:val="00262FF0"/>
    <w:rPr>
      <w:i/>
      <w:iCs/>
      <w:color w:val="0F4761" w:themeColor="accent1" w:themeShade="BF"/>
    </w:rPr>
  </w:style>
  <w:style w:type="paragraph" w:styleId="ab">
    <w:name w:val="Intense Quote"/>
    <w:basedOn w:val="a"/>
    <w:next w:val="a"/>
    <w:link w:val="ac"/>
    <w:uiPriority w:val="30"/>
    <w:qFormat/>
    <w:rsid w:val="00262F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62FF0"/>
    <w:rPr>
      <w:i/>
      <w:iCs/>
      <w:color w:val="0F4761" w:themeColor="accent1" w:themeShade="BF"/>
    </w:rPr>
  </w:style>
  <w:style w:type="character" w:styleId="ad">
    <w:name w:val="Intense Reference"/>
    <w:basedOn w:val="a0"/>
    <w:uiPriority w:val="32"/>
    <w:qFormat/>
    <w:rsid w:val="00262FF0"/>
    <w:rPr>
      <w:b/>
      <w:bCs/>
      <w:smallCaps/>
      <w:color w:val="0F4761" w:themeColor="accent1" w:themeShade="BF"/>
      <w:spacing w:val="5"/>
    </w:rPr>
  </w:style>
  <w:style w:type="paragraph" w:styleId="ae">
    <w:name w:val="header"/>
    <w:basedOn w:val="a"/>
    <w:link w:val="af"/>
    <w:uiPriority w:val="99"/>
    <w:unhideWhenUsed/>
    <w:rsid w:val="00483466"/>
    <w:pPr>
      <w:tabs>
        <w:tab w:val="center" w:pos="4153"/>
        <w:tab w:val="right" w:pos="8306"/>
      </w:tabs>
      <w:snapToGrid w:val="0"/>
      <w:jc w:val="center"/>
    </w:pPr>
    <w:rPr>
      <w:sz w:val="18"/>
      <w:szCs w:val="18"/>
    </w:rPr>
  </w:style>
  <w:style w:type="character" w:customStyle="1" w:styleId="af">
    <w:name w:val="页眉 字符"/>
    <w:basedOn w:val="a0"/>
    <w:link w:val="ae"/>
    <w:uiPriority w:val="99"/>
    <w:rsid w:val="00483466"/>
    <w:rPr>
      <w:rFonts w:ascii="Times New Roman" w:hAnsi="Times New Roman"/>
      <w:sz w:val="18"/>
      <w:szCs w:val="18"/>
    </w:rPr>
  </w:style>
  <w:style w:type="paragraph" w:styleId="af0">
    <w:name w:val="footer"/>
    <w:basedOn w:val="a"/>
    <w:link w:val="af1"/>
    <w:uiPriority w:val="99"/>
    <w:unhideWhenUsed/>
    <w:rsid w:val="00483466"/>
    <w:pPr>
      <w:tabs>
        <w:tab w:val="center" w:pos="4153"/>
        <w:tab w:val="right" w:pos="8306"/>
      </w:tabs>
      <w:snapToGrid w:val="0"/>
    </w:pPr>
    <w:rPr>
      <w:sz w:val="18"/>
      <w:szCs w:val="18"/>
    </w:rPr>
  </w:style>
  <w:style w:type="character" w:customStyle="1" w:styleId="af1">
    <w:name w:val="页脚 字符"/>
    <w:basedOn w:val="a0"/>
    <w:link w:val="af0"/>
    <w:uiPriority w:val="99"/>
    <w:rsid w:val="00483466"/>
    <w:rPr>
      <w:rFonts w:ascii="Times New Roman" w:hAnsi="Times New Roman"/>
      <w:sz w:val="18"/>
      <w:szCs w:val="18"/>
    </w:rPr>
  </w:style>
  <w:style w:type="table" w:styleId="af2">
    <w:name w:val="Table Grid"/>
    <w:basedOn w:val="a1"/>
    <w:uiPriority w:val="39"/>
    <w:rsid w:val="006852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DA510C"/>
    <w:rPr>
      <w:sz w:val="16"/>
      <w:szCs w:val="16"/>
    </w:rPr>
  </w:style>
  <w:style w:type="paragraph" w:styleId="af4">
    <w:name w:val="annotation text"/>
    <w:basedOn w:val="a"/>
    <w:link w:val="af5"/>
    <w:uiPriority w:val="99"/>
    <w:unhideWhenUsed/>
    <w:rsid w:val="00DA510C"/>
    <w:rPr>
      <w:sz w:val="20"/>
      <w:szCs w:val="20"/>
    </w:rPr>
  </w:style>
  <w:style w:type="character" w:customStyle="1" w:styleId="af5">
    <w:name w:val="批注文字 字符"/>
    <w:basedOn w:val="a0"/>
    <w:link w:val="af4"/>
    <w:uiPriority w:val="99"/>
    <w:rsid w:val="00DA510C"/>
    <w:rPr>
      <w:rFonts w:ascii="Times New Roman" w:hAnsi="Times New Roman"/>
      <w:sz w:val="20"/>
      <w:szCs w:val="20"/>
    </w:rPr>
  </w:style>
  <w:style w:type="paragraph" w:styleId="af6">
    <w:name w:val="annotation subject"/>
    <w:basedOn w:val="af4"/>
    <w:next w:val="af4"/>
    <w:link w:val="af7"/>
    <w:uiPriority w:val="99"/>
    <w:semiHidden/>
    <w:unhideWhenUsed/>
    <w:rsid w:val="00DA510C"/>
    <w:rPr>
      <w:b/>
      <w:bCs/>
    </w:rPr>
  </w:style>
  <w:style w:type="character" w:customStyle="1" w:styleId="af7">
    <w:name w:val="批注主题 字符"/>
    <w:basedOn w:val="af5"/>
    <w:link w:val="af6"/>
    <w:uiPriority w:val="99"/>
    <w:semiHidden/>
    <w:rsid w:val="00DA510C"/>
    <w:rPr>
      <w:rFonts w:ascii="Times New Roman" w:hAnsi="Times New Roman"/>
      <w:b/>
      <w:bCs/>
      <w:sz w:val="20"/>
      <w:szCs w:val="20"/>
    </w:rPr>
  </w:style>
  <w:style w:type="paragraph" w:styleId="af8">
    <w:name w:val="Revision"/>
    <w:hidden/>
    <w:uiPriority w:val="99"/>
    <w:semiHidden/>
    <w:rsid w:val="00DA510C"/>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068842">
      <w:bodyDiv w:val="1"/>
      <w:marLeft w:val="0"/>
      <w:marRight w:val="0"/>
      <w:marTop w:val="0"/>
      <w:marBottom w:val="0"/>
      <w:divBdr>
        <w:top w:val="none" w:sz="0" w:space="0" w:color="auto"/>
        <w:left w:val="none" w:sz="0" w:space="0" w:color="auto"/>
        <w:bottom w:val="none" w:sz="0" w:space="0" w:color="auto"/>
        <w:right w:val="none" w:sz="0" w:space="0" w:color="auto"/>
      </w:divBdr>
    </w:div>
    <w:div w:id="295062348">
      <w:bodyDiv w:val="1"/>
      <w:marLeft w:val="0"/>
      <w:marRight w:val="0"/>
      <w:marTop w:val="0"/>
      <w:marBottom w:val="0"/>
      <w:divBdr>
        <w:top w:val="none" w:sz="0" w:space="0" w:color="auto"/>
        <w:left w:val="none" w:sz="0" w:space="0" w:color="auto"/>
        <w:bottom w:val="none" w:sz="0" w:space="0" w:color="auto"/>
        <w:right w:val="none" w:sz="0" w:space="0" w:color="auto"/>
      </w:divBdr>
    </w:div>
    <w:div w:id="966932306">
      <w:bodyDiv w:val="1"/>
      <w:marLeft w:val="0"/>
      <w:marRight w:val="0"/>
      <w:marTop w:val="0"/>
      <w:marBottom w:val="0"/>
      <w:divBdr>
        <w:top w:val="none" w:sz="0" w:space="0" w:color="auto"/>
        <w:left w:val="none" w:sz="0" w:space="0" w:color="auto"/>
        <w:bottom w:val="none" w:sz="0" w:space="0" w:color="auto"/>
        <w:right w:val="none" w:sz="0" w:space="0" w:color="auto"/>
      </w:divBdr>
    </w:div>
    <w:div w:id="103272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CE343-7AC8-4438-BD37-83EF90EEA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18</Pages>
  <Words>5574</Words>
  <Characters>31773</Characters>
  <Application>Microsoft Office Word</Application>
  <DocSecurity>0</DocSecurity>
  <Lines>264</Lines>
  <Paragraphs>74</Paragraphs>
  <ScaleCrop>false</ScaleCrop>
  <Company/>
  <LinksUpToDate>false</LinksUpToDate>
  <CharactersWithSpaces>37273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远 袁</dc:creator>
  <cp:keywords/>
  <dc:description/>
  <cp:lastModifiedBy>远 袁</cp:lastModifiedBy>
  <cp:revision>58</cp:revision>
  <dcterms:created xsi:type="dcterms:W3CDTF">2024-09-29T11:03:00Z</dcterms:created>
  <dcterms:modified xsi:type="dcterms:W3CDTF">2024-09-29T14:25:00Z</dcterms:modified>
</cp:coreProperties>
</file>