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36D68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ables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and </w:t>
      </w:r>
      <w:r>
        <w:rPr>
          <w:rFonts w:ascii="Times New Roman" w:hAnsi="Times New Roman" w:cs="Times New Roman"/>
          <w:b/>
          <w:bCs/>
          <w:sz w:val="28"/>
          <w:szCs w:val="28"/>
        </w:rPr>
        <w:t>legends</w:t>
      </w:r>
    </w:p>
    <w:p w14:paraId="349F218A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</w:p>
    <w:p w14:paraId="1F475AA1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>Supplementary Table 1. Sequence of p</w:t>
      </w:r>
      <w:r>
        <w:rPr>
          <w:rFonts w:hint="eastAsia" w:ascii="Times New Roman" w:hAnsi="Times New Roman" w:eastAsia="等线" w:cs="Times New Roman"/>
          <w:b/>
          <w:bCs/>
        </w:rPr>
        <w:t>rimer</w:t>
      </w:r>
      <w:r>
        <w:rPr>
          <w:rFonts w:ascii="Times New Roman" w:hAnsi="Times New Roman" w:eastAsia="等线" w:cs="Times New Roman"/>
          <w:b/>
          <w:bCs/>
        </w:rPr>
        <w:t>s used for RT</w:t>
      </w:r>
      <w:r>
        <w:rPr>
          <w:rFonts w:ascii="Times New Roman" w:hAnsi="Times New Roman" w:eastAsia="等线" w:cs="Times New Roman"/>
          <w:b/>
          <w:bCs/>
        </w:rPr>
        <w:noBreakHyphen/>
      </w:r>
      <w:r>
        <w:rPr>
          <w:rFonts w:ascii="Times New Roman" w:hAnsi="Times New Roman" w:eastAsia="等线" w:cs="Times New Roman"/>
          <w:b/>
          <w:bCs/>
        </w:rPr>
        <w:t xml:space="preserve">PCR studies. </w:t>
      </w:r>
    </w:p>
    <w:p w14:paraId="0F6C83DF">
      <w:pPr>
        <w:spacing w:line="276" w:lineRule="auto"/>
        <w:jc w:val="left"/>
        <w:rPr>
          <w:rFonts w:ascii="Times New Roman" w:hAnsi="Times New Roman" w:eastAsia="等线" w:cs="Times New Roma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443230</wp:posOffset>
            </wp:positionV>
            <wp:extent cx="5274310" cy="2188210"/>
            <wp:effectExtent l="0" t="0" r="2540" b="2540"/>
            <wp:wrapTopAndBottom/>
            <wp:docPr id="25790016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00165" name="图片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等线" w:cs="Times New Roman"/>
        </w:rPr>
        <w:t xml:space="preserve">This table provides the list of </w:t>
      </w:r>
      <w:r>
        <w:rPr>
          <w:rFonts w:hint="eastAsia" w:ascii="Times New Roman" w:hAnsi="Times New Roman" w:eastAsia="等线" w:cs="Times New Roman"/>
        </w:rPr>
        <w:t>p</w:t>
      </w:r>
      <w:r>
        <w:rPr>
          <w:rFonts w:ascii="Times New Roman" w:hAnsi="Times New Roman" w:eastAsia="等线" w:cs="Times New Roman"/>
        </w:rPr>
        <w:t>rimers used in this study.</w:t>
      </w:r>
    </w:p>
    <w:p w14:paraId="26967C59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01464ED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749F8AC6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2</w:t>
      </w:r>
      <w:r>
        <w:rPr>
          <w:rFonts w:ascii="Times New Roman" w:hAnsi="Times New Roman" w:eastAsia="等线" w:cs="Times New Roman"/>
          <w:b/>
          <w:bCs/>
        </w:rPr>
        <w:t xml:space="preserve">. </w:t>
      </w:r>
      <w:r>
        <w:rPr>
          <w:rFonts w:hint="eastAsia" w:ascii="Times New Roman" w:hAnsi="Times New Roman" w:eastAsia="等线" w:cs="Times New Roman"/>
          <w:b/>
          <w:bCs/>
        </w:rPr>
        <w:t>The clinical information of both the GMC patients and control tissue samples.</w:t>
      </w:r>
    </w:p>
    <w:p w14:paraId="741BB4CC">
      <w:pPr>
        <w:spacing w:line="276" w:lineRule="auto"/>
        <w:jc w:val="left"/>
        <w:rPr>
          <w:rFonts w:ascii="Times New Roman" w:hAnsi="Times New Roman" w:eastAsia="等线" w:cs="Times New Roma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271780</wp:posOffset>
            </wp:positionV>
            <wp:extent cx="5784850" cy="3383915"/>
            <wp:effectExtent l="0" t="0" r="6350" b="6985"/>
            <wp:wrapTopAndBottom/>
            <wp:docPr id="2362252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2526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等线" w:cs="Times New Roman"/>
        </w:rPr>
        <w:t>This table provides the list of</w:t>
      </w:r>
      <w:r>
        <w:rPr>
          <w:rFonts w:hint="eastAsia" w:ascii="Times New Roman" w:hAnsi="Times New Roman" w:eastAsia="等线" w:cs="Times New Roman"/>
        </w:rPr>
        <w:t xml:space="preserve"> clinical information</w:t>
      </w:r>
      <w:r>
        <w:rPr>
          <w:rFonts w:ascii="Times New Roman" w:hAnsi="Times New Roman" w:eastAsia="等线" w:cs="Times New Roman"/>
        </w:rPr>
        <w:t xml:space="preserve"> for b</w:t>
      </w:r>
      <w:r>
        <w:rPr>
          <w:rFonts w:hint="eastAsia" w:ascii="Times New Roman" w:hAnsi="Times New Roman" w:eastAsia="等线" w:cs="Times New Roman"/>
        </w:rPr>
        <w:t>oth GMC and control samples.</w:t>
      </w:r>
    </w:p>
    <w:p w14:paraId="0830E578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478681DE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3</w:t>
      </w:r>
      <w:r>
        <w:rPr>
          <w:rFonts w:ascii="Times New Roman" w:hAnsi="Times New Roman" w:eastAsia="等线" w:cs="Times New Roman"/>
          <w:b/>
          <w:bCs/>
        </w:rPr>
        <w:t>.</w:t>
      </w:r>
      <w:r>
        <w:t xml:space="preserve"> </w:t>
      </w:r>
      <w:r>
        <w:rPr>
          <w:rFonts w:ascii="Times New Roman" w:hAnsi="Times New Roman" w:eastAsia="等线" w:cs="Times New Roman"/>
          <w:b/>
          <w:bCs/>
        </w:rPr>
        <w:t xml:space="preserve">Number of cells and ratio of cells across different clusters in individual sample. </w:t>
      </w:r>
    </w:p>
    <w:p w14:paraId="0E310BC0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</w:rPr>
        <w:t xml:space="preserve">This table lists out the number of cells and the ratio of cells across different clusters in each individual sample. </w:t>
      </w:r>
    </w:p>
    <w:p w14:paraId="4F7AB334">
      <w:pPr>
        <w:widowControl/>
        <w:spacing w:line="276" w:lineRule="auto"/>
        <w:jc w:val="left"/>
        <w:rPr>
          <w:rFonts w:ascii="Times New Roman" w:hAnsi="Times New Roman" w:eastAsia="等线" w:cs="Times New Roman"/>
          <w:color w:val="7030A0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192405</wp:posOffset>
            </wp:positionV>
            <wp:extent cx="5274310" cy="2428875"/>
            <wp:effectExtent l="0" t="0" r="2540" b="9525"/>
            <wp:wrapTopAndBottom/>
            <wp:docPr id="213715043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50431" name="图片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DDD60B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30E80D4B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4</w:t>
      </w:r>
      <w:r>
        <w:rPr>
          <w:rFonts w:ascii="Times New Roman" w:hAnsi="Times New Roman" w:eastAsia="等线" w:cs="Times New Roman"/>
          <w:b/>
          <w:bCs/>
        </w:rPr>
        <w:t>.</w:t>
      </w:r>
      <w:r>
        <w:t xml:space="preserve"> </w:t>
      </w:r>
      <w:r>
        <w:rPr>
          <w:rFonts w:ascii="Times New Roman" w:hAnsi="Times New Roman" w:eastAsia="等线" w:cs="Times New Roman"/>
          <w:b/>
          <w:bCs/>
        </w:rPr>
        <w:t xml:space="preserve">Top 20 </w:t>
      </w:r>
      <w:bookmarkStart w:id="0" w:name="_Hlk169714782"/>
      <w:r>
        <w:rPr>
          <w:rFonts w:ascii="Times New Roman" w:hAnsi="Times New Roman" w:eastAsia="等线" w:cs="Times New Roman"/>
          <w:b/>
          <w:bCs/>
        </w:rPr>
        <w:t>differentially expressed genes</w:t>
      </w:r>
      <w:bookmarkEnd w:id="0"/>
      <w:r>
        <w:rPr>
          <w:rFonts w:ascii="Times New Roman" w:hAnsi="Times New Roman" w:eastAsia="等线" w:cs="Times New Roman"/>
          <w:b/>
          <w:bCs/>
        </w:rPr>
        <w:t xml:space="preserve"> of 9 clusters identified from the </w:t>
      </w:r>
      <w:r>
        <w:rPr>
          <w:rFonts w:ascii="Times New Roman" w:hAnsi="Times New Roman" w:cs="Times New Roman"/>
          <w:b/>
          <w:bCs/>
          <w:szCs w:val="21"/>
        </w:rPr>
        <w:t>fascia bands</w:t>
      </w:r>
      <w:r>
        <w:rPr>
          <w:rFonts w:hint="eastAsia" w:ascii="Times New Roman" w:hAnsi="Times New Roman" w:eastAsia="等线" w:cs="Times New Roman"/>
          <w:b/>
          <w:bCs/>
        </w:rPr>
        <w:t>.</w:t>
      </w:r>
    </w:p>
    <w:p w14:paraId="5152C90B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</w:rPr>
        <w:t>This table list the</w:t>
      </w:r>
      <w:r>
        <w:rPr>
          <w:rFonts w:hint="eastAsia" w:ascii="Times New Roman" w:hAnsi="Times New Roman" w:eastAsia="等线" w:cs="Times New Roman"/>
        </w:rPr>
        <w:t xml:space="preserve"> top 20</w:t>
      </w:r>
      <w:r>
        <w:rPr>
          <w:rFonts w:ascii="Times New Roman" w:hAnsi="Times New Roman" w:eastAsia="等线" w:cs="Times New Roman"/>
        </w:rPr>
        <w:t xml:space="preserve"> differentially expressed genes in each cluster identified from the control and GMC</w:t>
      </w:r>
      <w:r>
        <w:rPr>
          <w:rFonts w:ascii="Times New Roman" w:hAnsi="Times New Roman" w:eastAsia="等线" w:cs="Times New Roman"/>
        </w:rPr>
        <w:noBreakHyphen/>
      </w:r>
      <w:r>
        <w:rPr>
          <w:rFonts w:ascii="Times New Roman" w:hAnsi="Times New Roman" w:eastAsia="等线" w:cs="Times New Roman"/>
        </w:rPr>
        <w:t>associated fascia bands.</w:t>
      </w:r>
    </w:p>
    <w:p w14:paraId="5BE8575C">
      <w:pPr>
        <w:widowControl/>
        <w:spacing w:line="276" w:lineRule="auto"/>
        <w:jc w:val="left"/>
      </w:pP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4960620" cy="7477125"/>
            <wp:effectExtent l="0" t="0" r="0" b="9525"/>
            <wp:wrapTopAndBottom/>
            <wp:docPr id="132301549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15495" name="图片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" w:name="_GoBack"/>
      <w:bookmarkEnd w:id="1"/>
    </w:p>
    <w:p w14:paraId="4810BAB6">
      <w:pPr>
        <w:widowControl/>
        <w:spacing w:line="276" w:lineRule="auto"/>
        <w:jc w:val="left"/>
        <w:rPr>
          <w:rFonts w:ascii="Times New Roman" w:hAnsi="Times New Roman" w:eastAsia="等线" w:cs="Times New Roman"/>
          <w:color w:val="7030A0"/>
        </w:rPr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11090" cy="8863330"/>
            <wp:effectExtent l="0" t="0" r="3810" b="0"/>
            <wp:wrapTopAndBottom/>
            <wp:docPr id="196614252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42520" name="图片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E1E0D7">
      <w:pPr>
        <w:widowControl/>
        <w:spacing w:line="276" w:lineRule="auto"/>
        <w:jc w:val="left"/>
        <w:rPr>
          <w:rFonts w:ascii="Times New Roman" w:hAnsi="Times New Roman" w:eastAsia="等线" w:cs="Times New Roman"/>
          <w:color w:val="7030A0"/>
        </w:rPr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70145" cy="8557895"/>
            <wp:effectExtent l="0" t="0" r="1905" b="0"/>
            <wp:wrapTopAndBottom/>
            <wp:docPr id="12003647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64714" name="图片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0145" cy="85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4094A6E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5</w:t>
      </w:r>
      <w:r>
        <w:rPr>
          <w:rFonts w:ascii="Times New Roman" w:hAnsi="Times New Roman" w:eastAsia="等线" w:cs="Times New Roman"/>
          <w:b/>
          <w:bCs/>
        </w:rPr>
        <w:t>.</w:t>
      </w:r>
      <w:r>
        <w:t xml:space="preserve"> </w:t>
      </w:r>
      <w:r>
        <w:rPr>
          <w:rFonts w:ascii="Times New Roman" w:hAnsi="Times New Roman" w:eastAsia="等线" w:cs="Times New Roman"/>
          <w:b/>
          <w:bCs/>
        </w:rPr>
        <w:t>The proportion of each cell type in individual sample.</w:t>
      </w:r>
    </w:p>
    <w:p w14:paraId="7379090B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</w:rPr>
        <w:t>This table provides the list of</w:t>
      </w:r>
      <w:r>
        <w:rPr>
          <w:rFonts w:hint="eastAsia" w:ascii="Times New Roman" w:hAnsi="Times New Roman" w:eastAsia="等线" w:cs="Times New Roman"/>
        </w:rPr>
        <w:t xml:space="preserve"> t</w:t>
      </w:r>
      <w:r>
        <w:rPr>
          <w:rFonts w:ascii="Times New Roman" w:hAnsi="Times New Roman" w:eastAsia="等线" w:cs="Times New Roman"/>
        </w:rPr>
        <w:t>he</w:t>
      </w:r>
      <w:r>
        <w:rPr>
          <w:rFonts w:hint="eastAsia" w:ascii="Times New Roman" w:hAnsi="Times New Roman" w:eastAsia="等线" w:cs="Times New Roman"/>
        </w:rPr>
        <w:t xml:space="preserve"> </w:t>
      </w:r>
      <w:r>
        <w:rPr>
          <w:rFonts w:ascii="Times New Roman" w:hAnsi="Times New Roman" w:eastAsia="等线" w:cs="Times New Roman"/>
        </w:rPr>
        <w:t>proportion of each cell type in each individual sample.</w:t>
      </w:r>
    </w:p>
    <w:p w14:paraId="531A5611">
      <w:pPr>
        <w:widowControl/>
        <w:spacing w:line="276" w:lineRule="auto"/>
        <w:jc w:val="left"/>
        <w:rPr>
          <w:rFonts w:ascii="Times New Roman" w:hAnsi="Times New Roman" w:eastAsia="等线" w:cs="Times New Roman"/>
          <w:color w:val="7030A0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243840</wp:posOffset>
            </wp:positionV>
            <wp:extent cx="5274310" cy="1114425"/>
            <wp:effectExtent l="0" t="0" r="2540" b="9525"/>
            <wp:wrapTopAndBottom/>
            <wp:docPr id="123521749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17490" name="图片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332313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6CFFF955">
      <w:pPr>
        <w:spacing w:line="276" w:lineRule="auto"/>
        <w:jc w:val="left"/>
        <w:rPr>
          <w:rFonts w:ascii="Times New Roman" w:hAnsi="Times New Roman" w:eastAsia="等线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等线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Top 20 </w:t>
      </w:r>
      <w:r>
        <w:rPr>
          <w:rFonts w:hint="eastAsia" w:ascii="Times New Roman" w:hAnsi="Times New Roman" w:eastAsia="等线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differentially expressed genes between GMC and control bands across cell types.</w:t>
      </w:r>
    </w:p>
    <w:p w14:paraId="3C283A8D">
      <w:pPr>
        <w:spacing w:line="276" w:lineRule="auto"/>
        <w:jc w:val="left"/>
        <w:rPr>
          <w:rFonts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522605</wp:posOffset>
            </wp:positionV>
            <wp:extent cx="5274310" cy="7313930"/>
            <wp:effectExtent l="0" t="0" r="2540" b="1270"/>
            <wp:wrapTopAndBottom/>
            <wp:docPr id="21009202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20284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>This table lists</w:t>
      </w:r>
      <w:r>
        <w:rPr>
          <w:rFonts w:hint="eastAsia"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>the</w:t>
      </w:r>
      <w:r>
        <w:rPr>
          <w:rFonts w:hint="eastAsia"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top 20</w:t>
      </w:r>
      <w:r>
        <w:rPr>
          <w:rFonts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differentially expressed genes between GMC fascia bands and control bands across </w:t>
      </w:r>
      <w:r>
        <w:rPr>
          <w:rFonts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various </w:t>
      </w:r>
      <w:r>
        <w:rPr>
          <w:rFonts w:hint="eastAsia" w:ascii="Times New Roman" w:hAnsi="Times New Roman" w:eastAsia="等线" w:cs="Times New Roman"/>
          <w:color w:val="000000" w:themeColor="text1"/>
          <w14:textFill>
            <w14:solidFill>
              <w14:schemeClr w14:val="tx1"/>
            </w14:solidFill>
          </w14:textFill>
        </w:rPr>
        <w:t>cell types.</w:t>
      </w:r>
    </w:p>
    <w:p w14:paraId="1C304AAE">
      <w:pPr>
        <w:spacing w:line="276" w:lineRule="auto"/>
        <w:jc w:val="left"/>
        <w:rPr>
          <w:rFonts w:ascii="Times New Roman" w:hAnsi="Times New Roman" w:eastAsia="等线" w:cs="Times New Roman"/>
        </w:rPr>
      </w:pPr>
    </w:p>
    <w:p w14:paraId="4041C5FD">
      <w:pPr>
        <w:spacing w:line="276" w:lineRule="auto"/>
        <w:jc w:val="left"/>
        <w:rPr>
          <w:rFonts w:ascii="Times New Roman" w:hAnsi="Times New Roman" w:eastAsia="等线" w:cs="Times New Roman"/>
        </w:rPr>
      </w:pPr>
    </w:p>
    <w:p w14:paraId="771554A0">
      <w:pPr>
        <w:spacing w:line="276" w:lineRule="auto"/>
        <w:jc w:val="left"/>
        <w:rPr>
          <w:rFonts w:ascii="Times New Roman" w:hAnsi="Times New Roman" w:eastAsia="等线" w:cs="Times New Roma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124460</wp:posOffset>
            </wp:positionV>
            <wp:extent cx="5403850" cy="7287260"/>
            <wp:effectExtent l="0" t="0" r="6350" b="8890"/>
            <wp:wrapTopAndBottom/>
            <wp:docPr id="17029669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66931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5773" cy="728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04BA6D">
      <w:pPr>
        <w:spacing w:line="276" w:lineRule="auto"/>
        <w:jc w:val="left"/>
        <w:rPr>
          <w:rFonts w:ascii="Times New Roman" w:hAnsi="Times New Roman" w:eastAsia="等线" w:cs="Times New Roman"/>
        </w:rPr>
      </w:pPr>
    </w:p>
    <w:p w14:paraId="0A7DBA7D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55849A35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7</w:t>
      </w:r>
      <w:r>
        <w:rPr>
          <w:rFonts w:ascii="Times New Roman" w:hAnsi="Times New Roman" w:eastAsia="等线" w:cs="Times New Roman"/>
          <w:b/>
          <w:bCs/>
        </w:rPr>
        <w:t>.</w:t>
      </w:r>
      <w:r>
        <w:t xml:space="preserve"> </w:t>
      </w:r>
      <w:r>
        <w:rPr>
          <w:rFonts w:ascii="Times New Roman" w:hAnsi="Times New Roman" w:eastAsia="等线" w:cs="Times New Roman"/>
          <w:b/>
          <w:bCs/>
        </w:rPr>
        <w:t xml:space="preserve">Top 20 differentially expressed genes of </w:t>
      </w:r>
      <w:r>
        <w:rPr>
          <w:rFonts w:hint="eastAsia" w:ascii="Times New Roman" w:hAnsi="Times New Roman" w:eastAsia="等线" w:cs="Times New Roman"/>
          <w:b/>
          <w:bCs/>
        </w:rPr>
        <w:t>macrophage</w:t>
      </w:r>
      <w:r>
        <w:rPr>
          <w:rFonts w:ascii="Times New Roman" w:hAnsi="Times New Roman" w:eastAsia="等线" w:cs="Times New Roman"/>
          <w:b/>
          <w:bCs/>
        </w:rPr>
        <w:t xml:space="preserve"> subclusters identified from the </w:t>
      </w:r>
      <w:r>
        <w:rPr>
          <w:rFonts w:ascii="Times New Roman" w:hAnsi="Times New Roman" w:cs="Times New Roman"/>
          <w:b/>
          <w:bCs/>
          <w:szCs w:val="21"/>
        </w:rPr>
        <w:t>fascia bands</w:t>
      </w:r>
      <w:r>
        <w:rPr>
          <w:rFonts w:hint="eastAsia" w:ascii="Times New Roman" w:hAnsi="Times New Roman" w:eastAsia="等线" w:cs="Times New Roman"/>
          <w:b/>
          <w:bCs/>
        </w:rPr>
        <w:t xml:space="preserve">. </w:t>
      </w:r>
    </w:p>
    <w:p w14:paraId="5B1CBBD1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</w:rPr>
        <w:t>This table provides the list of</w:t>
      </w:r>
      <w:r>
        <w:rPr>
          <w:rFonts w:hint="eastAsia" w:ascii="Times New Roman" w:hAnsi="Times New Roman" w:eastAsia="等线" w:cs="Times New Roman"/>
        </w:rPr>
        <w:t xml:space="preserve"> top 20</w:t>
      </w:r>
      <w:r>
        <w:rPr>
          <w:rFonts w:ascii="Times New Roman" w:hAnsi="Times New Roman" w:eastAsia="等线" w:cs="Times New Roman"/>
        </w:rPr>
        <w:t xml:space="preserve"> differentially expressed genes in each macrophage subcluster identified from the control and GMC</w:t>
      </w:r>
      <w:r>
        <w:rPr>
          <w:rFonts w:ascii="Times New Roman" w:hAnsi="Times New Roman" w:eastAsia="等线" w:cs="Times New Roman"/>
        </w:rPr>
        <w:noBreakHyphen/>
      </w:r>
      <w:r>
        <w:rPr>
          <w:rFonts w:ascii="Times New Roman" w:hAnsi="Times New Roman" w:eastAsia="等线" w:cs="Times New Roman"/>
        </w:rPr>
        <w:t>associated fascia bands.</w:t>
      </w:r>
    </w:p>
    <w:p w14:paraId="785E3596">
      <w:pPr>
        <w:widowControl/>
        <w:spacing w:line="276" w:lineRule="auto"/>
        <w:jc w:val="left"/>
        <w:rPr>
          <w:rFonts w:ascii="Times New Roman" w:hAnsi="Times New Roman" w:cs="Times New Roman"/>
          <w:color w:val="7030A0"/>
          <w:kern w:val="0"/>
          <w:sz w:val="24"/>
          <w:szCs w:val="28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5274310" cy="7608570"/>
            <wp:effectExtent l="0" t="0" r="2540" b="0"/>
            <wp:wrapTopAndBottom/>
            <wp:docPr id="180069388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93885" name="图片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BBA152">
      <w:pPr>
        <w:widowControl/>
        <w:spacing w:line="276" w:lineRule="auto"/>
        <w:jc w:val="left"/>
        <w:rPr>
          <w:rFonts w:ascii="Times New Roman" w:hAnsi="Times New Roman" w:cs="Times New Roman"/>
          <w:color w:val="7030A0"/>
          <w:kern w:val="0"/>
          <w:sz w:val="24"/>
          <w:szCs w:val="28"/>
        </w:rPr>
      </w:pPr>
      <w:r>
        <w:drawing>
          <wp:inline distT="0" distB="0" distL="0" distR="0">
            <wp:extent cx="5274310" cy="8321040"/>
            <wp:effectExtent l="0" t="0" r="2540" b="3810"/>
            <wp:docPr id="208318723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87230" name="图片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0774">
      <w:pPr>
        <w:widowControl/>
        <w:spacing w:line="276" w:lineRule="auto"/>
        <w:jc w:val="left"/>
        <w:rPr>
          <w:rFonts w:ascii="Times New Roman" w:hAnsi="Times New Roman" w:cs="Times New Roman"/>
          <w:color w:val="7030A0"/>
          <w:kern w:val="0"/>
          <w:sz w:val="24"/>
          <w:szCs w:val="28"/>
        </w:rPr>
      </w:pPr>
    </w:p>
    <w:p w14:paraId="795457D5">
      <w:pPr>
        <w:widowControl/>
        <w:spacing w:line="276" w:lineRule="auto"/>
        <w:jc w:val="left"/>
        <w:rPr>
          <w:rFonts w:ascii="Times New Roman" w:hAnsi="Times New Roman" w:cs="Times New Roman"/>
          <w:color w:val="7030A0"/>
          <w:kern w:val="0"/>
          <w:sz w:val="24"/>
          <w:szCs w:val="28"/>
        </w:rPr>
      </w:pPr>
      <w:r>
        <w:drawing>
          <wp:inline distT="0" distB="0" distL="0" distR="0">
            <wp:extent cx="5274310" cy="2178685"/>
            <wp:effectExtent l="0" t="0" r="2540" b="0"/>
            <wp:docPr id="209122372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23724" name="图片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558B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513AB493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8</w:t>
      </w:r>
      <w:r>
        <w:rPr>
          <w:rFonts w:ascii="Times New Roman" w:hAnsi="Times New Roman" w:eastAsia="等线" w:cs="Times New Roman"/>
          <w:b/>
          <w:bCs/>
        </w:rPr>
        <w:t>.</w:t>
      </w:r>
      <w:r>
        <w:t xml:space="preserve"> </w:t>
      </w:r>
      <w:r>
        <w:rPr>
          <w:rFonts w:ascii="Times New Roman" w:hAnsi="Times New Roman" w:eastAsia="等线" w:cs="Times New Roman"/>
          <w:b/>
          <w:bCs/>
        </w:rPr>
        <w:t>Number of cells and ratio of cells across macrophage subclusters in individual sample.</w:t>
      </w:r>
    </w:p>
    <w:p w14:paraId="542E599F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672465</wp:posOffset>
            </wp:positionV>
            <wp:extent cx="5274310" cy="2014220"/>
            <wp:effectExtent l="0" t="0" r="2540" b="5080"/>
            <wp:wrapTopAndBottom/>
            <wp:docPr id="202972097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20975" name="图片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等线" w:cs="Times New Roman"/>
        </w:rPr>
        <w:t>This table lists out the number of cells and the ratio of cells across macrophage subclusters in each individual sample.</w:t>
      </w:r>
    </w:p>
    <w:p w14:paraId="27A70FFC">
      <w:pPr>
        <w:widowControl/>
        <w:spacing w:line="276" w:lineRule="auto"/>
        <w:jc w:val="left"/>
        <w:rPr>
          <w:rFonts w:ascii="Times New Roman" w:hAnsi="Times New Roman" w:cs="Times New Roman"/>
          <w:color w:val="7030A0"/>
          <w:kern w:val="0"/>
          <w:sz w:val="24"/>
          <w:szCs w:val="28"/>
        </w:rPr>
      </w:pPr>
    </w:p>
    <w:p w14:paraId="36C160DB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215A32D1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9</w:t>
      </w:r>
      <w:r>
        <w:rPr>
          <w:rFonts w:ascii="Times New Roman" w:hAnsi="Times New Roman" w:eastAsia="等线" w:cs="Times New Roman"/>
          <w:b/>
          <w:bCs/>
        </w:rPr>
        <w:t>.</w:t>
      </w:r>
      <w:r>
        <w:t xml:space="preserve"> </w:t>
      </w:r>
      <w:r>
        <w:rPr>
          <w:rFonts w:ascii="Times New Roman" w:hAnsi="Times New Roman" w:eastAsia="等线" w:cs="Times New Roman"/>
          <w:b/>
          <w:bCs/>
        </w:rPr>
        <w:t xml:space="preserve">Top 20 differentially expressed genes of </w:t>
      </w:r>
      <w:r>
        <w:rPr>
          <w:rFonts w:hint="eastAsia" w:ascii="Times New Roman" w:hAnsi="Times New Roman" w:eastAsia="等线" w:cs="Times New Roman"/>
          <w:b/>
          <w:bCs/>
        </w:rPr>
        <w:t>fibroblast</w:t>
      </w:r>
      <w:r>
        <w:rPr>
          <w:rFonts w:ascii="Times New Roman" w:hAnsi="Times New Roman" w:eastAsia="等线" w:cs="Times New Roman"/>
          <w:b/>
          <w:bCs/>
        </w:rPr>
        <w:t xml:space="preserve"> subclusters identified from the </w:t>
      </w:r>
      <w:r>
        <w:rPr>
          <w:rFonts w:ascii="Times New Roman" w:hAnsi="Times New Roman" w:cs="Times New Roman"/>
          <w:b/>
          <w:bCs/>
          <w:szCs w:val="21"/>
        </w:rPr>
        <w:t>fascia bands</w:t>
      </w:r>
      <w:r>
        <w:rPr>
          <w:rFonts w:hint="eastAsia" w:ascii="Times New Roman" w:hAnsi="Times New Roman" w:eastAsia="等线" w:cs="Times New Roman"/>
          <w:b/>
          <w:bCs/>
        </w:rPr>
        <w:t xml:space="preserve">. </w:t>
      </w:r>
    </w:p>
    <w:p w14:paraId="199B9CAF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</w:rPr>
        <w:t>This table provides the list of</w:t>
      </w:r>
      <w:r>
        <w:rPr>
          <w:rFonts w:hint="eastAsia" w:ascii="Times New Roman" w:hAnsi="Times New Roman" w:eastAsia="等线" w:cs="Times New Roman"/>
        </w:rPr>
        <w:t xml:space="preserve"> top 20</w:t>
      </w:r>
      <w:r>
        <w:rPr>
          <w:rFonts w:ascii="Times New Roman" w:hAnsi="Times New Roman" w:eastAsia="等线" w:cs="Times New Roman"/>
        </w:rPr>
        <w:t xml:space="preserve"> differentially expressed genes in each </w:t>
      </w:r>
      <w:r>
        <w:rPr>
          <w:rFonts w:hint="eastAsia" w:ascii="Times New Roman" w:hAnsi="Times New Roman" w:eastAsia="等线" w:cs="Times New Roman"/>
        </w:rPr>
        <w:t>fibroblast</w:t>
      </w:r>
      <w:r>
        <w:rPr>
          <w:rFonts w:ascii="Times New Roman" w:hAnsi="Times New Roman" w:eastAsia="等线" w:cs="Times New Roman"/>
        </w:rPr>
        <w:t xml:space="preserve"> subcluster identified from the control and GMC</w:t>
      </w:r>
      <w:r>
        <w:rPr>
          <w:rFonts w:ascii="Times New Roman" w:hAnsi="Times New Roman" w:eastAsia="等线" w:cs="Times New Roman"/>
        </w:rPr>
        <w:noBreakHyphen/>
      </w:r>
      <w:r>
        <w:rPr>
          <w:rFonts w:ascii="Times New Roman" w:hAnsi="Times New Roman" w:eastAsia="等线" w:cs="Times New Roman"/>
        </w:rPr>
        <w:t>associated fascia bands.</w:t>
      </w:r>
    </w:p>
    <w:p w14:paraId="25975526">
      <w:pPr>
        <w:widowControl/>
        <w:spacing w:line="276" w:lineRule="auto"/>
        <w:jc w:val="left"/>
        <w:rPr>
          <w:rFonts w:ascii="Times New Roman" w:hAnsi="Times New Roman" w:cs="Times New Roman"/>
          <w:color w:val="FF0000"/>
          <w:kern w:val="0"/>
          <w:sz w:val="24"/>
          <w:szCs w:val="28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-17145</wp:posOffset>
            </wp:positionH>
            <wp:positionV relativeFrom="paragraph">
              <wp:posOffset>208280</wp:posOffset>
            </wp:positionV>
            <wp:extent cx="5274310" cy="7415530"/>
            <wp:effectExtent l="0" t="0" r="2540" b="0"/>
            <wp:wrapTopAndBottom/>
            <wp:docPr id="26534022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40229" name="图片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9C444D">
      <w:pPr>
        <w:widowControl/>
        <w:spacing w:line="276" w:lineRule="auto"/>
        <w:jc w:val="left"/>
        <w:rPr>
          <w:rFonts w:ascii="Times New Roman" w:hAnsi="Times New Roman" w:cs="Times New Roman"/>
          <w:color w:val="FF0000"/>
          <w:kern w:val="0"/>
          <w:sz w:val="24"/>
          <w:szCs w:val="28"/>
        </w:rPr>
      </w:pPr>
    </w:p>
    <w:p w14:paraId="2AD622B3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220345</wp:posOffset>
            </wp:positionV>
            <wp:extent cx="5274310" cy="6407150"/>
            <wp:effectExtent l="0" t="0" r="2540" b="0"/>
            <wp:wrapTopAndBottom/>
            <wp:docPr id="140029967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299676" name="图片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2752DA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1D6ADF6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10</w:t>
      </w:r>
      <w:r>
        <w:rPr>
          <w:rFonts w:ascii="Times New Roman" w:hAnsi="Times New Roman" w:eastAsia="等线" w:cs="Times New Roman"/>
          <w:b/>
          <w:bCs/>
        </w:rPr>
        <w:t>.</w:t>
      </w:r>
      <w:r>
        <w:t xml:space="preserve"> </w:t>
      </w:r>
      <w:r>
        <w:rPr>
          <w:rFonts w:ascii="Times New Roman" w:hAnsi="Times New Roman" w:eastAsia="等线" w:cs="Times New Roman"/>
          <w:b/>
          <w:bCs/>
        </w:rPr>
        <w:t xml:space="preserve">Number of cells and ratio of cells across </w:t>
      </w:r>
      <w:r>
        <w:rPr>
          <w:rFonts w:hint="eastAsia" w:ascii="Times New Roman" w:hAnsi="Times New Roman" w:eastAsia="等线" w:cs="Times New Roman"/>
          <w:b/>
          <w:bCs/>
        </w:rPr>
        <w:t>fibroblast</w:t>
      </w:r>
      <w:r>
        <w:rPr>
          <w:rFonts w:ascii="Times New Roman" w:hAnsi="Times New Roman" w:eastAsia="等线" w:cs="Times New Roman"/>
          <w:b/>
          <w:bCs/>
        </w:rPr>
        <w:t xml:space="preserve"> subclusters in individual sample.</w:t>
      </w:r>
    </w:p>
    <w:p w14:paraId="23DC5551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</w:rPr>
        <w:t xml:space="preserve">This table lists out the number of cells and the ratio of cells across </w:t>
      </w:r>
      <w:r>
        <w:rPr>
          <w:rFonts w:hint="eastAsia" w:ascii="Times New Roman" w:hAnsi="Times New Roman" w:eastAsia="等线" w:cs="Times New Roman"/>
        </w:rPr>
        <w:t>fibroblast</w:t>
      </w:r>
      <w:r>
        <w:rPr>
          <w:rFonts w:ascii="Times New Roman" w:hAnsi="Times New Roman" w:eastAsia="等线" w:cs="Times New Roman"/>
        </w:rPr>
        <w:t xml:space="preserve"> subclusters in each individual sample.</w:t>
      </w:r>
    </w:p>
    <w:p w14:paraId="56C1B894">
      <w:pPr>
        <w:spacing w:line="276" w:lineRule="auto"/>
        <w:jc w:val="left"/>
        <w:rPr>
          <w:rFonts w:ascii="Times New Roman" w:hAnsi="Times New Roman" w:cs="Times New Roman"/>
          <w:color w:val="7030A0"/>
          <w:kern w:val="0"/>
          <w:sz w:val="24"/>
          <w:szCs w:val="28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215265</wp:posOffset>
            </wp:positionV>
            <wp:extent cx="5274310" cy="1729740"/>
            <wp:effectExtent l="0" t="0" r="2540" b="3810"/>
            <wp:wrapTopAndBottom/>
            <wp:docPr id="102889421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94212" name="图片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C99F6C">
      <w:pPr>
        <w:widowControl/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60D2E06D">
      <w:pPr>
        <w:spacing w:line="276" w:lineRule="auto"/>
        <w:jc w:val="left"/>
        <w:rPr>
          <w:rFonts w:ascii="Times New Roman" w:hAnsi="Times New Roman" w:eastAsia="等线" w:cs="Times New Roman"/>
          <w:b/>
          <w:bCs/>
        </w:rPr>
      </w:pPr>
      <w:r>
        <w:rPr>
          <w:rFonts w:ascii="Times New Roman" w:hAnsi="Times New Roman" w:eastAsia="等线" w:cs="Times New Roman"/>
          <w:b/>
          <w:bCs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</w:rPr>
        <w:t>11</w:t>
      </w:r>
      <w:r>
        <w:rPr>
          <w:rFonts w:ascii="Times New Roman" w:hAnsi="Times New Roman" w:eastAsia="等线" w:cs="Times New Roman"/>
          <w:b/>
          <w:bCs/>
        </w:rPr>
        <w:t xml:space="preserve">. </w:t>
      </w:r>
      <w:r>
        <w:rPr>
          <w:rFonts w:hint="eastAsia" w:ascii="Times New Roman" w:hAnsi="Times New Roman" w:eastAsia="等线" w:cs="Times New Roman"/>
          <w:b/>
          <w:bCs/>
        </w:rPr>
        <w:t>Li</w:t>
      </w:r>
      <w:r>
        <w:rPr>
          <w:rFonts w:ascii="Times New Roman" w:hAnsi="Times New Roman" w:eastAsia="等线" w:cs="Times New Roman"/>
          <w:b/>
          <w:bCs/>
        </w:rPr>
        <w:t>gand–target interactions between SPP1</w:t>
      </w:r>
      <w:r>
        <w:rPr>
          <w:rFonts w:ascii="Times New Roman" w:hAnsi="Times New Roman" w:eastAsia="等线" w:cs="Times New Roman"/>
          <w:b/>
          <w:bCs/>
          <w:vertAlign w:val="superscript"/>
        </w:rPr>
        <w:t>+</w:t>
      </w:r>
      <w:r>
        <w:rPr>
          <w:rFonts w:ascii="Times New Roman" w:hAnsi="Times New Roman" w:eastAsia="等线" w:cs="Times New Roman"/>
          <w:b/>
          <w:bCs/>
        </w:rPr>
        <w:t xml:space="preserve"> MP and fibroblasts.</w:t>
      </w:r>
    </w:p>
    <w:p w14:paraId="14F8AD90">
      <w:pPr>
        <w:widowControl/>
        <w:spacing w:line="276" w:lineRule="auto"/>
        <w:jc w:val="left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</w:rPr>
        <w:t>This table provides a list of</w:t>
      </w:r>
      <w:r>
        <w:rPr>
          <w:rFonts w:hint="eastAsia" w:ascii="Times New Roman" w:hAnsi="Times New Roman" w:eastAsia="等线" w:cs="Times New Roman"/>
        </w:rPr>
        <w:t xml:space="preserve"> </w:t>
      </w:r>
      <w:r>
        <w:rPr>
          <w:rFonts w:hint="eastAsia"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ligand–target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interactions between SPP1</w:t>
      </w:r>
      <w:r>
        <w:rPr>
          <w:rFonts w:hint="eastAsia"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MP and fibroblasts, including the corresponding interaction weights. </w:t>
      </w:r>
    </w:p>
    <w:p w14:paraId="142E5AC3"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533400</wp:posOffset>
            </wp:positionH>
            <wp:positionV relativeFrom="paragraph">
              <wp:posOffset>208280</wp:posOffset>
            </wp:positionV>
            <wp:extent cx="4109085" cy="7917180"/>
            <wp:effectExtent l="0" t="0" r="5715" b="7620"/>
            <wp:wrapTopAndBottom/>
            <wp:docPr id="165083784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37848" name="图片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440" w:right="1800" w:bottom="1440" w:left="1800" w:header="851" w:footer="454" w:gutter="0"/>
      <w:lnNumType w:countBy="1" w:restart="continuous"/>
      <w:pgNumType w:fmt="upperRoman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44515157"/>
      <w:docPartObj>
        <w:docPartGallery w:val="AutoText"/>
      </w:docPartObj>
    </w:sdtPr>
    <w:sdtContent>
      <w:p w14:paraId="31C3493D"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0FB0B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C4"/>
    <w:rsid w:val="000040D9"/>
    <w:rsid w:val="0001552A"/>
    <w:rsid w:val="000275E6"/>
    <w:rsid w:val="000761BA"/>
    <w:rsid w:val="000A55C4"/>
    <w:rsid w:val="000E2EFC"/>
    <w:rsid w:val="00114A1E"/>
    <w:rsid w:val="00170718"/>
    <w:rsid w:val="00177240"/>
    <w:rsid w:val="001C3C28"/>
    <w:rsid w:val="001C7F16"/>
    <w:rsid w:val="001D4879"/>
    <w:rsid w:val="001F4244"/>
    <w:rsid w:val="00245478"/>
    <w:rsid w:val="00263A86"/>
    <w:rsid w:val="00272437"/>
    <w:rsid w:val="00276F1F"/>
    <w:rsid w:val="002D37FC"/>
    <w:rsid w:val="002D3DE4"/>
    <w:rsid w:val="002F3BA1"/>
    <w:rsid w:val="00303F53"/>
    <w:rsid w:val="00311A48"/>
    <w:rsid w:val="00325BEF"/>
    <w:rsid w:val="0033036D"/>
    <w:rsid w:val="00330464"/>
    <w:rsid w:val="00351634"/>
    <w:rsid w:val="003860E7"/>
    <w:rsid w:val="003878CE"/>
    <w:rsid w:val="003D378F"/>
    <w:rsid w:val="003F6E2F"/>
    <w:rsid w:val="00425654"/>
    <w:rsid w:val="00431FCE"/>
    <w:rsid w:val="00463D7C"/>
    <w:rsid w:val="00484130"/>
    <w:rsid w:val="004B03B2"/>
    <w:rsid w:val="004C1E8A"/>
    <w:rsid w:val="004C654D"/>
    <w:rsid w:val="004E75C6"/>
    <w:rsid w:val="004F2074"/>
    <w:rsid w:val="00524FF4"/>
    <w:rsid w:val="0056013C"/>
    <w:rsid w:val="00561636"/>
    <w:rsid w:val="005775A5"/>
    <w:rsid w:val="005C0DEB"/>
    <w:rsid w:val="005C73A8"/>
    <w:rsid w:val="005C7934"/>
    <w:rsid w:val="006129D2"/>
    <w:rsid w:val="006267DF"/>
    <w:rsid w:val="006515B7"/>
    <w:rsid w:val="0065483A"/>
    <w:rsid w:val="006829B2"/>
    <w:rsid w:val="007444D7"/>
    <w:rsid w:val="007A7285"/>
    <w:rsid w:val="007C4747"/>
    <w:rsid w:val="007E0172"/>
    <w:rsid w:val="00802D6A"/>
    <w:rsid w:val="0084481F"/>
    <w:rsid w:val="00872FE0"/>
    <w:rsid w:val="008B2A4D"/>
    <w:rsid w:val="008C1F99"/>
    <w:rsid w:val="008D4892"/>
    <w:rsid w:val="008E0FB1"/>
    <w:rsid w:val="00902F6F"/>
    <w:rsid w:val="00953C06"/>
    <w:rsid w:val="00966ECA"/>
    <w:rsid w:val="0097446F"/>
    <w:rsid w:val="00993289"/>
    <w:rsid w:val="009F1BB4"/>
    <w:rsid w:val="00A50A7C"/>
    <w:rsid w:val="00A5794D"/>
    <w:rsid w:val="00AC40DF"/>
    <w:rsid w:val="00AC705C"/>
    <w:rsid w:val="00B368EA"/>
    <w:rsid w:val="00B52E31"/>
    <w:rsid w:val="00B57ECD"/>
    <w:rsid w:val="00B6629B"/>
    <w:rsid w:val="00B80B03"/>
    <w:rsid w:val="00BB0F3A"/>
    <w:rsid w:val="00BD21BD"/>
    <w:rsid w:val="00BD4F1D"/>
    <w:rsid w:val="00C17F3A"/>
    <w:rsid w:val="00C2185F"/>
    <w:rsid w:val="00C4312D"/>
    <w:rsid w:val="00C92DF3"/>
    <w:rsid w:val="00CA0802"/>
    <w:rsid w:val="00CE2B9F"/>
    <w:rsid w:val="00D24963"/>
    <w:rsid w:val="00D52385"/>
    <w:rsid w:val="00E14F42"/>
    <w:rsid w:val="00E33290"/>
    <w:rsid w:val="00E35A67"/>
    <w:rsid w:val="00E66A34"/>
    <w:rsid w:val="00E72288"/>
    <w:rsid w:val="00E7437C"/>
    <w:rsid w:val="00ED64FC"/>
    <w:rsid w:val="00EE5B8F"/>
    <w:rsid w:val="00EE7B6E"/>
    <w:rsid w:val="00F11D36"/>
    <w:rsid w:val="00F34D0D"/>
    <w:rsid w:val="00F43C75"/>
    <w:rsid w:val="00F5556D"/>
    <w:rsid w:val="00FA1F9F"/>
    <w:rsid w:val="00FB27F8"/>
    <w:rsid w:val="00FD330D"/>
    <w:rsid w:val="00FE342E"/>
    <w:rsid w:val="00FE757C"/>
    <w:rsid w:val="00FF1B8F"/>
    <w:rsid w:val="5FBE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semiHidden/>
    <w:unhideWhenUsed/>
    <w:uiPriority w:val="99"/>
  </w:style>
  <w:style w:type="character" w:customStyle="1" w:styleId="8">
    <w:name w:val="Header Char"/>
    <w:basedOn w:val="6"/>
    <w:link w:val="3"/>
    <w:uiPriority w:val="99"/>
    <w:rPr>
      <w:sz w:val="18"/>
      <w:szCs w:val="18"/>
    </w:rPr>
  </w:style>
  <w:style w:type="character" w:customStyle="1" w:styleId="9">
    <w:name w:val="Footer Char"/>
    <w:basedOn w:val="6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image" Target="media/image17.emf"/><Relationship Id="rId20" Type="http://schemas.openxmlformats.org/officeDocument/2006/relationships/image" Target="media/image16.emf"/><Relationship Id="rId2" Type="http://schemas.openxmlformats.org/officeDocument/2006/relationships/settings" Target="settings.xml"/><Relationship Id="rId19" Type="http://schemas.openxmlformats.org/officeDocument/2006/relationships/image" Target="media/image15.emf"/><Relationship Id="rId18" Type="http://schemas.openxmlformats.org/officeDocument/2006/relationships/image" Target="media/image14.emf"/><Relationship Id="rId17" Type="http://schemas.openxmlformats.org/officeDocument/2006/relationships/image" Target="media/image13.emf"/><Relationship Id="rId16" Type="http://schemas.openxmlformats.org/officeDocument/2006/relationships/image" Target="media/image12.emf"/><Relationship Id="rId15" Type="http://schemas.openxmlformats.org/officeDocument/2006/relationships/image" Target="media/image11.emf"/><Relationship Id="rId14" Type="http://schemas.openxmlformats.org/officeDocument/2006/relationships/image" Target="media/image10.emf"/><Relationship Id="rId13" Type="http://schemas.openxmlformats.org/officeDocument/2006/relationships/image" Target="media/image9.emf"/><Relationship Id="rId12" Type="http://schemas.openxmlformats.org/officeDocument/2006/relationships/image" Target="media/image8.emf"/><Relationship Id="rId11" Type="http://schemas.openxmlformats.org/officeDocument/2006/relationships/image" Target="media/image7.emf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1552</Words>
  <Characters>9524</Characters>
  <Lines>79</Lines>
  <Paragraphs>22</Paragraphs>
  <TotalTime>3</TotalTime>
  <ScaleCrop>false</ScaleCrop>
  <LinksUpToDate>false</LinksUpToDate>
  <CharactersWithSpaces>11015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2024-11-05T05:06:00Z</dcterms:created>
  <dc:creator>ZWZ</dc:creator>
  <cp:lastModifiedBy>With.*</cp:lastModifiedBy>
  <dcterms:modified xsi:type="dcterms:W3CDTF">2025-01-21T00:04:24Z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eyJoZGlkIjoiNmNhMWRkMjAyNzNjZjhiODA1MWNmZmYyNjM2NTZiODAiLCJ1c2VySWQiOiI3NTk5NDA3MTkifQ==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45AE5E4F88484A71958870690BD35D5A_12</vt:lpwstr>
  </property>
</Properties>
</file>