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8ABCCDB" w14:textId="1972AE27" w:rsidR="00AF47BD" w:rsidRPr="005A4749" w:rsidRDefault="001D1105" w:rsidP="001D1105">
      <w:pPr>
        <w:autoSpaceDE w:val="0"/>
        <w:autoSpaceDN w:val="0"/>
        <w:adjustRightInd w:val="0"/>
        <w:jc w:val="right"/>
        <w:rPr>
          <w:rFonts w:eastAsia="Times New Roman"/>
          <w:color w:val="1A1A1A"/>
          <w:kern w:val="36"/>
          <w:sz w:val="24"/>
          <w:szCs w:val="24"/>
        </w:rPr>
      </w:pPr>
      <w:bookmarkStart w:id="0" w:name="_Hlk47737346"/>
      <w:r>
        <w:rPr>
          <w:rFonts w:eastAsia="Times New Roman"/>
          <w:color w:val="1A1A1A"/>
          <w:kern w:val="36"/>
          <w:sz w:val="24"/>
          <w:szCs w:val="24"/>
        </w:rPr>
        <w:t>1</w:t>
      </w:r>
      <w:r w:rsidRPr="001D1105">
        <w:rPr>
          <w:rFonts w:eastAsia="Times New Roman"/>
          <w:color w:val="1A1A1A"/>
          <w:kern w:val="36"/>
          <w:sz w:val="24"/>
          <w:szCs w:val="24"/>
          <w:vertAlign w:val="superscript"/>
        </w:rPr>
        <w:t>st</w:t>
      </w:r>
      <w:r>
        <w:rPr>
          <w:rFonts w:eastAsia="Times New Roman"/>
          <w:color w:val="1A1A1A"/>
          <w:kern w:val="36"/>
          <w:sz w:val="24"/>
          <w:szCs w:val="24"/>
        </w:rPr>
        <w:t xml:space="preserve"> </w:t>
      </w:r>
      <w:r w:rsidR="00AF47BD" w:rsidRPr="005A4749">
        <w:rPr>
          <w:rFonts w:eastAsia="Times New Roman"/>
          <w:color w:val="1A1A1A"/>
          <w:kern w:val="36"/>
          <w:sz w:val="24"/>
          <w:szCs w:val="24"/>
        </w:rPr>
        <w:t xml:space="preserve">of </w:t>
      </w:r>
      <w:r>
        <w:rPr>
          <w:rFonts w:eastAsia="Times New Roman"/>
          <w:color w:val="1A1A1A"/>
          <w:kern w:val="36"/>
          <w:sz w:val="24"/>
          <w:szCs w:val="24"/>
        </w:rPr>
        <w:t>January</w:t>
      </w:r>
      <w:r w:rsidR="00AF47BD" w:rsidRPr="005A4749">
        <w:rPr>
          <w:rFonts w:eastAsia="Times New Roman"/>
          <w:color w:val="1A1A1A"/>
          <w:kern w:val="36"/>
          <w:sz w:val="24"/>
          <w:szCs w:val="24"/>
        </w:rPr>
        <w:t xml:space="preserve"> 202</w:t>
      </w:r>
      <w:r>
        <w:rPr>
          <w:rFonts w:eastAsia="Times New Roman"/>
          <w:color w:val="1A1A1A"/>
          <w:kern w:val="36"/>
          <w:sz w:val="24"/>
          <w:szCs w:val="24"/>
        </w:rPr>
        <w:t>5</w:t>
      </w:r>
    </w:p>
    <w:p w14:paraId="61DEA694" w14:textId="77777777" w:rsidR="00AF47BD" w:rsidRPr="005A4749" w:rsidRDefault="00AF47BD" w:rsidP="001D1105">
      <w:pPr>
        <w:autoSpaceDE w:val="0"/>
        <w:autoSpaceDN w:val="0"/>
        <w:adjustRightInd w:val="0"/>
        <w:jc w:val="right"/>
        <w:rPr>
          <w:rFonts w:eastAsia="Times New Roman"/>
          <w:color w:val="1A1A1A"/>
          <w:kern w:val="36"/>
          <w:sz w:val="24"/>
          <w:szCs w:val="24"/>
        </w:rPr>
      </w:pPr>
    </w:p>
    <w:p w14:paraId="35A95E5F" w14:textId="77777777" w:rsidR="00AF47BD" w:rsidRPr="005A4749" w:rsidRDefault="00AF47BD" w:rsidP="001D1105">
      <w:pPr>
        <w:autoSpaceDE w:val="0"/>
        <w:autoSpaceDN w:val="0"/>
        <w:adjustRightInd w:val="0"/>
        <w:jc w:val="right"/>
        <w:rPr>
          <w:rFonts w:eastAsia="Times New Roman"/>
          <w:color w:val="1A1A1A"/>
          <w:kern w:val="36"/>
          <w:sz w:val="24"/>
          <w:szCs w:val="24"/>
        </w:rPr>
      </w:pPr>
    </w:p>
    <w:bookmarkEnd w:id="0"/>
    <w:p w14:paraId="3D963DDA" w14:textId="77777777" w:rsidR="00AF47BD" w:rsidRPr="005A4749" w:rsidRDefault="00AF47BD" w:rsidP="001D1105">
      <w:pPr>
        <w:shd w:val="clear" w:color="auto" w:fill="FFFFFF"/>
        <w:ind w:right="-138"/>
        <w:jc w:val="both"/>
        <w:outlineLvl w:val="0"/>
        <w:rPr>
          <w:rFonts w:eastAsia="Times New Roman"/>
          <w:kern w:val="36"/>
          <w:sz w:val="24"/>
          <w:szCs w:val="24"/>
        </w:rPr>
      </w:pPr>
      <w:r w:rsidRPr="005A4749">
        <w:rPr>
          <w:rFonts w:eastAsia="Times New Roman"/>
          <w:kern w:val="36"/>
          <w:sz w:val="24"/>
          <w:szCs w:val="24"/>
        </w:rPr>
        <w:t xml:space="preserve">Professor Francesco </w:t>
      </w:r>
      <w:proofErr w:type="spellStart"/>
      <w:r w:rsidRPr="005A4749">
        <w:rPr>
          <w:rFonts w:eastAsia="Times New Roman"/>
          <w:kern w:val="36"/>
          <w:sz w:val="24"/>
          <w:szCs w:val="24"/>
        </w:rPr>
        <w:t>Marincola</w:t>
      </w:r>
      <w:proofErr w:type="spellEnd"/>
    </w:p>
    <w:p w14:paraId="47CF97C8" w14:textId="77777777" w:rsidR="00AF47BD" w:rsidRPr="005A4749" w:rsidRDefault="00AF47BD" w:rsidP="001D1105">
      <w:pPr>
        <w:shd w:val="clear" w:color="auto" w:fill="FFFFFF"/>
        <w:ind w:right="-138"/>
        <w:jc w:val="both"/>
        <w:outlineLvl w:val="0"/>
        <w:rPr>
          <w:rFonts w:eastAsia="Times New Roman"/>
          <w:kern w:val="36"/>
          <w:sz w:val="24"/>
          <w:szCs w:val="24"/>
        </w:rPr>
      </w:pPr>
      <w:r w:rsidRPr="005A4749">
        <w:rPr>
          <w:rFonts w:eastAsia="Times New Roman"/>
          <w:kern w:val="36"/>
          <w:sz w:val="24"/>
          <w:szCs w:val="24"/>
        </w:rPr>
        <w:t>Editor-in-Chief,</w:t>
      </w:r>
    </w:p>
    <w:p w14:paraId="01FEA75B" w14:textId="77777777" w:rsidR="00AF47BD" w:rsidRPr="005A4749" w:rsidRDefault="00AF47BD" w:rsidP="001D1105">
      <w:pPr>
        <w:shd w:val="clear" w:color="auto" w:fill="FFFFFF"/>
        <w:ind w:right="-138"/>
        <w:jc w:val="both"/>
        <w:outlineLvl w:val="0"/>
        <w:rPr>
          <w:rFonts w:eastAsia="Times New Roman"/>
          <w:kern w:val="36"/>
          <w:sz w:val="24"/>
          <w:szCs w:val="24"/>
        </w:rPr>
      </w:pPr>
      <w:proofErr w:type="gramStart"/>
      <w:r w:rsidRPr="005A4749">
        <w:rPr>
          <w:rFonts w:eastAsia="Times New Roman"/>
          <w:kern w:val="36"/>
          <w:sz w:val="24"/>
          <w:szCs w:val="24"/>
        </w:rPr>
        <w:t>Journal of Translational Medicine.</w:t>
      </w:r>
      <w:proofErr w:type="gramEnd"/>
    </w:p>
    <w:p w14:paraId="2166FD6A" w14:textId="77777777" w:rsidR="00AF47BD" w:rsidRPr="005A4749" w:rsidRDefault="00AF47BD" w:rsidP="001D1105">
      <w:pPr>
        <w:shd w:val="clear" w:color="auto" w:fill="FFFFFF"/>
        <w:ind w:left="-142" w:right="-138"/>
        <w:jc w:val="both"/>
        <w:outlineLvl w:val="0"/>
        <w:rPr>
          <w:rFonts w:eastAsia="Times New Roman"/>
          <w:kern w:val="36"/>
          <w:sz w:val="24"/>
          <w:szCs w:val="24"/>
        </w:rPr>
      </w:pPr>
    </w:p>
    <w:p w14:paraId="07149D8F" w14:textId="77777777" w:rsidR="00AF47BD" w:rsidRPr="001D1105" w:rsidRDefault="00AF47BD" w:rsidP="001D1105">
      <w:pPr>
        <w:pStyle w:val="Heading1"/>
        <w:shd w:val="clear" w:color="auto" w:fill="FFFFFF"/>
        <w:spacing w:before="0" w:after="0"/>
        <w:jc w:val="both"/>
        <w:rPr>
          <w:bCs/>
          <w:sz w:val="24"/>
          <w:szCs w:val="24"/>
        </w:rPr>
      </w:pPr>
      <w:r w:rsidRPr="001D1105">
        <w:rPr>
          <w:bCs/>
          <w:sz w:val="24"/>
          <w:szCs w:val="24"/>
        </w:rPr>
        <w:t xml:space="preserve">Dear Prof. </w:t>
      </w:r>
      <w:proofErr w:type="spellStart"/>
      <w:r w:rsidRPr="001D1105">
        <w:rPr>
          <w:bCs/>
          <w:sz w:val="24"/>
          <w:szCs w:val="24"/>
        </w:rPr>
        <w:t>Marincola</w:t>
      </w:r>
      <w:proofErr w:type="spellEnd"/>
      <w:r w:rsidRPr="001D1105">
        <w:rPr>
          <w:bCs/>
          <w:sz w:val="24"/>
          <w:szCs w:val="24"/>
        </w:rPr>
        <w:t>,</w:t>
      </w:r>
    </w:p>
    <w:p w14:paraId="3CED3D75" w14:textId="491685E6" w:rsidR="00AF47BD" w:rsidRPr="005A4749" w:rsidRDefault="00AF47BD" w:rsidP="001D1105">
      <w:pPr>
        <w:autoSpaceDE w:val="0"/>
        <w:autoSpaceDN w:val="0"/>
        <w:adjustRightInd w:val="0"/>
        <w:ind w:firstLine="720"/>
        <w:jc w:val="both"/>
        <w:rPr>
          <w:rFonts w:eastAsia="Times New Roman"/>
          <w:color w:val="1A1A1A"/>
          <w:kern w:val="36"/>
          <w:sz w:val="24"/>
          <w:szCs w:val="24"/>
        </w:rPr>
      </w:pPr>
      <w:r w:rsidRPr="005A4749">
        <w:rPr>
          <w:rFonts w:eastAsia="Times New Roman"/>
          <w:color w:val="1A1A1A"/>
          <w:kern w:val="36"/>
          <w:sz w:val="24"/>
          <w:szCs w:val="24"/>
        </w:rPr>
        <w:t>We are resubmitting our research article, "</w:t>
      </w:r>
      <w:r w:rsidRPr="005A4749">
        <w:rPr>
          <w:rFonts w:eastAsia="Times New Roman"/>
          <w:b/>
          <w:bCs/>
          <w:color w:val="1A1A1A"/>
          <w:kern w:val="36"/>
          <w:sz w:val="24"/>
          <w:szCs w:val="24"/>
        </w:rPr>
        <w:t>Radiogenomics and Machine Learning Predict Oncogenic Signaling Pathways in Glioblastoma,</w:t>
      </w:r>
      <w:r w:rsidRPr="005A4749">
        <w:rPr>
          <w:rFonts w:eastAsia="Times New Roman"/>
          <w:color w:val="1A1A1A"/>
          <w:kern w:val="36"/>
          <w:sz w:val="24"/>
          <w:szCs w:val="24"/>
        </w:rPr>
        <w:t>" for your consideration in the Journal of Translational Medicine (JTM). We have revised and strengthened our work for this resubmission, hoping for its acceptance in your esteemed journal.</w:t>
      </w:r>
    </w:p>
    <w:p w14:paraId="745B886B" w14:textId="77777777" w:rsidR="00AF47BD" w:rsidRPr="005A4749" w:rsidRDefault="00AF47BD" w:rsidP="001D1105">
      <w:pPr>
        <w:autoSpaceDE w:val="0"/>
        <w:autoSpaceDN w:val="0"/>
        <w:adjustRightInd w:val="0"/>
        <w:ind w:firstLine="720"/>
        <w:jc w:val="both"/>
        <w:rPr>
          <w:kern w:val="2"/>
          <w:sz w:val="24"/>
          <w:szCs w:val="24"/>
        </w:rPr>
      </w:pPr>
      <w:r w:rsidRPr="005A4749">
        <w:rPr>
          <w:kern w:val="2"/>
          <w:sz w:val="24"/>
          <w:szCs w:val="24"/>
        </w:rPr>
        <w:t>Glioblastoma (GBM) is a highly aggressive brain tumor with a poor prognosis, necessitating novel approaches for improved management. This study developed radiogenomics and machine learning (ML) to non-invasively predict oncogenic pathways, such as RTK-Ras-ERK, PI3K, TP53, and NOTCH from MRI-derived radiomic features. ML models achieved AUC scores of 0.7 - 0.8 for key pathways, highlighting their potential in advancing precision medicine and personalized therapies for GBM.</w:t>
      </w:r>
    </w:p>
    <w:p w14:paraId="2982CB4F" w14:textId="77777777" w:rsidR="00AF47BD" w:rsidRPr="001D1105" w:rsidRDefault="00AF47BD" w:rsidP="001D1105">
      <w:pPr>
        <w:pStyle w:val="Heading1"/>
        <w:shd w:val="clear" w:color="auto" w:fill="FFFFFF"/>
        <w:spacing w:before="0" w:after="0"/>
        <w:jc w:val="both"/>
        <w:rPr>
          <w:bCs/>
          <w:color w:val="000000"/>
          <w:sz w:val="24"/>
          <w:szCs w:val="24"/>
        </w:rPr>
      </w:pPr>
      <w:r w:rsidRPr="001D1105">
        <w:rPr>
          <w:bCs/>
          <w:color w:val="000000"/>
          <w:sz w:val="24"/>
          <w:szCs w:val="24"/>
        </w:rPr>
        <w:t xml:space="preserve">We appreciate your consideration of this manuscript and look forward to hearing from you. </w:t>
      </w:r>
    </w:p>
    <w:p w14:paraId="483F1E37" w14:textId="77777777" w:rsidR="00AF47BD" w:rsidRPr="00AF47BD" w:rsidRDefault="00AF47BD" w:rsidP="001D1105">
      <w:pPr>
        <w:pStyle w:val="Heading1"/>
        <w:spacing w:before="0" w:after="0"/>
        <w:ind w:left="-140" w:right="-140" w:firstLine="720"/>
        <w:jc w:val="center"/>
        <w:rPr>
          <w:b/>
          <w:sz w:val="24"/>
          <w:szCs w:val="24"/>
        </w:rPr>
      </w:pPr>
      <w:r w:rsidRPr="00AF47BD">
        <w:rPr>
          <w:b/>
          <w:sz w:val="24"/>
          <w:szCs w:val="24"/>
        </w:rPr>
        <w:t>REVIEWER’S COMMENTS</w:t>
      </w:r>
    </w:p>
    <w:p w14:paraId="5AF4C083" w14:textId="77777777" w:rsidR="00544722" w:rsidRDefault="00544722" w:rsidP="001D1105">
      <w:pPr>
        <w:pStyle w:val="Heading1"/>
        <w:spacing w:before="0" w:after="0"/>
        <w:jc w:val="center"/>
        <w:rPr>
          <w:b/>
          <w:sz w:val="24"/>
          <w:szCs w:val="24"/>
        </w:rPr>
      </w:pPr>
      <w:bookmarkStart w:id="1" w:name="_y3ihrn1pevix"/>
      <w:bookmarkEnd w:id="1"/>
    </w:p>
    <w:p w14:paraId="00000002" w14:textId="7A8A3F9F" w:rsidR="00445E16" w:rsidRDefault="00AF47BD" w:rsidP="00544722">
      <w:pPr>
        <w:pStyle w:val="Heading1"/>
        <w:spacing w:before="0" w:after="0"/>
        <w:jc w:val="center"/>
        <w:rPr>
          <w:color w:val="222222"/>
          <w:highlight w:val="white"/>
        </w:rPr>
      </w:pPr>
      <w:r w:rsidRPr="00AF47BD">
        <w:rPr>
          <w:b/>
          <w:sz w:val="24"/>
          <w:szCs w:val="24"/>
        </w:rPr>
        <w:t>Reviewer #1</w:t>
      </w:r>
      <w:bookmarkStart w:id="2" w:name="_GoBack"/>
      <w:bookmarkEnd w:id="2"/>
    </w:p>
    <w:p w14:paraId="00000004" w14:textId="064688A4" w:rsidR="00445E16" w:rsidRDefault="00544722" w:rsidP="00544722">
      <w:pPr>
        <w:jc w:val="both"/>
        <w:rPr>
          <w:color w:val="222222"/>
          <w:highlight w:val="white"/>
        </w:rPr>
      </w:pPr>
      <w:r>
        <w:rPr>
          <w:b/>
          <w:color w:val="222222"/>
          <w:highlight w:val="white"/>
        </w:rPr>
        <w:t>Comment 1:</w:t>
      </w:r>
      <w:r>
        <w:rPr>
          <w:color w:val="222222"/>
          <w:highlight w:val="white"/>
        </w:rPr>
        <w:t xml:space="preserve"> While the study is impactful, a more thorough discussion of its limitations is essential. For instance: </w:t>
      </w:r>
      <w:r>
        <w:rPr>
          <w:color w:val="222222"/>
          <w:highlight w:val="white"/>
        </w:rPr>
        <w:t>Address the potential bias in data acquisition, such as variability in radiomic data due to differences in imaging protocols or equipment. Discuss the limitations of sample size, particularly for machine learning models, as small datasets may lead to overf</w:t>
      </w:r>
      <w:r>
        <w:rPr>
          <w:color w:val="222222"/>
          <w:highlight w:val="white"/>
        </w:rPr>
        <w:t>itting or reduced generalizability. Highlight challenges in linking radiomics with genomics due to the complexity and heterogeneity of glioblastoma biology.</w:t>
      </w:r>
    </w:p>
    <w:p w14:paraId="00000005" w14:textId="77777777" w:rsidR="00445E16" w:rsidRPr="001D1105" w:rsidRDefault="00544722" w:rsidP="001D1105">
      <w:pPr>
        <w:jc w:val="both"/>
        <w:rPr>
          <w:rFonts w:eastAsia="Calibri"/>
          <w:color w:val="0033CC"/>
          <w:sz w:val="24"/>
          <w:szCs w:val="24"/>
        </w:rPr>
      </w:pPr>
      <w:r w:rsidRPr="001D1105">
        <w:rPr>
          <w:rFonts w:eastAsia="Calibri"/>
          <w:b/>
          <w:color w:val="0033CC"/>
          <w:sz w:val="24"/>
          <w:szCs w:val="24"/>
        </w:rPr>
        <w:t>Response 1</w:t>
      </w:r>
      <w:r w:rsidRPr="001D1105">
        <w:rPr>
          <w:rFonts w:eastAsia="Calibri"/>
          <w:b/>
          <w:color w:val="0033CC"/>
          <w:sz w:val="24"/>
          <w:szCs w:val="24"/>
        </w:rPr>
        <w:t xml:space="preserve">: </w:t>
      </w:r>
      <w:r w:rsidRPr="001D1105">
        <w:rPr>
          <w:rFonts w:eastAsia="Calibri"/>
          <w:color w:val="0033CC"/>
          <w:sz w:val="24"/>
          <w:szCs w:val="24"/>
        </w:rPr>
        <w:t>Highlighting limitations of our research would not only improve the authenticity of the</w:t>
      </w:r>
      <w:r w:rsidRPr="001D1105">
        <w:rPr>
          <w:rFonts w:eastAsia="Calibri"/>
          <w:color w:val="0033CC"/>
          <w:sz w:val="24"/>
          <w:szCs w:val="24"/>
        </w:rPr>
        <w:t xml:space="preserve"> work, it also </w:t>
      </w:r>
      <w:proofErr w:type="gramStart"/>
      <w:r w:rsidRPr="001D1105">
        <w:rPr>
          <w:rFonts w:eastAsia="Calibri"/>
          <w:color w:val="0033CC"/>
          <w:sz w:val="24"/>
          <w:szCs w:val="24"/>
        </w:rPr>
        <w:t>lay</w:t>
      </w:r>
      <w:proofErr w:type="gramEnd"/>
      <w:r w:rsidRPr="001D1105">
        <w:rPr>
          <w:rFonts w:eastAsia="Calibri"/>
          <w:color w:val="0033CC"/>
          <w:sz w:val="24"/>
          <w:szCs w:val="24"/>
        </w:rPr>
        <w:t xml:space="preserve"> a path for other research and for our own future work while highlighting further improvements. The limitations have been added to the manuscript in ‘Discussion and Conclusion’ section and are highlighted. </w:t>
      </w:r>
    </w:p>
    <w:p w14:paraId="00000006" w14:textId="77777777" w:rsidR="00445E16" w:rsidRPr="001D1105" w:rsidRDefault="00445E16" w:rsidP="001D1105">
      <w:pPr>
        <w:jc w:val="both"/>
        <w:rPr>
          <w:rFonts w:eastAsia="Calibri"/>
          <w:b/>
          <w:color w:val="0033CC"/>
          <w:sz w:val="24"/>
          <w:szCs w:val="24"/>
        </w:rPr>
      </w:pPr>
    </w:p>
    <w:p w14:paraId="00000008" w14:textId="35097FBB" w:rsidR="00445E16" w:rsidRDefault="00544722" w:rsidP="001D1105">
      <w:pPr>
        <w:jc w:val="both"/>
        <w:rPr>
          <w:color w:val="222222"/>
          <w:highlight w:val="white"/>
        </w:rPr>
      </w:pPr>
      <w:r>
        <w:rPr>
          <w:b/>
          <w:color w:val="222222"/>
          <w:highlight w:val="white"/>
        </w:rPr>
        <w:t xml:space="preserve">Comment 2: </w:t>
      </w:r>
      <w:r>
        <w:rPr>
          <w:color w:val="222222"/>
          <w:highlight w:val="white"/>
        </w:rPr>
        <w:t>The quality of figu</w:t>
      </w:r>
      <w:r>
        <w:rPr>
          <w:color w:val="222222"/>
          <w:highlight w:val="white"/>
        </w:rPr>
        <w:t>res can be enhanced to improve their readability and visual impact:</w:t>
      </w:r>
      <w:r w:rsidR="001D1105">
        <w:rPr>
          <w:color w:val="222222"/>
          <w:highlight w:val="white"/>
        </w:rPr>
        <w:t xml:space="preserve"> </w:t>
      </w:r>
      <w:r>
        <w:rPr>
          <w:color w:val="222222"/>
          <w:highlight w:val="white"/>
        </w:rPr>
        <w:t xml:space="preserve">Ensure higher resolution to make complex details clear, particularly for multi-panel figures. For machine learning models, include a graphical representation of the workflow (e.g., </w:t>
      </w:r>
      <w:r>
        <w:rPr>
          <w:color w:val="222222"/>
          <w:highlight w:val="white"/>
        </w:rPr>
        <w:t>data preprocessing, model architecture, and evaluation metrics) to provide a visual summary of the study pipeline.</w:t>
      </w:r>
    </w:p>
    <w:p w14:paraId="00000009" w14:textId="77777777" w:rsidR="00445E16" w:rsidRPr="001D1105" w:rsidRDefault="00544722" w:rsidP="001D1105">
      <w:pPr>
        <w:rPr>
          <w:rFonts w:eastAsia="Calibri"/>
          <w:color w:val="0033CC"/>
          <w:sz w:val="24"/>
          <w:szCs w:val="24"/>
        </w:rPr>
      </w:pPr>
      <w:r w:rsidRPr="001D1105">
        <w:rPr>
          <w:rFonts w:eastAsia="Calibri"/>
          <w:b/>
          <w:color w:val="0033CC"/>
          <w:sz w:val="24"/>
          <w:szCs w:val="24"/>
        </w:rPr>
        <w:t>Response 2</w:t>
      </w:r>
      <w:r w:rsidRPr="001D1105">
        <w:rPr>
          <w:rFonts w:eastAsia="Calibri"/>
          <w:color w:val="0033CC"/>
          <w:sz w:val="24"/>
          <w:szCs w:val="24"/>
        </w:rPr>
        <w:t xml:space="preserve">: Taking into consideration the suggestions we have re–imagined the </w:t>
      </w:r>
      <w:proofErr w:type="spellStart"/>
      <w:r w:rsidRPr="001D1105">
        <w:rPr>
          <w:rFonts w:eastAsia="Calibri"/>
          <w:color w:val="0033CC"/>
          <w:sz w:val="24"/>
          <w:szCs w:val="24"/>
        </w:rPr>
        <w:t>visualisations</w:t>
      </w:r>
      <w:proofErr w:type="spellEnd"/>
      <w:r w:rsidRPr="001D1105">
        <w:rPr>
          <w:rFonts w:eastAsia="Calibri"/>
          <w:color w:val="0033CC"/>
          <w:sz w:val="24"/>
          <w:szCs w:val="24"/>
        </w:rPr>
        <w:t xml:space="preserve"> for better clarity and readability.</w:t>
      </w:r>
    </w:p>
    <w:p w14:paraId="0000000A" w14:textId="77777777" w:rsidR="00445E16" w:rsidRDefault="00445E16" w:rsidP="001D1105">
      <w:pPr>
        <w:rPr>
          <w:color w:val="222222"/>
          <w:highlight w:val="white"/>
        </w:rPr>
      </w:pPr>
    </w:p>
    <w:p w14:paraId="0000000C" w14:textId="166DCE63" w:rsidR="00445E16" w:rsidRDefault="00544722" w:rsidP="001D1105">
      <w:pPr>
        <w:jc w:val="both"/>
        <w:rPr>
          <w:color w:val="222222"/>
          <w:highlight w:val="white"/>
        </w:rPr>
      </w:pPr>
      <w:r>
        <w:rPr>
          <w:b/>
          <w:color w:val="222222"/>
          <w:highlight w:val="white"/>
        </w:rPr>
        <w:lastRenderedPageBreak/>
        <w:t>Comment 3:</w:t>
      </w:r>
      <w:r>
        <w:rPr>
          <w:color w:val="222222"/>
          <w:highlight w:val="white"/>
        </w:rPr>
        <w:t xml:space="preserve"> </w:t>
      </w:r>
      <w:r>
        <w:rPr>
          <w:color w:val="222222"/>
          <w:highlight w:val="white"/>
        </w:rPr>
        <w:t>Since the manuscript intersects multiple fields—genomics, radiomics, and machine learning—the Introduction section should provide a clear and concise explanation of foundational concepts for non-expert readers:</w:t>
      </w:r>
      <w:r>
        <w:rPr>
          <w:color w:val="222222"/>
          <w:highlight w:val="white"/>
        </w:rPr>
        <w:t xml:space="preserve"> Define key terms, such as radiogenomic</w:t>
      </w:r>
      <w:r>
        <w:rPr>
          <w:color w:val="222222"/>
          <w:highlight w:val="white"/>
        </w:rPr>
        <w:t>s, radiomic features, and oncogenic signaling pathways, with relevant examples.  Offer a brief overview of machine learning models (e.g., supervised learning, feature selection techniques) used in the study. Clarify the significance of glioblastoma biology</w:t>
      </w:r>
      <w:r>
        <w:rPr>
          <w:color w:val="222222"/>
          <w:highlight w:val="white"/>
        </w:rPr>
        <w:t xml:space="preserve"> and why non-invasive prediction of oncogenic pathways is crucial for diagnosis and treatment.</w:t>
      </w:r>
    </w:p>
    <w:p w14:paraId="0000000D" w14:textId="77777777" w:rsidR="00445E16" w:rsidRPr="001D1105" w:rsidRDefault="00544722" w:rsidP="001D1105">
      <w:pPr>
        <w:jc w:val="both"/>
        <w:rPr>
          <w:rFonts w:eastAsia="Calibri"/>
          <w:color w:val="0033CC"/>
          <w:sz w:val="24"/>
          <w:szCs w:val="24"/>
        </w:rPr>
      </w:pPr>
      <w:r w:rsidRPr="001D1105">
        <w:rPr>
          <w:rFonts w:eastAsia="Calibri"/>
          <w:b/>
          <w:color w:val="0033CC"/>
          <w:sz w:val="24"/>
          <w:szCs w:val="24"/>
        </w:rPr>
        <w:t>Response 3</w:t>
      </w:r>
      <w:r w:rsidRPr="001D1105">
        <w:rPr>
          <w:rFonts w:eastAsia="Calibri"/>
          <w:b/>
          <w:color w:val="0033CC"/>
          <w:sz w:val="24"/>
          <w:szCs w:val="24"/>
        </w:rPr>
        <w:t xml:space="preserve">: </w:t>
      </w:r>
      <w:r w:rsidRPr="001D1105">
        <w:rPr>
          <w:rFonts w:eastAsia="Calibri"/>
          <w:color w:val="0033CC"/>
          <w:sz w:val="24"/>
          <w:szCs w:val="24"/>
        </w:rPr>
        <w:t>While care has been taken to explain the preliminaries in context of the research objective, the same has been improved and the changes thus made are</w:t>
      </w:r>
      <w:r w:rsidRPr="001D1105">
        <w:rPr>
          <w:rFonts w:eastAsia="Calibri"/>
          <w:color w:val="0033CC"/>
          <w:sz w:val="24"/>
          <w:szCs w:val="24"/>
        </w:rPr>
        <w:t xml:space="preserve"> highlighted in red. </w:t>
      </w:r>
    </w:p>
    <w:p w14:paraId="0000000E" w14:textId="77777777" w:rsidR="00445E16" w:rsidRDefault="00445E16" w:rsidP="001D1105">
      <w:pPr>
        <w:rPr>
          <w:color w:val="222222"/>
          <w:highlight w:val="white"/>
        </w:rPr>
      </w:pPr>
    </w:p>
    <w:p w14:paraId="00000010" w14:textId="33388B1A" w:rsidR="00445E16" w:rsidRDefault="00544722" w:rsidP="001D1105">
      <w:pPr>
        <w:jc w:val="both"/>
        <w:rPr>
          <w:color w:val="222222"/>
          <w:highlight w:val="white"/>
        </w:rPr>
      </w:pPr>
      <w:r>
        <w:rPr>
          <w:b/>
          <w:color w:val="222222"/>
          <w:highlight w:val="white"/>
        </w:rPr>
        <w:t>Comment 4</w:t>
      </w:r>
      <w:r>
        <w:rPr>
          <w:color w:val="222222"/>
          <w:highlight w:val="white"/>
        </w:rPr>
        <w:t>: The manuscript would benefit greatly from a more detailed discussion on the clinical relevance and future applications of the findings.</w:t>
      </w:r>
      <w:r w:rsidR="001D1105">
        <w:rPr>
          <w:color w:val="222222"/>
          <w:highlight w:val="white"/>
        </w:rPr>
        <w:t xml:space="preserve"> </w:t>
      </w:r>
      <w:r>
        <w:rPr>
          <w:color w:val="222222"/>
          <w:highlight w:val="white"/>
        </w:rPr>
        <w:t>The manuscript presents an innovative approach that integrates radiomics, genomics, an</w:t>
      </w:r>
      <w:r>
        <w:rPr>
          <w:color w:val="222222"/>
          <w:highlight w:val="white"/>
        </w:rPr>
        <w:t xml:space="preserve">d machine learning to address the challenges of predicting oncogenic pathways in glioblastoma. </w:t>
      </w:r>
    </w:p>
    <w:p w14:paraId="00000011" w14:textId="77777777" w:rsidR="00445E16" w:rsidRDefault="00544722" w:rsidP="001D1105">
      <w:pPr>
        <w:jc w:val="both"/>
        <w:rPr>
          <w:rFonts w:eastAsia="Calibri"/>
          <w:color w:val="0033CC"/>
          <w:sz w:val="24"/>
          <w:szCs w:val="24"/>
        </w:rPr>
      </w:pPr>
      <w:r w:rsidRPr="001D1105">
        <w:rPr>
          <w:rFonts w:eastAsia="Calibri"/>
          <w:b/>
          <w:color w:val="0033CC"/>
          <w:sz w:val="24"/>
          <w:szCs w:val="24"/>
        </w:rPr>
        <w:t>Response 4</w:t>
      </w:r>
      <w:r w:rsidRPr="001D1105">
        <w:rPr>
          <w:rFonts w:eastAsia="Calibri"/>
          <w:color w:val="0033CC"/>
          <w:sz w:val="24"/>
          <w:szCs w:val="24"/>
        </w:rPr>
        <w:t xml:space="preserve">: The manuscript has been edited to include the suggestions highlighting the clinical relevance of this non-invasive approach to predicting oncogenic </w:t>
      </w:r>
      <w:r w:rsidRPr="001D1105">
        <w:rPr>
          <w:rFonts w:eastAsia="Calibri"/>
          <w:color w:val="0033CC"/>
          <w:sz w:val="24"/>
          <w:szCs w:val="24"/>
        </w:rPr>
        <w:t xml:space="preserve">pathways in glioblastoma. </w:t>
      </w:r>
    </w:p>
    <w:p w14:paraId="558BD63E" w14:textId="77777777" w:rsidR="00453DE3" w:rsidRDefault="00453DE3" w:rsidP="00453DE3">
      <w:pPr>
        <w:pStyle w:val="Heading1"/>
        <w:spacing w:before="0" w:after="0"/>
        <w:jc w:val="center"/>
        <w:rPr>
          <w:b/>
          <w:sz w:val="24"/>
          <w:szCs w:val="24"/>
        </w:rPr>
      </w:pPr>
      <w:bookmarkStart w:id="3" w:name="_rs94axxoqp1t" w:colFirst="0" w:colLast="0"/>
      <w:bookmarkEnd w:id="3"/>
    </w:p>
    <w:p w14:paraId="00000014" w14:textId="77777777" w:rsidR="00445E16" w:rsidRPr="00453DE3" w:rsidRDefault="00544722" w:rsidP="00453DE3">
      <w:pPr>
        <w:pStyle w:val="Heading1"/>
        <w:spacing w:before="0" w:after="0"/>
        <w:jc w:val="center"/>
        <w:rPr>
          <w:b/>
          <w:sz w:val="24"/>
          <w:szCs w:val="24"/>
        </w:rPr>
      </w:pPr>
      <w:r w:rsidRPr="00453DE3">
        <w:rPr>
          <w:b/>
          <w:sz w:val="24"/>
          <w:szCs w:val="24"/>
        </w:rPr>
        <w:t xml:space="preserve">Reviewer #2: </w:t>
      </w:r>
    </w:p>
    <w:p w14:paraId="00000015" w14:textId="77777777" w:rsidR="00445E16" w:rsidRDefault="00544722" w:rsidP="00453DE3">
      <w:pPr>
        <w:jc w:val="both"/>
        <w:rPr>
          <w:color w:val="222222"/>
          <w:highlight w:val="white"/>
        </w:rPr>
      </w:pPr>
      <w:r>
        <w:rPr>
          <w:color w:val="222222"/>
          <w:highlight w:val="white"/>
        </w:rPr>
        <w:t>The manuscript "Radiogenomics and Machine Learning Predict Oncogenic Signaling Pathways in Glioblastoma" is interesting research combining radiomics with artificial intelligence. A few comments/ suggestions are p</w:t>
      </w:r>
      <w:r>
        <w:rPr>
          <w:color w:val="222222"/>
          <w:highlight w:val="white"/>
        </w:rPr>
        <w:t>rovided as follows:</w:t>
      </w:r>
    </w:p>
    <w:p w14:paraId="17A82A5F" w14:textId="77777777" w:rsidR="00544722" w:rsidRDefault="00544722" w:rsidP="00453DE3">
      <w:pPr>
        <w:jc w:val="both"/>
        <w:rPr>
          <w:b/>
          <w:color w:val="222222"/>
          <w:highlight w:val="white"/>
        </w:rPr>
      </w:pPr>
    </w:p>
    <w:p w14:paraId="00000016" w14:textId="77777777" w:rsidR="00445E16" w:rsidRDefault="00544722" w:rsidP="00453DE3">
      <w:pPr>
        <w:jc w:val="both"/>
        <w:rPr>
          <w:color w:val="222222"/>
          <w:highlight w:val="white"/>
        </w:rPr>
      </w:pPr>
      <w:r>
        <w:rPr>
          <w:b/>
          <w:color w:val="222222"/>
          <w:highlight w:val="white"/>
        </w:rPr>
        <w:t>Comment 1</w:t>
      </w:r>
      <w:r>
        <w:rPr>
          <w:color w:val="222222"/>
          <w:highlight w:val="white"/>
        </w:rPr>
        <w:t>: The authors may explain why machine learning was used instead of deep learning in identifying the signalling pathways</w:t>
      </w:r>
    </w:p>
    <w:p w14:paraId="00000017" w14:textId="77777777" w:rsidR="00445E16" w:rsidRPr="00453DE3" w:rsidRDefault="00544722" w:rsidP="00453DE3">
      <w:pPr>
        <w:jc w:val="both"/>
        <w:rPr>
          <w:rFonts w:eastAsia="Calibri"/>
          <w:color w:val="0033CC"/>
          <w:sz w:val="24"/>
          <w:szCs w:val="24"/>
        </w:rPr>
      </w:pPr>
      <w:r w:rsidRPr="00453DE3">
        <w:rPr>
          <w:rFonts w:eastAsia="Calibri"/>
          <w:b/>
          <w:color w:val="0033CC"/>
          <w:sz w:val="24"/>
          <w:szCs w:val="24"/>
        </w:rPr>
        <w:t>Response 1</w:t>
      </w:r>
      <w:r w:rsidRPr="00453DE3">
        <w:rPr>
          <w:rFonts w:eastAsia="Calibri"/>
          <w:b/>
          <w:color w:val="0033CC"/>
          <w:sz w:val="24"/>
          <w:szCs w:val="24"/>
        </w:rPr>
        <w:t xml:space="preserve">: </w:t>
      </w:r>
      <w:r w:rsidRPr="00453DE3">
        <w:rPr>
          <w:rFonts w:eastAsia="Calibri"/>
          <w:color w:val="0033CC"/>
          <w:sz w:val="24"/>
          <w:szCs w:val="24"/>
        </w:rPr>
        <w:t>Machine learning with manual extraction of radiomic features has been used instead of deed lear</w:t>
      </w:r>
      <w:r w:rsidRPr="00453DE3">
        <w:rPr>
          <w:rFonts w:eastAsia="Calibri"/>
          <w:color w:val="0033CC"/>
          <w:sz w:val="24"/>
          <w:szCs w:val="24"/>
        </w:rPr>
        <w:t xml:space="preserve">ning to identify features on its own because of the scarcity of data and high class imbalance of the target values. In future, if more data for the same becomes available the authors have highlighted the same as future work. </w:t>
      </w:r>
    </w:p>
    <w:p w14:paraId="00000018" w14:textId="77777777" w:rsidR="00445E16" w:rsidRDefault="00544722" w:rsidP="00453DE3">
      <w:pPr>
        <w:jc w:val="both"/>
        <w:rPr>
          <w:color w:val="222222"/>
          <w:highlight w:val="white"/>
        </w:rPr>
      </w:pPr>
      <w:r>
        <w:rPr>
          <w:color w:val="222222"/>
          <w:highlight w:val="white"/>
        </w:rPr>
        <w:t xml:space="preserve"> </w:t>
      </w:r>
    </w:p>
    <w:p w14:paraId="00000019" w14:textId="77777777" w:rsidR="00445E16" w:rsidRDefault="00544722" w:rsidP="00453DE3">
      <w:pPr>
        <w:jc w:val="both"/>
        <w:rPr>
          <w:color w:val="222222"/>
          <w:highlight w:val="white"/>
        </w:rPr>
      </w:pPr>
      <w:r>
        <w:rPr>
          <w:b/>
          <w:color w:val="222222"/>
          <w:highlight w:val="white"/>
        </w:rPr>
        <w:t xml:space="preserve">Comment 2: </w:t>
      </w:r>
      <w:r>
        <w:rPr>
          <w:color w:val="222222"/>
          <w:highlight w:val="white"/>
        </w:rPr>
        <w:t>The authors may h</w:t>
      </w:r>
      <w:r>
        <w:rPr>
          <w:color w:val="222222"/>
          <w:highlight w:val="white"/>
        </w:rPr>
        <w:t>ighlight the significance of the work in a diagnostic setting</w:t>
      </w:r>
    </w:p>
    <w:p w14:paraId="0000001A" w14:textId="77777777" w:rsidR="00445E16" w:rsidRPr="00453DE3" w:rsidRDefault="00544722" w:rsidP="00453DE3">
      <w:pPr>
        <w:jc w:val="both"/>
        <w:rPr>
          <w:rFonts w:eastAsia="Calibri"/>
          <w:color w:val="0033CC"/>
          <w:sz w:val="24"/>
          <w:szCs w:val="24"/>
        </w:rPr>
      </w:pPr>
      <w:r w:rsidRPr="00453DE3">
        <w:rPr>
          <w:rFonts w:eastAsia="Calibri"/>
          <w:b/>
          <w:color w:val="0033CC"/>
          <w:sz w:val="24"/>
          <w:szCs w:val="24"/>
        </w:rPr>
        <w:t>Response 2</w:t>
      </w:r>
      <w:r w:rsidRPr="00453DE3">
        <w:rPr>
          <w:rFonts w:eastAsia="Calibri"/>
          <w:color w:val="0033CC"/>
          <w:sz w:val="24"/>
          <w:szCs w:val="24"/>
        </w:rPr>
        <w:t xml:space="preserve">: </w:t>
      </w:r>
      <w:r w:rsidRPr="00453DE3">
        <w:rPr>
          <w:rFonts w:eastAsia="Calibri"/>
          <w:color w:val="0033CC"/>
          <w:sz w:val="24"/>
          <w:szCs w:val="24"/>
        </w:rPr>
        <w:t xml:space="preserve"> The clinical significance of our work has been emphasized in the Conclusion section where we discussed how this non-invasive approach for prediction of oncogenic pathways could enha</w:t>
      </w:r>
      <w:r w:rsidRPr="00453DE3">
        <w:rPr>
          <w:rFonts w:eastAsia="Calibri"/>
          <w:color w:val="0033CC"/>
          <w:sz w:val="24"/>
          <w:szCs w:val="24"/>
        </w:rPr>
        <w:t>nce diagnostic precision and guide personalized treatment strategies.</w:t>
      </w:r>
    </w:p>
    <w:p w14:paraId="0000001B" w14:textId="77777777" w:rsidR="00445E16" w:rsidRDefault="00445E16" w:rsidP="00453DE3">
      <w:pPr>
        <w:jc w:val="both"/>
        <w:rPr>
          <w:b/>
          <w:color w:val="222222"/>
          <w:highlight w:val="white"/>
        </w:rPr>
      </w:pPr>
    </w:p>
    <w:p w14:paraId="0000001C" w14:textId="77777777" w:rsidR="00445E16" w:rsidRDefault="00544722" w:rsidP="00453DE3">
      <w:pPr>
        <w:jc w:val="both"/>
        <w:rPr>
          <w:color w:val="222222"/>
          <w:highlight w:val="white"/>
        </w:rPr>
      </w:pPr>
      <w:r>
        <w:rPr>
          <w:b/>
          <w:color w:val="222222"/>
          <w:highlight w:val="white"/>
        </w:rPr>
        <w:t>Comment 3</w:t>
      </w:r>
      <w:proofErr w:type="gramStart"/>
      <w:r>
        <w:rPr>
          <w:b/>
          <w:color w:val="222222"/>
          <w:highlight w:val="white"/>
        </w:rPr>
        <w:t>:</w:t>
      </w:r>
      <w:r>
        <w:rPr>
          <w:color w:val="222222"/>
          <w:highlight w:val="white"/>
        </w:rPr>
        <w:t>The</w:t>
      </w:r>
      <w:proofErr w:type="gramEnd"/>
      <w:r>
        <w:rPr>
          <w:color w:val="222222"/>
          <w:highlight w:val="white"/>
        </w:rPr>
        <w:t xml:space="preserve"> authors should highlight the limitations of their study and possible solutions / future work to overcome these limitation (e.g. can feature extraction be automated)</w:t>
      </w:r>
    </w:p>
    <w:p w14:paraId="0000001D" w14:textId="77777777" w:rsidR="00445E16" w:rsidRDefault="00544722" w:rsidP="00453DE3">
      <w:pPr>
        <w:jc w:val="both"/>
        <w:rPr>
          <w:rFonts w:eastAsia="Calibri"/>
          <w:color w:val="0033CC"/>
          <w:sz w:val="24"/>
          <w:szCs w:val="24"/>
        </w:rPr>
      </w:pPr>
      <w:r w:rsidRPr="00453DE3">
        <w:rPr>
          <w:rFonts w:eastAsia="Calibri"/>
          <w:b/>
          <w:color w:val="0033CC"/>
          <w:sz w:val="24"/>
          <w:szCs w:val="24"/>
        </w:rPr>
        <w:t xml:space="preserve">Response 3: </w:t>
      </w:r>
      <w:r w:rsidRPr="00453DE3">
        <w:rPr>
          <w:rFonts w:eastAsia="Calibri"/>
          <w:color w:val="0033CC"/>
          <w:sz w:val="24"/>
          <w:szCs w:val="24"/>
        </w:rPr>
        <w:t xml:space="preserve">The limitations of the study, along with possible solutions and future directions, have been added as a separate paragraph in the ‘Discussion and Conclusion’ section and highlighted in red. </w:t>
      </w:r>
    </w:p>
    <w:p w14:paraId="584E792F" w14:textId="77777777" w:rsidR="00453DE3" w:rsidRPr="00453DE3" w:rsidRDefault="00453DE3" w:rsidP="00453DE3">
      <w:pPr>
        <w:jc w:val="both"/>
        <w:rPr>
          <w:rFonts w:eastAsia="Calibri"/>
          <w:color w:val="0033CC"/>
          <w:sz w:val="24"/>
          <w:szCs w:val="24"/>
        </w:rPr>
      </w:pPr>
    </w:p>
    <w:p w14:paraId="5DA70521" w14:textId="77777777" w:rsidR="00453DE3" w:rsidRPr="005A4749" w:rsidRDefault="00453DE3" w:rsidP="00453DE3">
      <w:pPr>
        <w:ind w:right="-46" w:firstLine="862"/>
        <w:jc w:val="both"/>
        <w:rPr>
          <w:sz w:val="24"/>
          <w:szCs w:val="24"/>
        </w:rPr>
      </w:pPr>
      <w:r w:rsidRPr="005A4749">
        <w:rPr>
          <w:sz w:val="24"/>
          <w:szCs w:val="24"/>
        </w:rPr>
        <w:t xml:space="preserve">We believe we have answered all the reviewer's concerns and suggestions in this response letter and the revised manuscript to the best of our knowledge. These comments were precious to us and have significantly improved the </w:t>
      </w:r>
      <w:r w:rsidRPr="005A4749">
        <w:rPr>
          <w:sz w:val="24"/>
          <w:szCs w:val="24"/>
        </w:rPr>
        <w:lastRenderedPageBreak/>
        <w:t>manuscript. We highly appreciate your consideration of the revised manuscript as a review article in "</w:t>
      </w:r>
      <w:r w:rsidRPr="005A4749">
        <w:rPr>
          <w:b/>
          <w:sz w:val="24"/>
          <w:szCs w:val="24"/>
        </w:rPr>
        <w:t>JTM</w:t>
      </w:r>
      <w:r w:rsidRPr="005A4749">
        <w:rPr>
          <w:sz w:val="24"/>
          <w:szCs w:val="24"/>
        </w:rPr>
        <w:t>".</w:t>
      </w:r>
    </w:p>
    <w:p w14:paraId="6B7CA418" w14:textId="77777777" w:rsidR="00453DE3" w:rsidRPr="005A4749" w:rsidRDefault="00453DE3" w:rsidP="00453DE3">
      <w:pPr>
        <w:pStyle w:val="Level1"/>
        <w:spacing w:line="276" w:lineRule="auto"/>
        <w:jc w:val="both"/>
        <w:rPr>
          <w:rFonts w:cs="Arial"/>
          <w:color w:val="000000"/>
          <w:spacing w:val="-3"/>
        </w:rPr>
      </w:pPr>
      <w:r w:rsidRPr="005A4749">
        <w:rPr>
          <w:rFonts w:cs="Arial"/>
          <w:color w:val="000000"/>
          <w:spacing w:val="-3"/>
        </w:rPr>
        <w:t xml:space="preserve">Sincerely, </w:t>
      </w:r>
    </w:p>
    <w:p w14:paraId="27B01625" w14:textId="77777777" w:rsidR="00453DE3" w:rsidRPr="005A4749" w:rsidRDefault="00453DE3" w:rsidP="00453DE3">
      <w:pPr>
        <w:pStyle w:val="Level1"/>
        <w:spacing w:line="276" w:lineRule="auto"/>
        <w:jc w:val="both"/>
        <w:rPr>
          <w:rFonts w:cs="Arial"/>
          <w:color w:val="000000"/>
          <w:spacing w:val="-3"/>
        </w:rPr>
      </w:pPr>
      <w:r w:rsidRPr="005A4749">
        <w:rPr>
          <w:rFonts w:cs="Arial"/>
          <w:color w:val="000000"/>
          <w:spacing w:val="-3"/>
        </w:rPr>
        <w:tab/>
      </w:r>
      <w:r w:rsidRPr="005A4749">
        <w:rPr>
          <w:rFonts w:cs="Arial"/>
          <w:color w:val="000000"/>
          <w:spacing w:val="-3"/>
        </w:rPr>
        <w:tab/>
      </w:r>
      <w:r w:rsidRPr="005A4749">
        <w:rPr>
          <w:rFonts w:cs="Arial"/>
          <w:color w:val="000000"/>
          <w:spacing w:val="-3"/>
        </w:rPr>
        <w:tab/>
      </w:r>
    </w:p>
    <w:p w14:paraId="294E52CC" w14:textId="77777777" w:rsidR="00453DE3" w:rsidRPr="005A4749" w:rsidRDefault="00453DE3" w:rsidP="00453DE3">
      <w:pPr>
        <w:jc w:val="both"/>
        <w:rPr>
          <w:b/>
          <w:noProof/>
          <w:sz w:val="24"/>
          <w:szCs w:val="24"/>
          <w:lang w:val="en-IN"/>
        </w:rPr>
      </w:pPr>
      <w:r w:rsidRPr="005A4749">
        <w:rPr>
          <w:b/>
          <w:noProof/>
          <w:sz w:val="24"/>
          <w:szCs w:val="24"/>
          <w:lang w:val="en-IN"/>
        </w:rPr>
        <w:t xml:space="preserve">Dr. Muzafar A. Macha, Ph.D., </w:t>
      </w:r>
    </w:p>
    <w:p w14:paraId="3CCB2F48" w14:textId="77777777" w:rsidR="00453DE3" w:rsidRPr="005A4749" w:rsidRDefault="00453DE3" w:rsidP="00453DE3">
      <w:pPr>
        <w:pStyle w:val="Level1"/>
        <w:spacing w:line="276" w:lineRule="auto"/>
        <w:rPr>
          <w:rFonts w:cs="Arial"/>
          <w:bCs/>
          <w:color w:val="000000"/>
          <w:spacing w:val="-3"/>
        </w:rPr>
      </w:pPr>
      <w:r w:rsidRPr="005A4749">
        <w:rPr>
          <w:rFonts w:cs="Arial"/>
          <w:bCs/>
          <w:color w:val="000000"/>
          <w:spacing w:val="-3"/>
        </w:rPr>
        <w:t xml:space="preserve">Assistant Professor and </w:t>
      </w:r>
      <w:r>
        <w:rPr>
          <w:rFonts w:cs="Arial"/>
          <w:bCs/>
          <w:color w:val="000000"/>
          <w:spacing w:val="-3"/>
        </w:rPr>
        <w:t>Head</w:t>
      </w:r>
    </w:p>
    <w:p w14:paraId="59E1A875" w14:textId="77777777" w:rsidR="00453DE3" w:rsidRPr="005A4749" w:rsidRDefault="00453DE3" w:rsidP="00453DE3">
      <w:pPr>
        <w:jc w:val="both"/>
        <w:rPr>
          <w:sz w:val="24"/>
          <w:szCs w:val="24"/>
          <w:lang w:val="en-IN"/>
        </w:rPr>
      </w:pPr>
      <w:r w:rsidRPr="005A4749">
        <w:rPr>
          <w:sz w:val="24"/>
          <w:szCs w:val="24"/>
          <w:lang w:val="en-IN"/>
        </w:rPr>
        <w:t xml:space="preserve">Watson-Crick Centre for Molecular Medicine, </w:t>
      </w:r>
    </w:p>
    <w:p w14:paraId="41087F66" w14:textId="77777777" w:rsidR="00453DE3" w:rsidRDefault="00453DE3" w:rsidP="00453DE3">
      <w:pPr>
        <w:jc w:val="both"/>
        <w:rPr>
          <w:sz w:val="24"/>
          <w:szCs w:val="24"/>
          <w:lang w:val="en-IN"/>
        </w:rPr>
      </w:pPr>
      <w:r w:rsidRPr="005A4749">
        <w:rPr>
          <w:sz w:val="24"/>
          <w:szCs w:val="24"/>
          <w:lang w:val="en-IN"/>
        </w:rPr>
        <w:t xml:space="preserve">Islamic University of Science and Technology (IUST), </w:t>
      </w:r>
    </w:p>
    <w:p w14:paraId="7E0C3F4C" w14:textId="77777777" w:rsidR="00453DE3" w:rsidRPr="005A4749" w:rsidRDefault="00453DE3" w:rsidP="00453DE3">
      <w:pPr>
        <w:jc w:val="both"/>
        <w:rPr>
          <w:sz w:val="24"/>
          <w:szCs w:val="24"/>
          <w:lang w:val="en-IN"/>
        </w:rPr>
      </w:pPr>
      <w:proofErr w:type="gramStart"/>
      <w:r w:rsidRPr="005A4749">
        <w:rPr>
          <w:sz w:val="24"/>
          <w:szCs w:val="24"/>
          <w:lang w:val="en-IN"/>
        </w:rPr>
        <w:t>Awantipora, Kashmir, India-192122.</w:t>
      </w:r>
      <w:proofErr w:type="gramEnd"/>
      <w:r w:rsidRPr="005A4749">
        <w:rPr>
          <w:sz w:val="24"/>
          <w:szCs w:val="24"/>
          <w:lang w:val="en-IN"/>
        </w:rPr>
        <w:t xml:space="preserve"> </w:t>
      </w:r>
    </w:p>
    <w:p w14:paraId="36E53F3F" w14:textId="77777777" w:rsidR="00453DE3" w:rsidRDefault="00453DE3" w:rsidP="00453DE3">
      <w:pPr>
        <w:jc w:val="both"/>
        <w:rPr>
          <w:color w:val="0000FF"/>
          <w:sz w:val="24"/>
          <w:szCs w:val="24"/>
          <w:lang w:val="en-IN"/>
        </w:rPr>
      </w:pPr>
      <w:r w:rsidRPr="005A4749">
        <w:rPr>
          <w:sz w:val="24"/>
          <w:szCs w:val="24"/>
          <w:lang w:val="en-IN"/>
        </w:rPr>
        <w:t xml:space="preserve">Email: </w:t>
      </w:r>
      <w:hyperlink r:id="rId5" w:history="1">
        <w:r w:rsidRPr="005A4749">
          <w:rPr>
            <w:color w:val="0000FF"/>
            <w:sz w:val="24"/>
            <w:szCs w:val="24"/>
            <w:u w:val="single"/>
            <w:lang w:val="en-IN"/>
          </w:rPr>
          <w:t>muzafar.macha@iust.ac.in</w:t>
        </w:r>
      </w:hyperlink>
      <w:r w:rsidRPr="005A4749">
        <w:rPr>
          <w:color w:val="0000FF"/>
          <w:sz w:val="24"/>
          <w:szCs w:val="24"/>
          <w:lang w:val="en-IN"/>
        </w:rPr>
        <w:t xml:space="preserve">, </w:t>
      </w:r>
    </w:p>
    <w:p w14:paraId="13B8184D" w14:textId="77777777" w:rsidR="00453DE3" w:rsidRPr="005A4749" w:rsidRDefault="00453DE3" w:rsidP="00453DE3">
      <w:pPr>
        <w:ind w:firstLine="720"/>
        <w:jc w:val="both"/>
        <w:rPr>
          <w:color w:val="0000FF"/>
          <w:sz w:val="24"/>
          <w:szCs w:val="24"/>
          <w:u w:val="single"/>
          <w:lang w:val="en-IN" w:bidi="en-US"/>
        </w:rPr>
      </w:pPr>
      <w:hyperlink r:id="rId6" w:history="1">
        <w:r w:rsidRPr="005A4749">
          <w:rPr>
            <w:color w:val="0000FF"/>
            <w:sz w:val="24"/>
            <w:szCs w:val="24"/>
            <w:u w:val="single"/>
            <w:lang w:val="en-IN"/>
          </w:rPr>
          <w:t>muzafar.aiiims@gmail.com</w:t>
        </w:r>
      </w:hyperlink>
    </w:p>
    <w:p w14:paraId="1888EF3B" w14:textId="77777777" w:rsidR="00453DE3" w:rsidRPr="005A4749" w:rsidRDefault="00453DE3" w:rsidP="00453DE3">
      <w:pPr>
        <w:jc w:val="both"/>
        <w:rPr>
          <w:sz w:val="24"/>
          <w:szCs w:val="24"/>
          <w:lang w:val="en-IN"/>
        </w:rPr>
      </w:pPr>
      <w:r w:rsidRPr="005A4749">
        <w:rPr>
          <w:sz w:val="24"/>
          <w:szCs w:val="24"/>
          <w:lang w:val="en-IN"/>
        </w:rPr>
        <w:t xml:space="preserve">Phone: </w:t>
      </w:r>
      <w:r w:rsidRPr="005C2E77">
        <w:rPr>
          <w:b/>
          <w:sz w:val="24"/>
          <w:szCs w:val="24"/>
          <w:lang w:val="en-IN"/>
        </w:rPr>
        <w:t>+918082326900.</w:t>
      </w:r>
    </w:p>
    <w:p w14:paraId="2AB43020" w14:textId="77777777" w:rsidR="00453DE3" w:rsidRDefault="00453DE3" w:rsidP="001D1105">
      <w:pPr>
        <w:rPr>
          <w:color w:val="222222"/>
          <w:highlight w:val="white"/>
        </w:rPr>
      </w:pPr>
    </w:p>
    <w:p w14:paraId="0000001E" w14:textId="77777777" w:rsidR="00445E16" w:rsidRDefault="00445E16" w:rsidP="001D1105">
      <w:pPr>
        <w:rPr>
          <w:color w:val="222222"/>
          <w:highlight w:val="white"/>
        </w:rPr>
      </w:pPr>
    </w:p>
    <w:p w14:paraId="0000001F" w14:textId="77777777" w:rsidR="00445E16" w:rsidRDefault="00445E16" w:rsidP="001D1105"/>
    <w:p w14:paraId="00000020" w14:textId="77777777" w:rsidR="00445E16" w:rsidRDefault="00445E16" w:rsidP="001D1105"/>
    <w:sectPr w:rsidR="00445E16">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docVars>
    <w:docVar w:name="__Grammarly_42____i" w:val="H4sIAAAAAAAEAKtWckksSQxILCpxzi/NK1GyMqwFAAEhoTITAAAA"/>
    <w:docVar w:name="__Grammarly_42___1" w:val="H4sIAAAAAAAEAKtWcslP9kxRslIyNDa2MDC0MDc1tTAzMTA2MDVR0lEKTi0uzszPAykwrAUAjDFZOSwAAAA="/>
  </w:docVars>
  <w:rsids>
    <w:rsidRoot w:val="00445E16"/>
    <w:rsid w:val="001D1105"/>
    <w:rsid w:val="00445E16"/>
    <w:rsid w:val="00453DE3"/>
    <w:rsid w:val="00544722"/>
    <w:rsid w:val="0068418E"/>
    <w:rsid w:val="006F271B"/>
    <w:rsid w:val="00A21B95"/>
    <w:rsid w:val="00A670DE"/>
    <w:rsid w:val="00AF47BD"/>
    <w:rsid w:val="00F4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Level1">
    <w:name w:val="Level 1"/>
    <w:rsid w:val="001D1105"/>
    <w:pPr>
      <w:autoSpaceDE w:val="0"/>
      <w:autoSpaceDN w:val="0"/>
      <w:adjustRightInd w:val="0"/>
      <w:spacing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Level1">
    <w:name w:val="Level 1"/>
    <w:rsid w:val="001D1105"/>
    <w:pPr>
      <w:autoSpaceDE w:val="0"/>
      <w:autoSpaceDN w:val="0"/>
      <w:adjustRightInd w:val="0"/>
      <w:spacing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uzafar.aiiims@gmail.com" TargetMode="External"/><Relationship Id="rId5" Type="http://schemas.openxmlformats.org/officeDocument/2006/relationships/hyperlink" Target="mailto:muzafar.macha@iust.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Macha</cp:lastModifiedBy>
  <cp:revision>25</cp:revision>
  <dcterms:created xsi:type="dcterms:W3CDTF">2025-01-01T06:45:00Z</dcterms:created>
  <dcterms:modified xsi:type="dcterms:W3CDTF">2025-01-01T07:06:00Z</dcterms:modified>
</cp:coreProperties>
</file>