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1CB" w:rsidRPr="008D1C97" w:rsidRDefault="008D1C97">
      <w:pPr>
        <w:rPr>
          <w:color w:val="000000" w:themeColor="text1"/>
        </w:rPr>
      </w:pPr>
      <w:bookmarkStart w:id="0" w:name="_GoBack"/>
      <w:r w:rsidRPr="008D1C97">
        <w:rPr>
          <w:rFonts w:hint="eastAsia"/>
          <w:noProof/>
          <w:color w:val="000000" w:themeColor="text1"/>
          <w:lang w:val="en-IN" w:eastAsia="en-IN"/>
        </w:rPr>
        <w:drawing>
          <wp:inline distT="0" distB="0" distL="114300" distR="114300">
            <wp:extent cx="5273040" cy="6456680"/>
            <wp:effectExtent l="0" t="0" r="0" b="5080"/>
            <wp:docPr id="6" name="图片 6" descr="补充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补充图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45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E51CB" w:rsidRPr="008D1C97" w:rsidRDefault="008D1C97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C97">
        <w:rPr>
          <w:rFonts w:ascii="Arial" w:eastAsia="SimSun" w:hAnsi="Arial" w:cs="Arial"/>
          <w:b/>
          <w:bCs/>
          <w:color w:val="000000" w:themeColor="text1"/>
          <w:sz w:val="24"/>
        </w:rPr>
        <w:t xml:space="preserve">Figure S1. Expression differences of </w:t>
      </w:r>
      <w:proofErr w:type="spellStart"/>
      <w:r w:rsidRPr="008D1C97">
        <w:rPr>
          <w:rFonts w:ascii="Arial" w:eastAsia="SimSun" w:hAnsi="Arial" w:cs="Arial"/>
          <w:b/>
          <w:bCs/>
          <w:color w:val="000000" w:themeColor="text1"/>
          <w:sz w:val="24"/>
        </w:rPr>
        <w:t>lncRNA</w:t>
      </w:r>
      <w:proofErr w:type="spellEnd"/>
      <w:r w:rsidRPr="008D1C97">
        <w:rPr>
          <w:rFonts w:ascii="Arial" w:eastAsia="SimSun" w:hAnsi="Arial" w:cs="Arial"/>
          <w:b/>
          <w:bCs/>
          <w:color w:val="000000" w:themeColor="text1"/>
          <w:sz w:val="24"/>
        </w:rPr>
        <w:t xml:space="preserve"> MIR193BHG in tumor tissues and breast cancer cell lines across different age groups.</w:t>
      </w:r>
      <w:r w:rsidRPr="008D1C97">
        <w:rPr>
          <w:rFonts w:ascii="Arial" w:eastAsia="SimSun" w:hAnsi="Arial" w:cs="Arial"/>
          <w:b/>
          <w:bCs/>
          <w:color w:val="000000" w:themeColor="text1"/>
          <w:sz w:val="24"/>
        </w:rPr>
        <w:br/>
      </w:r>
      <w:r w:rsidRPr="008D1C97">
        <w:rPr>
          <w:rFonts w:ascii="Arial" w:eastAsia="SimSun" w:hAnsi="Arial" w:cs="Arial"/>
          <w:color w:val="000000" w:themeColor="text1"/>
          <w:sz w:val="24"/>
        </w:rPr>
        <w:t xml:space="preserve">A-B: Expression levels of </w:t>
      </w:r>
      <w:proofErr w:type="spellStart"/>
      <w:r w:rsidRPr="008D1C97">
        <w:rPr>
          <w:rFonts w:ascii="Arial" w:eastAsia="SimSun" w:hAnsi="Arial" w:cs="Arial"/>
          <w:color w:val="000000" w:themeColor="text1"/>
          <w:sz w:val="24"/>
        </w:rPr>
        <w:t>lncRNA</w:t>
      </w:r>
      <w:proofErr w:type="spellEnd"/>
      <w:r w:rsidRPr="008D1C97">
        <w:rPr>
          <w:rFonts w:ascii="Arial" w:eastAsia="SimSun" w:hAnsi="Arial" w:cs="Arial"/>
          <w:color w:val="000000" w:themeColor="text1"/>
          <w:sz w:val="24"/>
        </w:rPr>
        <w:t xml:space="preserve"> MIR193BHG in normal and tumor tissues of patients aged &lt;60 years and ≥60 years.</w:t>
      </w:r>
      <w:r w:rsidRPr="008D1C97">
        <w:rPr>
          <w:rFonts w:ascii="Arial" w:eastAsia="SimSun" w:hAnsi="Arial" w:cs="Arial"/>
          <w:color w:val="000000" w:themeColor="text1"/>
          <w:sz w:val="24"/>
        </w:rPr>
        <w:br/>
        <w:t xml:space="preserve">C: </w:t>
      </w:r>
      <w:r w:rsidRPr="008D1C97">
        <w:rPr>
          <w:rFonts w:ascii="Arial" w:eastAsia="SimSun" w:hAnsi="Arial" w:cs="Arial"/>
          <w:color w:val="000000" w:themeColor="text1"/>
          <w:sz w:val="24"/>
        </w:rPr>
        <w:t xml:space="preserve">Expression of </w:t>
      </w:r>
      <w:proofErr w:type="spellStart"/>
      <w:r w:rsidRPr="008D1C97">
        <w:rPr>
          <w:rFonts w:ascii="Arial" w:eastAsia="SimSun" w:hAnsi="Arial" w:cs="Arial"/>
          <w:color w:val="000000" w:themeColor="text1"/>
          <w:sz w:val="24"/>
        </w:rPr>
        <w:t>lncRNA</w:t>
      </w:r>
      <w:proofErr w:type="spellEnd"/>
      <w:r w:rsidRPr="008D1C97">
        <w:rPr>
          <w:rFonts w:ascii="Arial" w:eastAsia="SimSun" w:hAnsi="Arial" w:cs="Arial"/>
          <w:color w:val="000000" w:themeColor="text1"/>
          <w:sz w:val="24"/>
        </w:rPr>
        <w:t xml:space="preserve"> MIR193BHG in normal breast epithelial cells and various breast cancer cell lines</w:t>
      </w:r>
      <w:proofErr w:type="gramStart"/>
      <w:r w:rsidRPr="008D1C97">
        <w:rPr>
          <w:rFonts w:ascii="Arial" w:eastAsia="SimSun" w:hAnsi="Arial" w:cs="Arial"/>
          <w:color w:val="000000" w:themeColor="text1"/>
          <w:sz w:val="24"/>
        </w:rPr>
        <w:t>.</w:t>
      </w:r>
      <w:r w:rsidRPr="008D1C97">
        <w:rPr>
          <w:rFonts w:ascii="Arial" w:hAnsi="Arial" w:cs="Arial"/>
          <w:color w:val="000000" w:themeColor="text1"/>
          <w:sz w:val="24"/>
        </w:rPr>
        <w:t>(</w:t>
      </w:r>
      <w:proofErr w:type="gramEnd"/>
      <w:r w:rsidRPr="008D1C97">
        <w:rPr>
          <w:rFonts w:ascii="Arial" w:hAnsi="Arial" w:cs="Arial"/>
          <w:color w:val="000000" w:themeColor="text1"/>
          <w:sz w:val="24"/>
        </w:rPr>
        <w:t>*P &lt; 0.05, **P &lt; 0.01, ***P &lt; 0.001)</w:t>
      </w:r>
    </w:p>
    <w:p w:rsidR="00BE51CB" w:rsidRPr="008D1C97" w:rsidRDefault="008D1C97">
      <w:pPr>
        <w:rPr>
          <w:color w:val="000000" w:themeColor="text1"/>
        </w:rPr>
      </w:pPr>
      <w:r w:rsidRPr="008D1C97">
        <w:rPr>
          <w:rFonts w:hint="eastAsia"/>
          <w:noProof/>
          <w:color w:val="000000" w:themeColor="text1"/>
          <w:lang w:val="en-IN" w:eastAsia="en-IN"/>
        </w:rPr>
        <w:drawing>
          <wp:inline distT="0" distB="0" distL="114300" distR="114300">
            <wp:extent cx="4672330" cy="2694305"/>
            <wp:effectExtent l="0" t="0" r="6350" b="3175"/>
            <wp:docPr id="5" name="图片 5" descr="补充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补充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233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8D1C97">
      <w:pPr>
        <w:spacing w:line="480" w:lineRule="auto"/>
        <w:rPr>
          <w:rFonts w:ascii="Arial" w:hAnsi="Arial" w:cs="Arial"/>
          <w:color w:val="000000" w:themeColor="text1"/>
          <w:sz w:val="24"/>
        </w:rPr>
      </w:pPr>
      <w:r w:rsidRPr="008D1C97">
        <w:rPr>
          <w:rFonts w:ascii="Arial" w:eastAsia="SimSun" w:hAnsi="Arial" w:cs="Arial"/>
          <w:b/>
          <w:bCs/>
          <w:color w:val="000000" w:themeColor="text1"/>
          <w:sz w:val="24"/>
        </w:rPr>
        <w:t xml:space="preserve">Figure S2. Expression levels of </w:t>
      </w:r>
      <w:proofErr w:type="spellStart"/>
      <w:r w:rsidRPr="008D1C97">
        <w:rPr>
          <w:rFonts w:ascii="Arial" w:eastAsia="SimSun" w:hAnsi="Arial" w:cs="Arial"/>
          <w:b/>
          <w:bCs/>
          <w:color w:val="000000" w:themeColor="text1"/>
          <w:sz w:val="24"/>
        </w:rPr>
        <w:t>lncRNA</w:t>
      </w:r>
      <w:proofErr w:type="spellEnd"/>
      <w:r w:rsidRPr="008D1C97">
        <w:rPr>
          <w:rFonts w:ascii="Arial" w:eastAsia="SimSun" w:hAnsi="Arial" w:cs="Arial"/>
          <w:b/>
          <w:bCs/>
          <w:color w:val="000000" w:themeColor="text1"/>
          <w:sz w:val="24"/>
        </w:rPr>
        <w:t xml:space="preserve"> MIR193BHG in exosomes derived from various sources and its expression chan</w:t>
      </w:r>
      <w:r w:rsidRPr="008D1C97">
        <w:rPr>
          <w:rFonts w:ascii="Arial" w:eastAsia="SimSun" w:hAnsi="Arial" w:cs="Arial"/>
          <w:b/>
          <w:bCs/>
          <w:color w:val="000000" w:themeColor="text1"/>
          <w:sz w:val="24"/>
        </w:rPr>
        <w:t>ges under RAW264.7 cell knockout conditions</w:t>
      </w:r>
      <w:proofErr w:type="gramStart"/>
      <w:r w:rsidRPr="008D1C97">
        <w:rPr>
          <w:rFonts w:ascii="Arial" w:eastAsia="SimSun" w:hAnsi="Arial" w:cs="Arial"/>
          <w:b/>
          <w:bCs/>
          <w:color w:val="000000" w:themeColor="text1"/>
          <w:sz w:val="24"/>
        </w:rPr>
        <w:t>.</w:t>
      </w:r>
      <w:r w:rsidRPr="008D1C97">
        <w:rPr>
          <w:rFonts w:ascii="Arial" w:hAnsi="Arial" w:cs="Arial"/>
          <w:color w:val="000000" w:themeColor="text1"/>
          <w:sz w:val="24"/>
        </w:rPr>
        <w:t>(</w:t>
      </w:r>
      <w:proofErr w:type="spellStart"/>
      <w:proofErr w:type="gramEnd"/>
      <w:r w:rsidRPr="008D1C97">
        <w:rPr>
          <w:rFonts w:ascii="Arial" w:hAnsi="Arial" w:cs="Arial"/>
          <w:color w:val="000000" w:themeColor="text1"/>
          <w:sz w:val="24"/>
        </w:rPr>
        <w:t>ns:P</w:t>
      </w:r>
      <w:proofErr w:type="spellEnd"/>
      <w:r w:rsidRPr="008D1C97">
        <w:rPr>
          <w:rFonts w:ascii="Arial" w:hAnsi="Arial" w:cs="Arial"/>
          <w:color w:val="000000" w:themeColor="text1"/>
          <w:sz w:val="24"/>
        </w:rPr>
        <w:t>＞</w:t>
      </w:r>
      <w:r w:rsidRPr="008D1C97">
        <w:rPr>
          <w:rFonts w:ascii="Arial" w:hAnsi="Arial" w:cs="Arial"/>
          <w:color w:val="000000" w:themeColor="text1"/>
          <w:sz w:val="24"/>
        </w:rPr>
        <w:t>0.05,</w:t>
      </w:r>
      <w:r w:rsidRPr="008D1C97">
        <w:rPr>
          <w:rFonts w:ascii="Arial" w:hAnsi="Arial" w:cs="Arial"/>
          <w:color w:val="000000" w:themeColor="text1"/>
          <w:sz w:val="24"/>
        </w:rPr>
        <w:t>*P &lt; 0.05, **P &lt; 0.01, ***P &lt; 0.001)</w:t>
      </w:r>
    </w:p>
    <w:p w:rsidR="00BE51CB" w:rsidRPr="008D1C97" w:rsidRDefault="00BE51CB">
      <w:pPr>
        <w:pStyle w:val="NormalWeb"/>
        <w:widowControl/>
        <w:rPr>
          <w:rFonts w:ascii="Arial" w:hAnsi="Arial" w:cs="Arial"/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8D1C97">
      <w:pPr>
        <w:rPr>
          <w:color w:val="000000" w:themeColor="text1"/>
        </w:rPr>
      </w:pPr>
      <w:r w:rsidRPr="008D1C97">
        <w:rPr>
          <w:rFonts w:hint="eastAsia"/>
          <w:noProof/>
          <w:color w:val="000000" w:themeColor="text1"/>
          <w:lang w:val="en-IN" w:eastAsia="en-IN"/>
        </w:rPr>
        <w:drawing>
          <wp:inline distT="0" distB="0" distL="114300" distR="114300">
            <wp:extent cx="5269865" cy="3869690"/>
            <wp:effectExtent l="0" t="0" r="3175" b="1270"/>
            <wp:docPr id="8" name="图片 8" descr="补充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补充图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8D1C97">
      <w:pPr>
        <w:rPr>
          <w:rFonts w:ascii="Arial" w:hAnsi="Arial" w:cs="Arial"/>
          <w:color w:val="000000" w:themeColor="text1"/>
          <w:sz w:val="24"/>
        </w:rPr>
      </w:pPr>
      <w:r w:rsidRPr="008D1C97">
        <w:rPr>
          <w:rFonts w:ascii="Arial" w:hAnsi="Arial" w:cs="Arial"/>
          <w:b/>
          <w:bCs/>
          <w:color w:val="000000" w:themeColor="text1"/>
          <w:sz w:val="24"/>
        </w:rPr>
        <w:t xml:space="preserve">Figure S3. Validation experiments of </w:t>
      </w:r>
      <w:proofErr w:type="spellStart"/>
      <w:r w:rsidRPr="008D1C97">
        <w:rPr>
          <w:rFonts w:ascii="Arial" w:hAnsi="Arial" w:cs="Arial"/>
          <w:b/>
          <w:bCs/>
          <w:color w:val="000000" w:themeColor="text1"/>
          <w:sz w:val="24"/>
        </w:rPr>
        <w:t>lncRNA</w:t>
      </w:r>
      <w:proofErr w:type="spellEnd"/>
      <w:r w:rsidRPr="008D1C97">
        <w:rPr>
          <w:rFonts w:ascii="Arial" w:hAnsi="Arial" w:cs="Arial"/>
          <w:b/>
          <w:bCs/>
          <w:color w:val="000000" w:themeColor="text1"/>
          <w:sz w:val="24"/>
        </w:rPr>
        <w:t xml:space="preserve"> MIR193BHG-mediated regulation of DNMT3A via miR-489-3p in an in vivo tumor model.</w:t>
      </w:r>
      <w:r w:rsidRPr="008D1C97">
        <w:rPr>
          <w:rFonts w:ascii="Arial" w:hAnsi="Arial" w:cs="Arial"/>
          <w:b/>
          <w:bCs/>
          <w:color w:val="000000" w:themeColor="text1"/>
          <w:sz w:val="24"/>
        </w:rPr>
        <w:br/>
      </w:r>
      <w:r w:rsidRPr="008D1C97">
        <w:rPr>
          <w:rFonts w:ascii="Arial" w:hAnsi="Arial" w:cs="Arial"/>
          <w:color w:val="000000" w:themeColor="text1"/>
          <w:sz w:val="24"/>
        </w:rPr>
        <w:t xml:space="preserve">A: </w:t>
      </w:r>
      <w:r w:rsidRPr="008D1C97">
        <w:rPr>
          <w:rFonts w:ascii="Arial" w:hAnsi="Arial" w:cs="Arial"/>
          <w:color w:val="000000" w:themeColor="text1"/>
          <w:sz w:val="24"/>
        </w:rPr>
        <w:t xml:space="preserve">Impact of </w:t>
      </w:r>
      <w:proofErr w:type="spellStart"/>
      <w:r w:rsidRPr="008D1C97">
        <w:rPr>
          <w:rFonts w:ascii="Arial" w:hAnsi="Arial" w:cs="Arial"/>
          <w:color w:val="000000" w:themeColor="text1"/>
          <w:sz w:val="24"/>
        </w:rPr>
        <w:t>lncRNA</w:t>
      </w:r>
      <w:proofErr w:type="spellEnd"/>
      <w:r w:rsidRPr="008D1C97">
        <w:rPr>
          <w:rFonts w:ascii="Arial" w:hAnsi="Arial" w:cs="Arial"/>
          <w:color w:val="000000" w:themeColor="text1"/>
          <w:sz w:val="24"/>
        </w:rPr>
        <w:t xml:space="preserve"> MIR193BHG knockdown on tumor growth in the in vivo tumor model.</w:t>
      </w:r>
      <w:r w:rsidRPr="008D1C97">
        <w:rPr>
          <w:rFonts w:ascii="Arial" w:hAnsi="Arial" w:cs="Arial"/>
          <w:color w:val="000000" w:themeColor="text1"/>
          <w:sz w:val="24"/>
        </w:rPr>
        <w:br/>
        <w:t xml:space="preserve">B: Expression levels of </w:t>
      </w:r>
      <w:proofErr w:type="spellStart"/>
      <w:r w:rsidRPr="008D1C97">
        <w:rPr>
          <w:rFonts w:ascii="Arial" w:hAnsi="Arial" w:cs="Arial"/>
          <w:color w:val="000000" w:themeColor="text1"/>
          <w:sz w:val="24"/>
        </w:rPr>
        <w:t>lncRNA</w:t>
      </w:r>
      <w:proofErr w:type="spellEnd"/>
      <w:r w:rsidRPr="008D1C97">
        <w:rPr>
          <w:rFonts w:ascii="Arial" w:hAnsi="Arial" w:cs="Arial"/>
          <w:color w:val="000000" w:themeColor="text1"/>
          <w:sz w:val="24"/>
        </w:rPr>
        <w:t xml:space="preserve"> MIR193BHG in murine tumor tissues.</w:t>
      </w:r>
      <w:r w:rsidRPr="008D1C97">
        <w:rPr>
          <w:rFonts w:ascii="Arial" w:hAnsi="Arial" w:cs="Arial"/>
          <w:color w:val="000000" w:themeColor="text1"/>
          <w:sz w:val="24"/>
        </w:rPr>
        <w:br/>
        <w:t xml:space="preserve">C: Impact of </w:t>
      </w:r>
      <w:proofErr w:type="spellStart"/>
      <w:r w:rsidRPr="008D1C97">
        <w:rPr>
          <w:rFonts w:ascii="Arial" w:hAnsi="Arial" w:cs="Arial"/>
          <w:color w:val="000000" w:themeColor="text1"/>
          <w:sz w:val="24"/>
        </w:rPr>
        <w:t>lncRNA</w:t>
      </w:r>
      <w:proofErr w:type="spellEnd"/>
      <w:r w:rsidRPr="008D1C97">
        <w:rPr>
          <w:rFonts w:ascii="Arial" w:hAnsi="Arial" w:cs="Arial"/>
          <w:color w:val="000000" w:themeColor="text1"/>
          <w:sz w:val="24"/>
        </w:rPr>
        <w:t xml:space="preserve"> MIR193BHG knockdown on miR-489-3p expression.</w:t>
      </w:r>
      <w:r w:rsidRPr="008D1C97">
        <w:rPr>
          <w:rFonts w:ascii="Arial" w:hAnsi="Arial" w:cs="Arial"/>
          <w:color w:val="000000" w:themeColor="text1"/>
          <w:sz w:val="24"/>
        </w:rPr>
        <w:br/>
        <w:t>D-E: Representative western blot images and</w:t>
      </w:r>
      <w:r w:rsidRPr="008D1C97">
        <w:rPr>
          <w:rFonts w:ascii="Arial" w:hAnsi="Arial" w:cs="Arial"/>
          <w:color w:val="000000" w:themeColor="text1"/>
          <w:sz w:val="24"/>
        </w:rPr>
        <w:t xml:space="preserve"> their quantitative analysis illustrating the effects of </w:t>
      </w:r>
      <w:proofErr w:type="spellStart"/>
      <w:r w:rsidRPr="008D1C97">
        <w:rPr>
          <w:rFonts w:ascii="Arial" w:hAnsi="Arial" w:cs="Arial"/>
          <w:color w:val="000000" w:themeColor="text1"/>
          <w:sz w:val="24"/>
        </w:rPr>
        <w:t>lncRNA</w:t>
      </w:r>
      <w:proofErr w:type="spellEnd"/>
      <w:r w:rsidRPr="008D1C97">
        <w:rPr>
          <w:rFonts w:ascii="Arial" w:hAnsi="Arial" w:cs="Arial"/>
          <w:color w:val="000000" w:themeColor="text1"/>
          <w:sz w:val="24"/>
        </w:rPr>
        <w:t xml:space="preserve"> MIR193BHG knockdown on DNMT3A mRNA and protein expression levels</w:t>
      </w:r>
      <w:proofErr w:type="gramStart"/>
      <w:r w:rsidRPr="008D1C97">
        <w:rPr>
          <w:rFonts w:ascii="Arial" w:hAnsi="Arial" w:cs="Arial"/>
          <w:color w:val="000000" w:themeColor="text1"/>
          <w:sz w:val="24"/>
        </w:rPr>
        <w:t>.(</w:t>
      </w:r>
      <w:proofErr w:type="spellStart"/>
      <w:proofErr w:type="gramEnd"/>
      <w:r w:rsidRPr="008D1C97">
        <w:rPr>
          <w:rFonts w:ascii="Arial" w:hAnsi="Arial" w:cs="Arial"/>
          <w:color w:val="000000" w:themeColor="text1"/>
          <w:sz w:val="24"/>
        </w:rPr>
        <w:t>ns:P</w:t>
      </w:r>
      <w:proofErr w:type="spellEnd"/>
      <w:r w:rsidRPr="008D1C97">
        <w:rPr>
          <w:rFonts w:ascii="Arial" w:hAnsi="Arial" w:cs="Arial"/>
          <w:color w:val="000000" w:themeColor="text1"/>
          <w:sz w:val="24"/>
        </w:rPr>
        <w:t>＞</w:t>
      </w:r>
      <w:r w:rsidRPr="008D1C97">
        <w:rPr>
          <w:rFonts w:ascii="Arial" w:hAnsi="Arial" w:cs="Arial"/>
          <w:color w:val="000000" w:themeColor="text1"/>
          <w:sz w:val="24"/>
        </w:rPr>
        <w:t>0.05,</w:t>
      </w:r>
      <w:r w:rsidRPr="008D1C97">
        <w:rPr>
          <w:rFonts w:ascii="Arial" w:hAnsi="Arial" w:cs="Arial"/>
          <w:color w:val="000000" w:themeColor="text1"/>
          <w:sz w:val="24"/>
        </w:rPr>
        <w:t>*P &lt; 0.05, **P &lt; 0.01, ***P &lt; 0.001)</w:t>
      </w: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p w:rsidR="00BE51CB" w:rsidRPr="008D1C97" w:rsidRDefault="00BE51CB">
      <w:pPr>
        <w:rPr>
          <w:color w:val="000000" w:themeColor="text1"/>
        </w:rPr>
      </w:pPr>
    </w:p>
    <w:sectPr w:rsidR="00BE51CB" w:rsidRPr="008D1C97" w:rsidSect="008D1C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embedSystemFonts/>
  <w:proofState w:spelling="clean" w:grammar="clean"/>
  <w:revisionView w:markup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C14947"/>
    <w:rsid w:val="008D1C97"/>
    <w:rsid w:val="00BE51CB"/>
    <w:rsid w:val="20C14947"/>
    <w:rsid w:val="2671641F"/>
    <w:rsid w:val="275E4DF0"/>
    <w:rsid w:val="451B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E0D296D-63CE-4093-BC84-2326038D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Strong">
    <w:name w:val="Strong"/>
    <w:basedOn w:val="DefaultParagraphFont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1018</Characters>
  <Application>Microsoft Office Word</Application>
  <DocSecurity>0</DocSecurity>
  <Lines>8</Lines>
  <Paragraphs>2</Paragraphs>
  <ScaleCrop>false</ScaleCrop>
  <Company>HP Inc.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丫丫</dc:creator>
  <cp:lastModifiedBy>Sindhu C</cp:lastModifiedBy>
  <cp:revision>2</cp:revision>
  <dcterms:created xsi:type="dcterms:W3CDTF">2024-12-30T14:36:00Z</dcterms:created>
  <dcterms:modified xsi:type="dcterms:W3CDTF">2025-01-21T11:38:00Z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2F9FA97685934E9D87DB19D4E3D1F765_11</vt:lpwstr>
  </property>
  <property fmtid="{D5CDD505-2E9C-101B-9397-08002B2CF9AE}" pid="4" name="KSOTemplateDocerSaveRecord">
    <vt:lpwstr>eyJoZGlkIjoiZThmNjAzMWJlZjFkMmQwODUwMTJkYzE2ODFiYmFmYTciLCJ1c2VySWQiOiI2MjI2OTg5NzkifQ==</vt:lpwstr>
  </property>
</Properties>
</file>