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C021D" w14:textId="57E9FE88" w:rsidR="002A20E6" w:rsidRPr="00B06BDC" w:rsidRDefault="00000000" w:rsidP="00356F10">
      <w:pPr>
        <w:widowControl/>
        <w:spacing w:line="480" w:lineRule="auto"/>
        <w:jc w:val="left"/>
        <w:rPr>
          <w:rFonts w:ascii="Arial" w:hAnsi="Arial" w:cs="Arial"/>
          <w:color w:val="000000"/>
          <w:kern w:val="0"/>
          <w:sz w:val="22"/>
          <w:szCs w:val="22"/>
          <w:lang w:bidi="ar"/>
        </w:rPr>
      </w:pPr>
      <w:r>
        <w:rPr>
          <w:rFonts w:ascii="Arial" w:hAnsi="Arial" w:cs="Arial"/>
        </w:rPr>
        <w:t xml:space="preserve">Table </w:t>
      </w:r>
      <w:r>
        <w:rPr>
          <w:rFonts w:ascii="Arial" w:hAnsi="Arial" w:cs="Arial" w:hint="eastAsia"/>
        </w:rPr>
        <w:t>S2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color w:val="000000"/>
          <w:kern w:val="0"/>
          <w:sz w:val="22"/>
          <w:szCs w:val="22"/>
          <w:lang w:bidi="ar"/>
        </w:rPr>
        <w:t>Demographics and clinical characteristics of enrolled patients</w:t>
      </w:r>
      <w:r>
        <w:rPr>
          <w:rFonts w:ascii="Arial" w:hAnsi="Arial" w:cs="Arial" w:hint="eastAsia"/>
          <w:color w:val="000000"/>
          <w:kern w:val="0"/>
          <w:sz w:val="22"/>
          <w:szCs w:val="22"/>
          <w:lang w:bidi="ar"/>
        </w:rPr>
        <w:t xml:space="preserve"> </w:t>
      </w:r>
      <w:r w:rsidR="00B06BDC" w:rsidRPr="00B06BDC">
        <w:rPr>
          <w:rFonts w:ascii="Arial" w:hAnsi="Arial" w:cs="Arial" w:hint="eastAsia"/>
          <w:color w:val="000000"/>
          <w:kern w:val="0"/>
          <w:sz w:val="22"/>
          <w:szCs w:val="22"/>
          <w:lang w:bidi="ar"/>
        </w:rPr>
        <w:t>i</w:t>
      </w:r>
      <w:r w:rsidR="00B06BDC" w:rsidRPr="00B06BDC">
        <w:rPr>
          <w:rFonts w:ascii="Arial" w:hAnsi="Arial" w:cs="Arial"/>
          <w:color w:val="000000"/>
          <w:kern w:val="0"/>
          <w:sz w:val="22"/>
          <w:szCs w:val="22"/>
          <w:lang w:bidi="ar"/>
        </w:rPr>
        <w:t>n the validation cohort</w:t>
      </w:r>
      <w:r w:rsidR="00B06BDC" w:rsidRPr="00B06BDC">
        <w:rPr>
          <w:rFonts w:ascii="Arial" w:hAnsi="Arial" w:cs="Arial" w:hint="eastAsia"/>
          <w:color w:val="000000"/>
          <w:kern w:val="0"/>
          <w:sz w:val="22"/>
          <w:szCs w:val="22"/>
          <w:lang w:bidi="ar"/>
        </w:rPr>
        <w:t>.</w:t>
      </w:r>
    </w:p>
    <w:tbl>
      <w:tblPr>
        <w:tblStyle w:val="41"/>
        <w:tblW w:w="975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558"/>
        <w:gridCol w:w="1555"/>
        <w:gridCol w:w="1718"/>
        <w:gridCol w:w="955"/>
      </w:tblGrid>
      <w:tr w:rsidR="002A20E6" w14:paraId="49B2D848" w14:textId="77777777" w:rsidTr="00A47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noWrap/>
            <w:vAlign w:val="center"/>
          </w:tcPr>
          <w:p w14:paraId="2699BF1F" w14:textId="77777777" w:rsidR="002A20E6" w:rsidRDefault="00000000" w:rsidP="00356F10">
            <w:pPr>
              <w:spacing w:line="480" w:lineRule="auto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7345BEA8" w14:textId="77777777" w:rsidR="002A20E6" w:rsidRDefault="00000000" w:rsidP="00356F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non-DM </w:t>
            </w:r>
          </w:p>
          <w:p w14:paraId="55B02E4A" w14:textId="77777777" w:rsidR="002A20E6" w:rsidRDefault="00000000" w:rsidP="00356F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</w:t>
            </w:r>
            <w:r>
              <w:rPr>
                <w:rFonts w:ascii="Arial" w:eastAsia="宋体" w:hAnsi="Arial" w:cs="Arial"/>
                <w:b w:val="0"/>
                <w:bCs w:val="0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 = 10)</w:t>
            </w:r>
          </w:p>
        </w:tc>
        <w:tc>
          <w:tcPr>
            <w:tcW w:w="4831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62EC9F14" w14:textId="77777777" w:rsidR="002A20E6" w:rsidRDefault="00000000" w:rsidP="00356F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color w:val="212121"/>
                <w:kern w:val="0"/>
                <w:sz w:val="18"/>
                <w:szCs w:val="18"/>
              </w:rPr>
              <w:t>DM (</w:t>
            </w:r>
            <w:r>
              <w:rPr>
                <w:rFonts w:ascii="Arial" w:eastAsia="宋体" w:hAnsi="Arial" w:cs="Arial"/>
                <w:b w:val="0"/>
                <w:bCs w:val="0"/>
                <w:i/>
                <w:iCs/>
                <w:color w:val="212121"/>
                <w:kern w:val="0"/>
                <w:sz w:val="18"/>
                <w:szCs w:val="18"/>
              </w:rPr>
              <w:t>n</w:t>
            </w:r>
            <w:r>
              <w:rPr>
                <w:rFonts w:ascii="Arial" w:eastAsia="宋体" w:hAnsi="Arial" w:cs="Arial" w:hint="eastAsia"/>
                <w:b w:val="0"/>
                <w:bCs w:val="0"/>
                <w:i/>
                <w:iCs/>
                <w:color w:val="212121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/>
                <w:b w:val="0"/>
                <w:bCs w:val="0"/>
                <w:color w:val="212121"/>
                <w:kern w:val="0"/>
                <w:sz w:val="18"/>
                <w:szCs w:val="18"/>
              </w:rPr>
              <w:t>=</w:t>
            </w:r>
            <w:r>
              <w:rPr>
                <w:rFonts w:ascii="Arial" w:eastAsia="宋体" w:hAnsi="Arial" w:cs="Arial" w:hint="eastAsia"/>
                <w:b w:val="0"/>
                <w:bCs w:val="0"/>
                <w:color w:val="212121"/>
                <w:kern w:val="0"/>
                <w:sz w:val="18"/>
                <w:szCs w:val="18"/>
              </w:rPr>
              <w:t xml:space="preserve"> 30</w:t>
            </w:r>
            <w:r>
              <w:rPr>
                <w:rFonts w:ascii="Arial" w:eastAsia="宋体" w:hAnsi="Arial" w:cs="Arial"/>
                <w:b w:val="0"/>
                <w:bCs w:val="0"/>
                <w:color w:val="212121"/>
                <w:kern w:val="0"/>
                <w:sz w:val="18"/>
                <w:szCs w:val="18"/>
              </w:rPr>
              <w:t>)</w:t>
            </w:r>
          </w:p>
        </w:tc>
        <w:tc>
          <w:tcPr>
            <w:tcW w:w="955" w:type="dxa"/>
            <w:vMerge w:val="restart"/>
            <w:noWrap/>
            <w:vAlign w:val="center"/>
          </w:tcPr>
          <w:p w14:paraId="2A9FA612" w14:textId="77777777" w:rsidR="002A20E6" w:rsidRDefault="00000000" w:rsidP="00356F1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2A20E6" w14:paraId="5FDAF052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noWrap/>
            <w:vAlign w:val="center"/>
          </w:tcPr>
          <w:p w14:paraId="6D201087" w14:textId="77777777" w:rsidR="002A20E6" w:rsidRDefault="002A20E6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02270B19" w14:textId="77777777" w:rsidR="002A20E6" w:rsidRDefault="002A20E6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EE181E5" w14:textId="2BE6BA3F" w:rsidR="002A20E6" w:rsidRDefault="00000000" w:rsidP="000337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non-DR</w:t>
            </w:r>
            <w:r w:rsidR="0033388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</w:t>
            </w:r>
          </w:p>
          <w:p w14:paraId="1C40F06F" w14:textId="77777777" w:rsidR="002A20E6" w:rsidRDefault="00000000" w:rsidP="000337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(</w:t>
            </w:r>
            <w:r>
              <w:rPr>
                <w:rFonts w:ascii="Arial" w:eastAsia="宋体" w:hAnsi="Arial" w:cs="Arial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=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548C53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12121"/>
                <w:kern w:val="0"/>
                <w:sz w:val="18"/>
                <w:szCs w:val="18"/>
              </w:rPr>
              <w:t>D</w:t>
            </w:r>
            <w:r>
              <w:rPr>
                <w:rFonts w:ascii="Arial" w:eastAsia="宋体" w:hAnsi="Arial" w:cs="Arial" w:hint="eastAsia"/>
                <w:color w:val="212121"/>
                <w:kern w:val="0"/>
                <w:sz w:val="18"/>
                <w:szCs w:val="18"/>
              </w:rPr>
              <w:t>R</w:t>
            </w:r>
            <w:r>
              <w:rPr>
                <w:rFonts w:ascii="Arial" w:eastAsia="宋体" w:hAnsi="Arial" w:cs="Arial"/>
                <w:color w:val="212121"/>
                <w:kern w:val="0"/>
                <w:sz w:val="18"/>
                <w:szCs w:val="18"/>
              </w:rPr>
              <w:t xml:space="preserve"> (</w:t>
            </w:r>
            <w:r>
              <w:rPr>
                <w:rFonts w:ascii="Arial" w:eastAsia="宋体" w:hAnsi="Arial" w:cs="Arial"/>
                <w:i/>
                <w:iCs/>
                <w:color w:val="212121"/>
                <w:kern w:val="0"/>
                <w:sz w:val="18"/>
                <w:szCs w:val="18"/>
              </w:rPr>
              <w:t>n</w:t>
            </w:r>
            <w:r>
              <w:rPr>
                <w:rFonts w:ascii="Arial" w:eastAsia="宋体" w:hAnsi="Arial" w:cs="Arial" w:hint="eastAsia"/>
                <w:i/>
                <w:iCs/>
                <w:color w:val="212121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/>
                <w:color w:val="212121"/>
                <w:kern w:val="0"/>
                <w:sz w:val="18"/>
                <w:szCs w:val="18"/>
              </w:rPr>
              <w:t>=</w:t>
            </w:r>
            <w:r>
              <w:rPr>
                <w:rFonts w:ascii="Arial" w:eastAsia="宋体" w:hAnsi="Arial" w:cs="Arial" w:hint="eastAsia"/>
                <w:color w:val="212121"/>
                <w:kern w:val="0"/>
                <w:sz w:val="18"/>
                <w:szCs w:val="18"/>
              </w:rPr>
              <w:t xml:space="preserve"> 20</w:t>
            </w:r>
            <w:r>
              <w:rPr>
                <w:rFonts w:ascii="Arial" w:eastAsia="宋体" w:hAnsi="Arial" w:cs="Arial"/>
                <w:color w:val="212121"/>
                <w:kern w:val="0"/>
                <w:sz w:val="18"/>
                <w:szCs w:val="18"/>
              </w:rPr>
              <w:t>)</w:t>
            </w:r>
          </w:p>
        </w:tc>
        <w:tc>
          <w:tcPr>
            <w:tcW w:w="955" w:type="dxa"/>
            <w:vMerge/>
            <w:noWrap/>
            <w:vAlign w:val="center"/>
          </w:tcPr>
          <w:p w14:paraId="0097EFE6" w14:textId="77777777" w:rsidR="002A20E6" w:rsidRDefault="002A20E6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2A20E6" w14:paraId="2BD8880D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D42593D" w14:textId="77777777" w:rsidR="002A20E6" w:rsidRDefault="002A20E6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56675FE" w14:textId="77777777" w:rsidR="002A20E6" w:rsidRDefault="002A20E6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6C95C6D" w14:textId="77777777" w:rsidR="002A20E6" w:rsidRDefault="002A20E6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EBA28E" w14:textId="0C778D33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NPDR 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(</w:t>
            </w:r>
            <w:r>
              <w:rPr>
                <w:rFonts w:ascii="Arial" w:eastAsia="宋体" w:hAnsi="Arial" w:cs="Arial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=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C7FD13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PDR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(</w:t>
            </w:r>
            <w:r>
              <w:rPr>
                <w:rFonts w:ascii="Arial" w:eastAsia="宋体" w:hAnsi="Arial" w:cs="Arial"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= 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</w:t>
            </w: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95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244936C" w14:textId="77777777" w:rsidR="002A20E6" w:rsidRDefault="002A20E6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2A20E6" w14:paraId="255F635C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CE83131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Gender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(male/female)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2B3EFCD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6/4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C0384DC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3/7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E0CA94A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3/7</w:t>
            </w:r>
          </w:p>
        </w:tc>
        <w:tc>
          <w:tcPr>
            <w:tcW w:w="171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6C74CA7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4/6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6D49B88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0.475</w:t>
            </w:r>
          </w:p>
        </w:tc>
      </w:tr>
      <w:tr w:rsidR="002A20E6" w14:paraId="1F85C2B9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noWrap/>
            <w:vAlign w:val="center"/>
          </w:tcPr>
          <w:p w14:paraId="577387AD" w14:textId="77777777" w:rsidR="002A20E6" w:rsidRDefault="00000000" w:rsidP="00033752">
            <w:pPr>
              <w:spacing w:line="276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Age (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P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  <w:vertAlign w:val="subscript"/>
              </w:rPr>
              <w:t>25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, P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  <w:vertAlign w:val="subscript"/>
              </w:rPr>
              <w:t>75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; yr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  <w:noWrap/>
            <w:vAlign w:val="center"/>
          </w:tcPr>
          <w:p w14:paraId="0628EE17" w14:textId="77777777" w:rsidR="002A20E6" w:rsidRDefault="00000000" w:rsidP="00033752">
            <w:pPr>
              <w:tabs>
                <w:tab w:val="decimal" w:pos="42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68.00 (67.00,70.00)</w:t>
            </w:r>
          </w:p>
        </w:tc>
        <w:tc>
          <w:tcPr>
            <w:tcW w:w="1558" w:type="dxa"/>
            <w:tcBorders>
              <w:top w:val="nil"/>
            </w:tcBorders>
            <w:noWrap/>
            <w:vAlign w:val="center"/>
          </w:tcPr>
          <w:p w14:paraId="6B428D98" w14:textId="77777777" w:rsidR="002A20E6" w:rsidRDefault="00000000" w:rsidP="000337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73.50 (73.00,74.50)</w:t>
            </w:r>
          </w:p>
        </w:tc>
        <w:tc>
          <w:tcPr>
            <w:tcW w:w="1555" w:type="dxa"/>
            <w:tcBorders>
              <w:top w:val="nil"/>
            </w:tcBorders>
            <w:noWrap/>
            <w:vAlign w:val="center"/>
          </w:tcPr>
          <w:p w14:paraId="733EE49F" w14:textId="77777777" w:rsidR="002A20E6" w:rsidRDefault="00000000" w:rsidP="00033752">
            <w:pPr>
              <w:tabs>
                <w:tab w:val="decimal" w:pos="42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69.00 </w:t>
            </w:r>
          </w:p>
          <w:p w14:paraId="4ED590E3" w14:textId="77777777" w:rsidR="002A20E6" w:rsidRDefault="00000000" w:rsidP="00033752">
            <w:pPr>
              <w:tabs>
                <w:tab w:val="decimal" w:pos="42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(60.75, 72.00)</w:t>
            </w:r>
          </w:p>
        </w:tc>
        <w:tc>
          <w:tcPr>
            <w:tcW w:w="1718" w:type="dxa"/>
            <w:tcBorders>
              <w:top w:val="nil"/>
            </w:tcBorders>
            <w:noWrap/>
            <w:vAlign w:val="center"/>
          </w:tcPr>
          <w:p w14:paraId="7224284F" w14:textId="77777777" w:rsidR="002A20E6" w:rsidRDefault="00000000" w:rsidP="00033752">
            <w:pPr>
              <w:tabs>
                <w:tab w:val="decimal" w:pos="42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58.00 </w:t>
            </w:r>
          </w:p>
          <w:p w14:paraId="702B425A" w14:textId="77777777" w:rsidR="002A20E6" w:rsidRDefault="00000000" w:rsidP="00033752">
            <w:pPr>
              <w:tabs>
                <w:tab w:val="decimal" w:pos="42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(56.25. 61.00)</w:t>
            </w:r>
          </w:p>
        </w:tc>
        <w:tc>
          <w:tcPr>
            <w:tcW w:w="955" w:type="dxa"/>
            <w:tcBorders>
              <w:top w:val="nil"/>
            </w:tcBorders>
            <w:noWrap/>
            <w:vAlign w:val="center"/>
          </w:tcPr>
          <w:p w14:paraId="469D6703" w14:textId="77777777" w:rsidR="002A20E6" w:rsidRDefault="00000000" w:rsidP="000337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&lt;0.001</w:t>
            </w:r>
          </w:p>
        </w:tc>
      </w:tr>
      <w:tr w:rsidR="002A20E6" w14:paraId="017BFADC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698BE482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Diabetes duration (SD, yr)</w:t>
            </w:r>
          </w:p>
        </w:tc>
        <w:tc>
          <w:tcPr>
            <w:tcW w:w="1417" w:type="dxa"/>
            <w:noWrap/>
            <w:vAlign w:val="center"/>
          </w:tcPr>
          <w:p w14:paraId="36CA3CF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58" w:type="dxa"/>
            <w:noWrap/>
            <w:vAlign w:val="center"/>
          </w:tcPr>
          <w:p w14:paraId="0792E07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10.50 (7.01)</w:t>
            </w:r>
          </w:p>
        </w:tc>
        <w:tc>
          <w:tcPr>
            <w:tcW w:w="1555" w:type="dxa"/>
            <w:noWrap/>
            <w:vAlign w:val="center"/>
          </w:tcPr>
          <w:p w14:paraId="28B95F24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12.44 (4.75)</w:t>
            </w:r>
          </w:p>
        </w:tc>
        <w:tc>
          <w:tcPr>
            <w:tcW w:w="1718" w:type="dxa"/>
            <w:noWrap/>
            <w:vAlign w:val="center"/>
          </w:tcPr>
          <w:p w14:paraId="6A83A6DE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10.12 (6.08)</w:t>
            </w:r>
          </w:p>
        </w:tc>
        <w:tc>
          <w:tcPr>
            <w:tcW w:w="955" w:type="dxa"/>
            <w:noWrap/>
            <w:vAlign w:val="center"/>
          </w:tcPr>
          <w:p w14:paraId="57A574BA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0.691</w:t>
            </w:r>
            <w:r>
              <w:rPr>
                <w:rFonts w:ascii="Arial" w:hAnsi="Arial" w:cs="Arial" w:hint="eastAsia"/>
                <w:sz w:val="18"/>
                <w:szCs w:val="18"/>
                <w:vertAlign w:val="superscript"/>
              </w:rPr>
              <w:t>*</w:t>
            </w:r>
          </w:p>
        </w:tc>
      </w:tr>
      <w:tr w:rsidR="002A20E6" w14:paraId="3160D03F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0C5383FF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SBP (SD, mmHg)</w:t>
            </w:r>
          </w:p>
        </w:tc>
        <w:tc>
          <w:tcPr>
            <w:tcW w:w="1417" w:type="dxa"/>
            <w:noWrap/>
            <w:vAlign w:val="center"/>
          </w:tcPr>
          <w:p w14:paraId="7AFB7858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133.40 (10.00)</w:t>
            </w:r>
          </w:p>
        </w:tc>
        <w:tc>
          <w:tcPr>
            <w:tcW w:w="1558" w:type="dxa"/>
            <w:noWrap/>
            <w:vAlign w:val="center"/>
          </w:tcPr>
          <w:p w14:paraId="1C44C1D8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136.50 (18.37)</w:t>
            </w:r>
          </w:p>
        </w:tc>
        <w:tc>
          <w:tcPr>
            <w:tcW w:w="1555" w:type="dxa"/>
            <w:noWrap/>
            <w:vAlign w:val="center"/>
          </w:tcPr>
          <w:p w14:paraId="14CD2CB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135.90 (17.86)</w:t>
            </w:r>
          </w:p>
        </w:tc>
        <w:tc>
          <w:tcPr>
            <w:tcW w:w="1718" w:type="dxa"/>
            <w:noWrap/>
            <w:vAlign w:val="center"/>
          </w:tcPr>
          <w:p w14:paraId="1E388F78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130.90 (21.50)</w:t>
            </w:r>
          </w:p>
        </w:tc>
        <w:tc>
          <w:tcPr>
            <w:tcW w:w="955" w:type="dxa"/>
            <w:noWrap/>
            <w:vAlign w:val="center"/>
          </w:tcPr>
          <w:p w14:paraId="7AE4AA29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0.885</w:t>
            </w:r>
          </w:p>
        </w:tc>
      </w:tr>
      <w:tr w:rsidR="002A20E6" w14:paraId="6430545E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6A21C359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D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BP (SD, mmHg)</w:t>
            </w:r>
          </w:p>
        </w:tc>
        <w:tc>
          <w:tcPr>
            <w:tcW w:w="1417" w:type="dxa"/>
            <w:noWrap/>
            <w:vAlign w:val="center"/>
          </w:tcPr>
          <w:p w14:paraId="2C500B98" w14:textId="77777777" w:rsidR="002A20E6" w:rsidRDefault="00000000" w:rsidP="00A47F25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78.50 (7.15)</w:t>
            </w:r>
          </w:p>
        </w:tc>
        <w:tc>
          <w:tcPr>
            <w:tcW w:w="1558" w:type="dxa"/>
            <w:noWrap/>
            <w:vAlign w:val="center"/>
          </w:tcPr>
          <w:p w14:paraId="15D98D07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76.20 (12.56)</w:t>
            </w:r>
          </w:p>
        </w:tc>
        <w:tc>
          <w:tcPr>
            <w:tcW w:w="1555" w:type="dxa"/>
            <w:noWrap/>
            <w:vAlign w:val="center"/>
          </w:tcPr>
          <w:p w14:paraId="560411F8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75.60 (12.22)</w:t>
            </w:r>
          </w:p>
        </w:tc>
        <w:tc>
          <w:tcPr>
            <w:tcW w:w="1718" w:type="dxa"/>
            <w:noWrap/>
            <w:vAlign w:val="center"/>
          </w:tcPr>
          <w:p w14:paraId="75323B6B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78.60 (13.61)</w:t>
            </w:r>
          </w:p>
        </w:tc>
        <w:tc>
          <w:tcPr>
            <w:tcW w:w="955" w:type="dxa"/>
            <w:noWrap/>
            <w:vAlign w:val="center"/>
          </w:tcPr>
          <w:p w14:paraId="231E8064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0.911</w:t>
            </w:r>
          </w:p>
        </w:tc>
      </w:tr>
      <w:tr w:rsidR="002A20E6" w14:paraId="6B864DC7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2D218466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BMI (SD)</w:t>
            </w:r>
          </w:p>
        </w:tc>
        <w:tc>
          <w:tcPr>
            <w:tcW w:w="1417" w:type="dxa"/>
            <w:noWrap/>
            <w:vAlign w:val="center"/>
          </w:tcPr>
          <w:p w14:paraId="79E10642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24.15 (3.83)</w:t>
            </w:r>
          </w:p>
        </w:tc>
        <w:tc>
          <w:tcPr>
            <w:tcW w:w="1558" w:type="dxa"/>
            <w:noWrap/>
            <w:vAlign w:val="center"/>
          </w:tcPr>
          <w:p w14:paraId="48B9FD9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23.22 (4.43)</w:t>
            </w:r>
          </w:p>
        </w:tc>
        <w:tc>
          <w:tcPr>
            <w:tcW w:w="1555" w:type="dxa"/>
            <w:noWrap/>
            <w:vAlign w:val="center"/>
          </w:tcPr>
          <w:p w14:paraId="2241C3F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24.82 (2.84)</w:t>
            </w:r>
          </w:p>
        </w:tc>
        <w:tc>
          <w:tcPr>
            <w:tcW w:w="1718" w:type="dxa"/>
            <w:noWrap/>
            <w:vAlign w:val="center"/>
          </w:tcPr>
          <w:p w14:paraId="5007090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22.32 (2.91)</w:t>
            </w:r>
          </w:p>
        </w:tc>
        <w:tc>
          <w:tcPr>
            <w:tcW w:w="955" w:type="dxa"/>
            <w:noWrap/>
            <w:vAlign w:val="center"/>
          </w:tcPr>
          <w:p w14:paraId="38F35EBD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0.435</w:t>
            </w:r>
          </w:p>
        </w:tc>
      </w:tr>
      <w:tr w:rsidR="002A20E6" w14:paraId="2EF526A8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1A62B252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HbA1c 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(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SD, %)</w:t>
            </w:r>
          </w:p>
        </w:tc>
        <w:tc>
          <w:tcPr>
            <w:tcW w:w="1417" w:type="dxa"/>
            <w:noWrap/>
            <w:vAlign w:val="center"/>
          </w:tcPr>
          <w:p w14:paraId="575FC456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5.46 (0.65)</w:t>
            </w:r>
          </w:p>
        </w:tc>
        <w:tc>
          <w:tcPr>
            <w:tcW w:w="1558" w:type="dxa"/>
            <w:noWrap/>
            <w:vAlign w:val="center"/>
          </w:tcPr>
          <w:p w14:paraId="0FFBFB3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6.81 (1.05)</w:t>
            </w:r>
          </w:p>
        </w:tc>
        <w:tc>
          <w:tcPr>
            <w:tcW w:w="1555" w:type="dxa"/>
            <w:noWrap/>
            <w:vAlign w:val="center"/>
          </w:tcPr>
          <w:p w14:paraId="50E092D7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9.10 (2.81)</w:t>
            </w:r>
          </w:p>
        </w:tc>
        <w:tc>
          <w:tcPr>
            <w:tcW w:w="1718" w:type="dxa"/>
            <w:noWrap/>
            <w:vAlign w:val="center"/>
          </w:tcPr>
          <w:p w14:paraId="526E2E9A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8.31 (1.83)</w:t>
            </w:r>
          </w:p>
        </w:tc>
        <w:tc>
          <w:tcPr>
            <w:tcW w:w="955" w:type="dxa"/>
            <w:noWrap/>
            <w:vAlign w:val="center"/>
          </w:tcPr>
          <w:p w14:paraId="67FEA462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0.001</w:t>
            </w:r>
          </w:p>
        </w:tc>
      </w:tr>
      <w:tr w:rsidR="002A20E6" w14:paraId="3A298C38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0DD8D9D2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TC (SD, mmol/L)</w:t>
            </w:r>
          </w:p>
        </w:tc>
        <w:tc>
          <w:tcPr>
            <w:tcW w:w="1417" w:type="dxa"/>
            <w:noWrap/>
            <w:vAlign w:val="center"/>
          </w:tcPr>
          <w:p w14:paraId="5328F826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4.54 (0.67)</w:t>
            </w:r>
          </w:p>
        </w:tc>
        <w:tc>
          <w:tcPr>
            <w:tcW w:w="1558" w:type="dxa"/>
            <w:noWrap/>
            <w:vAlign w:val="center"/>
          </w:tcPr>
          <w:p w14:paraId="65C49FB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4.63 (1.14)</w:t>
            </w:r>
          </w:p>
        </w:tc>
        <w:tc>
          <w:tcPr>
            <w:tcW w:w="1555" w:type="dxa"/>
            <w:noWrap/>
            <w:vAlign w:val="center"/>
          </w:tcPr>
          <w:p w14:paraId="43314957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5.01 (1.21)</w:t>
            </w:r>
          </w:p>
        </w:tc>
        <w:tc>
          <w:tcPr>
            <w:tcW w:w="1718" w:type="dxa"/>
            <w:noWrap/>
            <w:vAlign w:val="center"/>
          </w:tcPr>
          <w:p w14:paraId="54D7581C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5.35 (1.79)</w:t>
            </w:r>
          </w:p>
        </w:tc>
        <w:tc>
          <w:tcPr>
            <w:tcW w:w="955" w:type="dxa"/>
            <w:noWrap/>
            <w:vAlign w:val="center"/>
          </w:tcPr>
          <w:p w14:paraId="645C0B47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0.516</w:t>
            </w:r>
          </w:p>
        </w:tc>
      </w:tr>
      <w:tr w:rsidR="002A20E6" w14:paraId="2C89E4B4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66F5099F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TG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(SD, mmol/L)</w:t>
            </w:r>
          </w:p>
        </w:tc>
        <w:tc>
          <w:tcPr>
            <w:tcW w:w="1417" w:type="dxa"/>
            <w:noWrap/>
            <w:vAlign w:val="center"/>
          </w:tcPr>
          <w:p w14:paraId="617F0B5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1.48 (1.22)</w:t>
            </w:r>
          </w:p>
        </w:tc>
        <w:tc>
          <w:tcPr>
            <w:tcW w:w="1558" w:type="dxa"/>
            <w:noWrap/>
            <w:vAlign w:val="center"/>
          </w:tcPr>
          <w:p w14:paraId="61E264F0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1.60 (1.02)</w:t>
            </w:r>
          </w:p>
        </w:tc>
        <w:tc>
          <w:tcPr>
            <w:tcW w:w="1555" w:type="dxa"/>
            <w:noWrap/>
            <w:vAlign w:val="center"/>
          </w:tcPr>
          <w:p w14:paraId="454739B5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1.72 (0.94)</w:t>
            </w:r>
          </w:p>
        </w:tc>
        <w:tc>
          <w:tcPr>
            <w:tcW w:w="1718" w:type="dxa"/>
            <w:noWrap/>
            <w:vAlign w:val="center"/>
          </w:tcPr>
          <w:p w14:paraId="587DAB85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1.51 (0.62)</w:t>
            </w:r>
          </w:p>
        </w:tc>
        <w:tc>
          <w:tcPr>
            <w:tcW w:w="955" w:type="dxa"/>
            <w:noWrap/>
            <w:vAlign w:val="center"/>
          </w:tcPr>
          <w:p w14:paraId="6829F431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0.951</w:t>
            </w:r>
          </w:p>
        </w:tc>
      </w:tr>
      <w:tr w:rsidR="002A20E6" w14:paraId="0F7B1568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41178C41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HDL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(SD, mmol/L)</w:t>
            </w:r>
          </w:p>
        </w:tc>
        <w:tc>
          <w:tcPr>
            <w:tcW w:w="1417" w:type="dxa"/>
            <w:noWrap/>
            <w:vAlign w:val="center"/>
          </w:tcPr>
          <w:p w14:paraId="3F6C82AA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1.54 (0.38)</w:t>
            </w:r>
          </w:p>
        </w:tc>
        <w:tc>
          <w:tcPr>
            <w:tcW w:w="1558" w:type="dxa"/>
            <w:noWrap/>
            <w:vAlign w:val="center"/>
          </w:tcPr>
          <w:p w14:paraId="40DD808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1.28 (0.21)</w:t>
            </w:r>
          </w:p>
        </w:tc>
        <w:tc>
          <w:tcPr>
            <w:tcW w:w="1555" w:type="dxa"/>
            <w:noWrap/>
            <w:vAlign w:val="center"/>
          </w:tcPr>
          <w:p w14:paraId="0C99CEC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1.16 (0.28)</w:t>
            </w:r>
          </w:p>
        </w:tc>
        <w:tc>
          <w:tcPr>
            <w:tcW w:w="1718" w:type="dxa"/>
            <w:noWrap/>
            <w:vAlign w:val="center"/>
          </w:tcPr>
          <w:p w14:paraId="039DB608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1.30 (0.47)</w:t>
            </w:r>
          </w:p>
        </w:tc>
        <w:tc>
          <w:tcPr>
            <w:tcW w:w="955" w:type="dxa"/>
            <w:noWrap/>
            <w:vAlign w:val="center"/>
          </w:tcPr>
          <w:p w14:paraId="545D044E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0.151</w:t>
            </w:r>
          </w:p>
        </w:tc>
      </w:tr>
      <w:tr w:rsidR="002A20E6" w14:paraId="4A9327A1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7FF0EDED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LDL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(SD, mmol/L)</w:t>
            </w:r>
          </w:p>
        </w:tc>
        <w:tc>
          <w:tcPr>
            <w:tcW w:w="1417" w:type="dxa"/>
            <w:noWrap/>
            <w:vAlign w:val="center"/>
          </w:tcPr>
          <w:p w14:paraId="58E4914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2.64 (0.59)</w:t>
            </w:r>
          </w:p>
        </w:tc>
        <w:tc>
          <w:tcPr>
            <w:tcW w:w="1558" w:type="dxa"/>
            <w:noWrap/>
            <w:vAlign w:val="center"/>
          </w:tcPr>
          <w:p w14:paraId="53A7796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2.71 (1.04)</w:t>
            </w:r>
          </w:p>
        </w:tc>
        <w:tc>
          <w:tcPr>
            <w:tcW w:w="1555" w:type="dxa"/>
            <w:noWrap/>
            <w:vAlign w:val="center"/>
          </w:tcPr>
          <w:p w14:paraId="5AE998B2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3.03 (0.86)</w:t>
            </w:r>
          </w:p>
        </w:tc>
        <w:tc>
          <w:tcPr>
            <w:tcW w:w="1718" w:type="dxa"/>
            <w:noWrap/>
            <w:vAlign w:val="center"/>
          </w:tcPr>
          <w:p w14:paraId="4E93BF8D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3.35 (1.11)</w:t>
            </w:r>
          </w:p>
        </w:tc>
        <w:tc>
          <w:tcPr>
            <w:tcW w:w="955" w:type="dxa"/>
            <w:noWrap/>
            <w:vAlign w:val="center"/>
          </w:tcPr>
          <w:p w14:paraId="15286ABA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0.343</w:t>
            </w:r>
          </w:p>
        </w:tc>
      </w:tr>
      <w:tr w:rsidR="002A20E6" w14:paraId="04AF2053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0A641EF6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APOAI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(SD, g/L)</w:t>
            </w:r>
          </w:p>
        </w:tc>
        <w:tc>
          <w:tcPr>
            <w:tcW w:w="1417" w:type="dxa"/>
            <w:noWrap/>
            <w:vAlign w:val="center"/>
          </w:tcPr>
          <w:p w14:paraId="3E04842E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1.68 (0.39)</w:t>
            </w:r>
          </w:p>
        </w:tc>
        <w:tc>
          <w:tcPr>
            <w:tcW w:w="1558" w:type="dxa"/>
            <w:noWrap/>
            <w:vAlign w:val="center"/>
          </w:tcPr>
          <w:p w14:paraId="4E4FB71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1.39 (0.14)</w:t>
            </w:r>
          </w:p>
        </w:tc>
        <w:tc>
          <w:tcPr>
            <w:tcW w:w="1555" w:type="dxa"/>
            <w:noWrap/>
            <w:vAlign w:val="center"/>
          </w:tcPr>
          <w:p w14:paraId="6330F501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1.32 (0.29)</w:t>
            </w:r>
          </w:p>
        </w:tc>
        <w:tc>
          <w:tcPr>
            <w:tcW w:w="1718" w:type="dxa"/>
            <w:noWrap/>
            <w:vAlign w:val="center"/>
          </w:tcPr>
          <w:p w14:paraId="683411E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1.37 (0.29)</w:t>
            </w:r>
          </w:p>
        </w:tc>
        <w:tc>
          <w:tcPr>
            <w:tcW w:w="955" w:type="dxa"/>
            <w:noWrap/>
            <w:vAlign w:val="center"/>
          </w:tcPr>
          <w:p w14:paraId="309FFCB9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0.055</w:t>
            </w:r>
          </w:p>
        </w:tc>
      </w:tr>
      <w:tr w:rsidR="002A20E6" w14:paraId="34ECE915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4D77BED5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APOB100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(SD, g/L)</w:t>
            </w:r>
          </w:p>
        </w:tc>
        <w:tc>
          <w:tcPr>
            <w:tcW w:w="1417" w:type="dxa"/>
            <w:noWrap/>
            <w:vAlign w:val="center"/>
          </w:tcPr>
          <w:p w14:paraId="05E0D171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0.72 (0.18)</w:t>
            </w:r>
          </w:p>
        </w:tc>
        <w:tc>
          <w:tcPr>
            <w:tcW w:w="1558" w:type="dxa"/>
            <w:noWrap/>
            <w:vAlign w:val="center"/>
          </w:tcPr>
          <w:p w14:paraId="1CCF8A4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0.85 (0.30)</w:t>
            </w:r>
          </w:p>
        </w:tc>
        <w:tc>
          <w:tcPr>
            <w:tcW w:w="1555" w:type="dxa"/>
            <w:noWrap/>
            <w:vAlign w:val="center"/>
          </w:tcPr>
          <w:p w14:paraId="60F8C8C4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0.93 (0.24)</w:t>
            </w:r>
          </w:p>
        </w:tc>
        <w:tc>
          <w:tcPr>
            <w:tcW w:w="1718" w:type="dxa"/>
            <w:noWrap/>
            <w:vAlign w:val="center"/>
          </w:tcPr>
          <w:p w14:paraId="433AF486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1.03 (0.36)</w:t>
            </w:r>
          </w:p>
        </w:tc>
        <w:tc>
          <w:tcPr>
            <w:tcW w:w="955" w:type="dxa"/>
            <w:noWrap/>
            <w:vAlign w:val="center"/>
          </w:tcPr>
          <w:p w14:paraId="47C3930B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0.132</w:t>
            </w:r>
          </w:p>
        </w:tc>
      </w:tr>
      <w:tr w:rsidR="002A20E6" w14:paraId="50124206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7FB6AD88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L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ipoprotein a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(SD, 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m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g/L)</w:t>
            </w:r>
          </w:p>
        </w:tc>
        <w:tc>
          <w:tcPr>
            <w:tcW w:w="1417" w:type="dxa"/>
            <w:noWrap/>
            <w:vAlign w:val="center"/>
          </w:tcPr>
          <w:p w14:paraId="1E2C319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100.00 (65.57)</w:t>
            </w:r>
          </w:p>
        </w:tc>
        <w:tc>
          <w:tcPr>
            <w:tcW w:w="1558" w:type="dxa"/>
            <w:noWrap/>
            <w:vAlign w:val="center"/>
          </w:tcPr>
          <w:p w14:paraId="207853F1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326.36 (459.08)</w:t>
            </w:r>
          </w:p>
        </w:tc>
        <w:tc>
          <w:tcPr>
            <w:tcW w:w="1555" w:type="dxa"/>
            <w:noWrap/>
            <w:vAlign w:val="center"/>
          </w:tcPr>
          <w:p w14:paraId="4338FA5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106.56 (66.93)</w:t>
            </w:r>
          </w:p>
        </w:tc>
        <w:tc>
          <w:tcPr>
            <w:tcW w:w="1718" w:type="dxa"/>
            <w:noWrap/>
            <w:vAlign w:val="center"/>
          </w:tcPr>
          <w:p w14:paraId="7BE91234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289.50 (484.96)</w:t>
            </w:r>
          </w:p>
        </w:tc>
        <w:tc>
          <w:tcPr>
            <w:tcW w:w="955" w:type="dxa"/>
            <w:noWrap/>
            <w:vAlign w:val="center"/>
          </w:tcPr>
          <w:p w14:paraId="376C47FB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0.382</w:t>
            </w:r>
          </w:p>
        </w:tc>
      </w:tr>
      <w:tr w:rsidR="002A20E6" w14:paraId="06CF71E7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677BB1D9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eGFR (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SD, ml/min/1.73m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vAlign w:val="center"/>
          </w:tcPr>
          <w:p w14:paraId="0F62D197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94.94 (18.40)</w:t>
            </w:r>
          </w:p>
        </w:tc>
        <w:tc>
          <w:tcPr>
            <w:tcW w:w="1558" w:type="dxa"/>
            <w:noWrap/>
            <w:vAlign w:val="center"/>
          </w:tcPr>
          <w:p w14:paraId="5D0F35B7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74.42 (19.64)</w:t>
            </w:r>
          </w:p>
        </w:tc>
        <w:tc>
          <w:tcPr>
            <w:tcW w:w="1555" w:type="dxa"/>
            <w:noWrap/>
            <w:vAlign w:val="center"/>
          </w:tcPr>
          <w:p w14:paraId="2B8C9F9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92.44 (41.11)</w:t>
            </w:r>
          </w:p>
        </w:tc>
        <w:tc>
          <w:tcPr>
            <w:tcW w:w="1718" w:type="dxa"/>
            <w:noWrap/>
            <w:vAlign w:val="center"/>
          </w:tcPr>
          <w:p w14:paraId="4CD37C8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71.23 (38.13)</w:t>
            </w:r>
          </w:p>
        </w:tc>
        <w:tc>
          <w:tcPr>
            <w:tcW w:w="955" w:type="dxa"/>
            <w:noWrap/>
            <w:vAlign w:val="center"/>
          </w:tcPr>
          <w:p w14:paraId="685E5AD4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0.231</w:t>
            </w:r>
          </w:p>
        </w:tc>
      </w:tr>
      <w:tr w:rsidR="002A20E6" w14:paraId="31664776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5F515A32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INR (SD)</w:t>
            </w:r>
          </w:p>
        </w:tc>
        <w:tc>
          <w:tcPr>
            <w:tcW w:w="1417" w:type="dxa"/>
            <w:noWrap/>
            <w:vAlign w:val="center"/>
          </w:tcPr>
          <w:p w14:paraId="4EFE219B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0.98 (0.06)</w:t>
            </w:r>
          </w:p>
        </w:tc>
        <w:tc>
          <w:tcPr>
            <w:tcW w:w="1558" w:type="dxa"/>
            <w:noWrap/>
            <w:vAlign w:val="center"/>
          </w:tcPr>
          <w:p w14:paraId="065C114D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0.98 (0.08)</w:t>
            </w:r>
          </w:p>
        </w:tc>
        <w:tc>
          <w:tcPr>
            <w:tcW w:w="1555" w:type="dxa"/>
            <w:noWrap/>
            <w:vAlign w:val="center"/>
          </w:tcPr>
          <w:p w14:paraId="1510703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0.97 (0.08)</w:t>
            </w:r>
          </w:p>
        </w:tc>
        <w:tc>
          <w:tcPr>
            <w:tcW w:w="1718" w:type="dxa"/>
            <w:noWrap/>
            <w:vAlign w:val="center"/>
          </w:tcPr>
          <w:p w14:paraId="32ADE57E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3.32 (5.03)</w:t>
            </w:r>
          </w:p>
        </w:tc>
        <w:tc>
          <w:tcPr>
            <w:tcW w:w="955" w:type="dxa"/>
            <w:noWrap/>
            <w:vAlign w:val="center"/>
          </w:tcPr>
          <w:p w14:paraId="5449E1BF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0.108</w:t>
            </w:r>
          </w:p>
        </w:tc>
      </w:tr>
      <w:tr w:rsidR="002A20E6" w14:paraId="4923E27A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3BD042FF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PT-A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(SD, 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%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vAlign w:val="center"/>
          </w:tcPr>
          <w:p w14:paraId="3FA71544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104.00 (11.06)</w:t>
            </w:r>
          </w:p>
        </w:tc>
        <w:tc>
          <w:tcPr>
            <w:tcW w:w="1558" w:type="dxa"/>
            <w:noWrap/>
            <w:vAlign w:val="center"/>
          </w:tcPr>
          <w:p w14:paraId="07E7A95F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105.20 (14.63)</w:t>
            </w:r>
          </w:p>
        </w:tc>
        <w:tc>
          <w:tcPr>
            <w:tcW w:w="1555" w:type="dxa"/>
            <w:noWrap/>
            <w:vAlign w:val="center"/>
          </w:tcPr>
          <w:p w14:paraId="5D5968EB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106.70 (14.56)</w:t>
            </w:r>
          </w:p>
        </w:tc>
        <w:tc>
          <w:tcPr>
            <w:tcW w:w="1718" w:type="dxa"/>
            <w:noWrap/>
            <w:vAlign w:val="center"/>
          </w:tcPr>
          <w:p w14:paraId="4A1ADD2E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91.19 (49.82)</w:t>
            </w:r>
          </w:p>
        </w:tc>
        <w:tc>
          <w:tcPr>
            <w:tcW w:w="955" w:type="dxa"/>
            <w:noWrap/>
            <w:vAlign w:val="center"/>
          </w:tcPr>
          <w:p w14:paraId="03A41770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0.574</w:t>
            </w:r>
          </w:p>
        </w:tc>
      </w:tr>
      <w:tr w:rsidR="002A20E6" w14:paraId="38C7E05D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00B44468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lastRenderedPageBreak/>
              <w:t xml:space="preserve">PT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(SD, 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sec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vAlign w:val="center"/>
          </w:tcPr>
          <w:p w14:paraId="1EB0F458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12.99 (0.76)</w:t>
            </w:r>
          </w:p>
        </w:tc>
        <w:tc>
          <w:tcPr>
            <w:tcW w:w="1558" w:type="dxa"/>
            <w:noWrap/>
            <w:vAlign w:val="center"/>
          </w:tcPr>
          <w:p w14:paraId="059A8E0B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13.03 (0.91)</w:t>
            </w:r>
          </w:p>
        </w:tc>
        <w:tc>
          <w:tcPr>
            <w:tcW w:w="1555" w:type="dxa"/>
            <w:noWrap/>
            <w:vAlign w:val="center"/>
          </w:tcPr>
          <w:p w14:paraId="1547F236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12.90 (0.84)</w:t>
            </w:r>
          </w:p>
        </w:tc>
        <w:tc>
          <w:tcPr>
            <w:tcW w:w="1718" w:type="dxa"/>
            <w:noWrap/>
            <w:vAlign w:val="center"/>
          </w:tcPr>
          <w:p w14:paraId="0423B1EA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32.22 (41.98)</w:t>
            </w:r>
          </w:p>
        </w:tc>
        <w:tc>
          <w:tcPr>
            <w:tcW w:w="955" w:type="dxa"/>
            <w:noWrap/>
            <w:vAlign w:val="center"/>
          </w:tcPr>
          <w:p w14:paraId="686D00E3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0.117</w:t>
            </w:r>
          </w:p>
        </w:tc>
      </w:tr>
      <w:tr w:rsidR="002A20E6" w14:paraId="62A8EF44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66F7347D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APTT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(SD, 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sec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vAlign w:val="center"/>
          </w:tcPr>
          <w:p w14:paraId="34A57E0C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32.19 (2.59)</w:t>
            </w:r>
          </w:p>
        </w:tc>
        <w:tc>
          <w:tcPr>
            <w:tcW w:w="1558" w:type="dxa"/>
            <w:noWrap/>
            <w:vAlign w:val="center"/>
          </w:tcPr>
          <w:p w14:paraId="4BE155A5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35.12 (5.26)</w:t>
            </w:r>
          </w:p>
        </w:tc>
        <w:tc>
          <w:tcPr>
            <w:tcW w:w="1555" w:type="dxa"/>
            <w:noWrap/>
            <w:vAlign w:val="center"/>
          </w:tcPr>
          <w:p w14:paraId="1E9F7921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34.29 (4.51)</w:t>
            </w:r>
          </w:p>
        </w:tc>
        <w:tc>
          <w:tcPr>
            <w:tcW w:w="1718" w:type="dxa"/>
            <w:noWrap/>
            <w:vAlign w:val="center"/>
          </w:tcPr>
          <w:p w14:paraId="66F6A6D3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33.46 (3.17)</w:t>
            </w:r>
          </w:p>
        </w:tc>
        <w:tc>
          <w:tcPr>
            <w:tcW w:w="955" w:type="dxa"/>
            <w:noWrap/>
            <w:vAlign w:val="center"/>
          </w:tcPr>
          <w:p w14:paraId="1F6AE391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0.421</w:t>
            </w:r>
          </w:p>
        </w:tc>
      </w:tr>
      <w:tr w:rsidR="002A20E6" w14:paraId="78491317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05EFE962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FIB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(SD, g/L)</w:t>
            </w:r>
          </w:p>
        </w:tc>
        <w:tc>
          <w:tcPr>
            <w:tcW w:w="1417" w:type="dxa"/>
            <w:noWrap/>
            <w:vAlign w:val="center"/>
          </w:tcPr>
          <w:p w14:paraId="5FD91ABC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3.62 (0.67)</w:t>
            </w:r>
          </w:p>
        </w:tc>
        <w:tc>
          <w:tcPr>
            <w:tcW w:w="1558" w:type="dxa"/>
            <w:noWrap/>
            <w:vAlign w:val="center"/>
          </w:tcPr>
          <w:p w14:paraId="26E378BD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3.58 (0.73)</w:t>
            </w:r>
          </w:p>
        </w:tc>
        <w:tc>
          <w:tcPr>
            <w:tcW w:w="1555" w:type="dxa"/>
            <w:noWrap/>
            <w:vAlign w:val="center"/>
          </w:tcPr>
          <w:p w14:paraId="7F9BA759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4.09 (0.93)</w:t>
            </w:r>
          </w:p>
        </w:tc>
        <w:tc>
          <w:tcPr>
            <w:tcW w:w="1718" w:type="dxa"/>
            <w:noWrap/>
            <w:vAlign w:val="center"/>
          </w:tcPr>
          <w:p w14:paraId="1170067C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4.63 (1.67)</w:t>
            </w:r>
          </w:p>
        </w:tc>
        <w:tc>
          <w:tcPr>
            <w:tcW w:w="955" w:type="dxa"/>
            <w:noWrap/>
            <w:vAlign w:val="center"/>
          </w:tcPr>
          <w:p w14:paraId="11B56DFC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0.120</w:t>
            </w:r>
          </w:p>
        </w:tc>
      </w:tr>
      <w:tr w:rsidR="002A20E6" w14:paraId="1161ED0F" w14:textId="77777777" w:rsidTr="00A47F2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</w:tcPr>
          <w:p w14:paraId="266E628D" w14:textId="77777777" w:rsidR="002A20E6" w:rsidRDefault="00000000" w:rsidP="00356F10">
            <w:pPr>
              <w:spacing w:line="480" w:lineRule="auto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 xml:space="preserve">TT 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 xml:space="preserve">(SD, </w:t>
            </w:r>
            <w:r>
              <w:rPr>
                <w:rFonts w:ascii="Arial" w:eastAsia="宋体" w:hAnsi="Arial" w:cs="Arial" w:hint="eastAsia"/>
                <w:b w:val="0"/>
                <w:bCs w:val="0"/>
                <w:kern w:val="0"/>
                <w:sz w:val="18"/>
                <w:szCs w:val="18"/>
              </w:rPr>
              <w:t>sec</w:t>
            </w:r>
            <w:r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vAlign w:val="center"/>
          </w:tcPr>
          <w:p w14:paraId="73C7852D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17.25 (1.06)</w:t>
            </w:r>
          </w:p>
        </w:tc>
        <w:tc>
          <w:tcPr>
            <w:tcW w:w="1558" w:type="dxa"/>
            <w:noWrap/>
            <w:vAlign w:val="center"/>
          </w:tcPr>
          <w:p w14:paraId="484CF3E7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22.68 (17.33)</w:t>
            </w:r>
          </w:p>
        </w:tc>
        <w:tc>
          <w:tcPr>
            <w:tcW w:w="1555" w:type="dxa"/>
            <w:noWrap/>
            <w:vAlign w:val="center"/>
          </w:tcPr>
          <w:p w14:paraId="4B35B5C4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18.08 (4.02)</w:t>
            </w:r>
          </w:p>
        </w:tc>
        <w:tc>
          <w:tcPr>
            <w:tcW w:w="1718" w:type="dxa"/>
            <w:noWrap/>
            <w:vAlign w:val="center"/>
          </w:tcPr>
          <w:p w14:paraId="668AF9AA" w14:textId="77777777" w:rsidR="002A20E6" w:rsidRDefault="00000000" w:rsidP="00356F10">
            <w:pPr>
              <w:tabs>
                <w:tab w:val="decimal" w:pos="42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17.44 (1.92)</w:t>
            </w:r>
          </w:p>
        </w:tc>
        <w:tc>
          <w:tcPr>
            <w:tcW w:w="955" w:type="dxa"/>
            <w:noWrap/>
            <w:vAlign w:val="center"/>
          </w:tcPr>
          <w:p w14:paraId="7C98EA50" w14:textId="77777777" w:rsidR="002A20E6" w:rsidRDefault="00000000" w:rsidP="00356F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0.491</w:t>
            </w:r>
          </w:p>
        </w:tc>
      </w:tr>
    </w:tbl>
    <w:p w14:paraId="74D024CC" w14:textId="77777777" w:rsidR="002A20E6" w:rsidRDefault="00000000" w:rsidP="00356F10">
      <w:pPr>
        <w:spacing w:line="480" w:lineRule="auto"/>
        <w:rPr>
          <w:rFonts w:ascii="Arial" w:hAnsi="Arial" w:cs="Arial"/>
          <w:szCs w:val="21"/>
        </w:rPr>
      </w:pPr>
      <w:r>
        <w:rPr>
          <w:rFonts w:ascii="Arial" w:eastAsia="宋体" w:hAnsi="Arial" w:cs="Arial"/>
          <w:kern w:val="0"/>
          <w:szCs w:val="21"/>
          <w:lang w:bidi="ar"/>
        </w:rPr>
        <w:t>DM, diabetes mellitus; non-DM, without diabetes mellitus; non-DR, without diabetic retinopathy; NPDR, non-proliferative diabetic retinopathy; PDR, proliferative diabetic retinopathy; SD, s</w:t>
      </w:r>
      <w:r>
        <w:rPr>
          <w:rStyle w:val="a8"/>
          <w:rFonts w:ascii="Arial" w:eastAsia="Arial" w:hAnsi="Arial" w:cs="Arial"/>
          <w:b w:val="0"/>
          <w:szCs w:val="21"/>
          <w:shd w:val="clear" w:color="auto" w:fill="FFFFFF"/>
        </w:rPr>
        <w:t xml:space="preserve">tandard </w:t>
      </w:r>
      <w:r>
        <w:rPr>
          <w:rStyle w:val="a8"/>
          <w:rFonts w:ascii="Arial" w:eastAsia="宋体" w:hAnsi="Arial" w:cs="Arial"/>
          <w:b w:val="0"/>
          <w:szCs w:val="21"/>
          <w:shd w:val="clear" w:color="auto" w:fill="FFFFFF"/>
        </w:rPr>
        <w:t>d</w:t>
      </w:r>
      <w:r>
        <w:rPr>
          <w:rStyle w:val="a8"/>
          <w:rFonts w:ascii="Arial" w:eastAsia="Arial" w:hAnsi="Arial" w:cs="Arial"/>
          <w:b w:val="0"/>
          <w:szCs w:val="21"/>
          <w:shd w:val="clear" w:color="auto" w:fill="FFFFFF"/>
        </w:rPr>
        <w:t>eviation</w:t>
      </w:r>
      <w:r>
        <w:rPr>
          <w:rStyle w:val="a8"/>
          <w:rFonts w:ascii="Arial" w:eastAsia="宋体" w:hAnsi="Arial" w:cs="Arial"/>
          <w:b w:val="0"/>
          <w:szCs w:val="21"/>
          <w:shd w:val="clear" w:color="auto" w:fill="FFFFFF"/>
        </w:rPr>
        <w:t xml:space="preserve">; </w:t>
      </w:r>
      <w:r>
        <w:rPr>
          <w:rFonts w:ascii="Arial" w:hAnsi="Arial" w:cs="Arial"/>
          <w:szCs w:val="21"/>
        </w:rPr>
        <w:t xml:space="preserve">SBP, </w:t>
      </w:r>
      <w:r>
        <w:rPr>
          <w:rFonts w:ascii="Arial" w:eastAsia="宋体" w:hAnsi="Arial" w:cs="Arial"/>
          <w:szCs w:val="21"/>
          <w:shd w:val="clear" w:color="auto" w:fill="FFFFFF"/>
        </w:rPr>
        <w:t>systolic blood pressure</w:t>
      </w:r>
      <w:r>
        <w:rPr>
          <w:rFonts w:ascii="Arial" w:hAnsi="Arial" w:cs="Arial"/>
          <w:szCs w:val="21"/>
        </w:rPr>
        <w:t>; DBP, d</w:t>
      </w:r>
      <w:r>
        <w:rPr>
          <w:rStyle w:val="a9"/>
          <w:rFonts w:ascii="Arial" w:eastAsia="宋体" w:hAnsi="Arial" w:cs="Arial"/>
          <w:i w:val="0"/>
          <w:szCs w:val="21"/>
          <w:shd w:val="clear" w:color="auto" w:fill="FFFFFF"/>
        </w:rPr>
        <w:t>iastolic blood pressure</w:t>
      </w:r>
      <w:r>
        <w:rPr>
          <w:rFonts w:ascii="Arial" w:hAnsi="Arial" w:cs="Arial"/>
          <w:szCs w:val="21"/>
        </w:rPr>
        <w:t xml:space="preserve">; BMI, body mass index; HbA1c, hemoglobin A1c; TC, serum total cholesterol; TG, triglycerides; HDL-C, high-density lipoprotein cholesterol; LDL-C, low-density lipoprotein cholesterol; APOAI, 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 xml:space="preserve">polipoprotein </w:t>
      </w:r>
      <w:r>
        <w:rPr>
          <w:rFonts w:ascii="Arial" w:hAnsi="Arial" w:cs="Arial" w:hint="eastAsia"/>
          <w:szCs w:val="21"/>
        </w:rPr>
        <w:t xml:space="preserve">A1; </w:t>
      </w:r>
      <w:r>
        <w:rPr>
          <w:rFonts w:ascii="Arial" w:hAnsi="Arial" w:cs="Arial"/>
          <w:szCs w:val="21"/>
        </w:rPr>
        <w:t>APOB100</w:t>
      </w:r>
      <w:r>
        <w:rPr>
          <w:rFonts w:ascii="Arial" w:hAnsi="Arial" w:cs="Arial" w:hint="eastAsia"/>
          <w:szCs w:val="21"/>
        </w:rPr>
        <w:t>, a</w:t>
      </w:r>
      <w:r>
        <w:rPr>
          <w:rFonts w:ascii="Arial" w:hAnsi="Arial" w:cs="Arial"/>
          <w:szCs w:val="21"/>
        </w:rPr>
        <w:t>polipoprotein B100</w:t>
      </w:r>
      <w:r>
        <w:rPr>
          <w:rFonts w:ascii="Arial" w:hAnsi="Arial" w:cs="Arial" w:hint="eastAsia"/>
          <w:szCs w:val="21"/>
        </w:rPr>
        <w:t xml:space="preserve">; </w:t>
      </w:r>
      <w:r>
        <w:rPr>
          <w:rFonts w:ascii="Arial" w:hAnsi="Arial" w:cs="Arial"/>
          <w:szCs w:val="21"/>
        </w:rPr>
        <w:t>eGFR, estimated glomerular filtrate rate; INR, international normalized ratio; PT-A, prothrombin activity; PT, prothrombin time; APTT, activated partial thromboplastin time; FIB, fibrinogen; TT, thrombin time.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BMI = weight (kg) / height (m</w:t>
      </w:r>
      <w:r>
        <w:rPr>
          <w:rFonts w:ascii="Arial" w:hAnsi="Arial" w:cs="Arial"/>
          <w:szCs w:val="21"/>
          <w:vertAlign w:val="superscript"/>
        </w:rPr>
        <w:t>2</w:t>
      </w:r>
      <w:r>
        <w:rPr>
          <w:rFonts w:ascii="Arial" w:hAnsi="Arial" w:cs="Arial"/>
          <w:szCs w:val="21"/>
        </w:rPr>
        <w:t xml:space="preserve">). eGFR = 186 × </w:t>
      </w:r>
      <w:proofErr w:type="spellStart"/>
      <w:r>
        <w:rPr>
          <w:rFonts w:ascii="Arial" w:hAnsi="Arial" w:cs="Arial"/>
          <w:szCs w:val="21"/>
        </w:rPr>
        <w:t>Scr</w:t>
      </w:r>
      <w:proofErr w:type="spellEnd"/>
      <w:r>
        <w:rPr>
          <w:rFonts w:ascii="Arial" w:hAnsi="Arial" w:cs="Arial"/>
          <w:szCs w:val="21"/>
        </w:rPr>
        <w:t xml:space="preserve"> − 1.154 × age − 0.203 (male)</w:t>
      </w:r>
      <w:r>
        <w:rPr>
          <w:rFonts w:ascii="Arial" w:hAnsi="Arial" w:cs="Arial" w:hint="eastAsia"/>
          <w:szCs w:val="21"/>
        </w:rPr>
        <w:t>;</w:t>
      </w:r>
      <w:r>
        <w:rPr>
          <w:rFonts w:ascii="Arial" w:hAnsi="Arial" w:cs="Arial"/>
          <w:szCs w:val="21"/>
        </w:rPr>
        <w:t xml:space="preserve"> eGFR = 186 × </w:t>
      </w:r>
      <w:proofErr w:type="spellStart"/>
      <w:r>
        <w:rPr>
          <w:rFonts w:ascii="Arial" w:hAnsi="Arial" w:cs="Arial"/>
          <w:szCs w:val="21"/>
        </w:rPr>
        <w:t>Scr</w:t>
      </w:r>
      <w:proofErr w:type="spellEnd"/>
      <w:r>
        <w:rPr>
          <w:rFonts w:ascii="Arial" w:hAnsi="Arial" w:cs="Arial"/>
          <w:szCs w:val="21"/>
        </w:rPr>
        <w:t xml:space="preserve"> − 1.154 × age − 0.203 × 0.742 (female).</w:t>
      </w:r>
      <w:r>
        <w:rPr>
          <w:rFonts w:ascii="Arial" w:hAnsi="Arial" w:cs="Arial" w:hint="eastAsia"/>
          <w:szCs w:val="21"/>
        </w:rPr>
        <w:t xml:space="preserve"> </w:t>
      </w:r>
    </w:p>
    <w:p w14:paraId="7020A9D5" w14:textId="77777777" w:rsidR="002A20E6" w:rsidRDefault="00000000" w:rsidP="00356F10">
      <w:pPr>
        <w:spacing w:line="48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* Fisher’s exact test and Kruskal-Wallis H tests </w:t>
      </w:r>
      <w:r>
        <w:rPr>
          <w:rFonts w:ascii="Arial" w:hAnsi="Arial" w:cs="Arial" w:hint="eastAsia"/>
          <w:szCs w:val="21"/>
        </w:rPr>
        <w:t>are</w:t>
      </w:r>
      <w:r>
        <w:rPr>
          <w:rFonts w:ascii="Arial" w:hAnsi="Arial" w:cs="Arial"/>
          <w:szCs w:val="21"/>
        </w:rPr>
        <w:t xml:space="preserve"> analyzed among non-DR, NPDR and PDR groups. </w:t>
      </w:r>
    </w:p>
    <w:p w14:paraId="54416858" w14:textId="7847BDFD" w:rsidR="002A20E6" w:rsidRDefault="002A20E6" w:rsidP="00356F10">
      <w:pPr>
        <w:spacing w:line="480" w:lineRule="auto"/>
        <w:rPr>
          <w:rFonts w:ascii="Arial" w:hAnsi="Arial" w:cs="Arial"/>
          <w:szCs w:val="21"/>
        </w:rPr>
      </w:pPr>
    </w:p>
    <w:sectPr w:rsidR="002A2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C3A83" w14:textId="77777777" w:rsidR="00D07F7B" w:rsidRDefault="00D07F7B" w:rsidP="00DE6E72">
      <w:pPr>
        <w:rPr>
          <w:rFonts w:hint="eastAsia"/>
        </w:rPr>
      </w:pPr>
      <w:r>
        <w:separator/>
      </w:r>
    </w:p>
  </w:endnote>
  <w:endnote w:type="continuationSeparator" w:id="0">
    <w:p w14:paraId="5B8D552D" w14:textId="77777777" w:rsidR="00D07F7B" w:rsidRDefault="00D07F7B" w:rsidP="00DE6E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80981" w14:textId="77777777" w:rsidR="00D07F7B" w:rsidRDefault="00D07F7B" w:rsidP="00DE6E72">
      <w:pPr>
        <w:rPr>
          <w:rFonts w:hint="eastAsia"/>
        </w:rPr>
      </w:pPr>
      <w:r>
        <w:separator/>
      </w:r>
    </w:p>
  </w:footnote>
  <w:footnote w:type="continuationSeparator" w:id="0">
    <w:p w14:paraId="6B25C932" w14:textId="77777777" w:rsidR="00D07F7B" w:rsidRDefault="00D07F7B" w:rsidP="00DE6E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2NGJmZDA4Yzk2MWM0Y2E2ZWYwMDIxZjM4NWU4OWQifQ=="/>
  </w:docVars>
  <w:rsids>
    <w:rsidRoot w:val="00624D44"/>
    <w:rsid w:val="00000E69"/>
    <w:rsid w:val="00033752"/>
    <w:rsid w:val="000A3A22"/>
    <w:rsid w:val="000A53FA"/>
    <w:rsid w:val="001174F9"/>
    <w:rsid w:val="001372F5"/>
    <w:rsid w:val="001673F6"/>
    <w:rsid w:val="00183988"/>
    <w:rsid w:val="001F4C2D"/>
    <w:rsid w:val="00210DDB"/>
    <w:rsid w:val="00211265"/>
    <w:rsid w:val="002919CD"/>
    <w:rsid w:val="002A20E6"/>
    <w:rsid w:val="002D2418"/>
    <w:rsid w:val="0032036E"/>
    <w:rsid w:val="00325F95"/>
    <w:rsid w:val="00330750"/>
    <w:rsid w:val="00333885"/>
    <w:rsid w:val="00356F10"/>
    <w:rsid w:val="003B2C86"/>
    <w:rsid w:val="003E5AF1"/>
    <w:rsid w:val="003F0C99"/>
    <w:rsid w:val="0046018C"/>
    <w:rsid w:val="004644EA"/>
    <w:rsid w:val="00464D7F"/>
    <w:rsid w:val="005664D8"/>
    <w:rsid w:val="00577527"/>
    <w:rsid w:val="00587272"/>
    <w:rsid w:val="005D1A8E"/>
    <w:rsid w:val="005F414B"/>
    <w:rsid w:val="0062362F"/>
    <w:rsid w:val="00624D44"/>
    <w:rsid w:val="0064239B"/>
    <w:rsid w:val="00651319"/>
    <w:rsid w:val="006E1488"/>
    <w:rsid w:val="007A0C4E"/>
    <w:rsid w:val="007A2B21"/>
    <w:rsid w:val="007B2B5B"/>
    <w:rsid w:val="007E106A"/>
    <w:rsid w:val="007E3CBA"/>
    <w:rsid w:val="00813153"/>
    <w:rsid w:val="008637F3"/>
    <w:rsid w:val="008662BD"/>
    <w:rsid w:val="008D41FA"/>
    <w:rsid w:val="00900640"/>
    <w:rsid w:val="00902144"/>
    <w:rsid w:val="00925661"/>
    <w:rsid w:val="009347EE"/>
    <w:rsid w:val="00955BB4"/>
    <w:rsid w:val="00956AB0"/>
    <w:rsid w:val="00960923"/>
    <w:rsid w:val="00970CC9"/>
    <w:rsid w:val="00997864"/>
    <w:rsid w:val="009A1D5D"/>
    <w:rsid w:val="009D1EBC"/>
    <w:rsid w:val="009F52CB"/>
    <w:rsid w:val="00A47F25"/>
    <w:rsid w:val="00A61426"/>
    <w:rsid w:val="00AF158F"/>
    <w:rsid w:val="00AF7C09"/>
    <w:rsid w:val="00B01009"/>
    <w:rsid w:val="00B02529"/>
    <w:rsid w:val="00B06BDC"/>
    <w:rsid w:val="00B241D8"/>
    <w:rsid w:val="00B27543"/>
    <w:rsid w:val="00B61F56"/>
    <w:rsid w:val="00C445F0"/>
    <w:rsid w:val="00CA77D1"/>
    <w:rsid w:val="00CB30EF"/>
    <w:rsid w:val="00CE284F"/>
    <w:rsid w:val="00D07F7B"/>
    <w:rsid w:val="00D71D22"/>
    <w:rsid w:val="00D810AA"/>
    <w:rsid w:val="00D976A4"/>
    <w:rsid w:val="00DE6E72"/>
    <w:rsid w:val="00E26CEC"/>
    <w:rsid w:val="00E26E88"/>
    <w:rsid w:val="00E96E2B"/>
    <w:rsid w:val="00F32720"/>
    <w:rsid w:val="00F402FF"/>
    <w:rsid w:val="00FA31A5"/>
    <w:rsid w:val="00FC3A03"/>
    <w:rsid w:val="00FD3456"/>
    <w:rsid w:val="0F3A27A1"/>
    <w:rsid w:val="2B832919"/>
    <w:rsid w:val="47F650C5"/>
    <w:rsid w:val="4A42333A"/>
    <w:rsid w:val="6BB40298"/>
    <w:rsid w:val="7CD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F0EA7F"/>
  <w15:docId w15:val="{52FC87FC-9F51-4703-94BD-4B839EC1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叶安琪 金</dc:creator>
  <cp:lastModifiedBy>郭 正民</cp:lastModifiedBy>
  <cp:revision>15</cp:revision>
  <dcterms:created xsi:type="dcterms:W3CDTF">2024-06-09T03:12:00Z</dcterms:created>
  <dcterms:modified xsi:type="dcterms:W3CDTF">2024-08-28T14:42:00Z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3d04df1f63aa423a5567a8bf43c2c0c2bfea8a77e8d9fb97bd04d986abaaba8f</vt:lpwstr>
  </property>
  <property fmtid="{D5CDD505-2E9C-101B-9397-08002B2CF9AE}" pid="3" name="KSOProductBuildVer">
    <vt:lpwstr>2052-12.1.0.16929</vt:lpwstr>
  </property>
  <property fmtid="{D5CDD505-2E9C-101B-9397-08002B2CF9AE}" pid="4" name="ICV">
    <vt:lpwstr>78981385AAA2453B8EDE23B5BCAD10AB_12</vt:lpwstr>
  </property>
</Properties>
</file>