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7E1EDE">
      <w:pPr>
        <w:widowControl/>
        <w:spacing w:line="480" w:lineRule="auto"/>
        <w:rPr>
          <w:rFonts w:ascii="Times New Roman" w:hAnsi="Times New Roman" w:cs="Times New Roman"/>
          <w:sz w:val="22"/>
        </w:rPr>
      </w:pPr>
      <w:r>
        <w:rPr>
          <w:rFonts w:ascii="Times New Roman" w:hAnsi="Times New Roman" w:cs="Times New Roman"/>
          <w:b/>
          <w:bCs/>
          <w:sz w:val="22"/>
        </w:rPr>
        <w:t>Supplementary Tables</w:t>
      </w:r>
    </w:p>
    <w:p w14:paraId="4E386503">
      <w:pPr>
        <w:spacing w:line="480" w:lineRule="auto"/>
        <w:rPr>
          <w:rFonts w:ascii="Times New Roman" w:hAnsi="Times New Roman" w:cs="Times New Roman"/>
          <w:b w:val="0"/>
          <w:bCs w:val="0"/>
          <w:sz w:val="22"/>
        </w:rPr>
      </w:pPr>
      <w:r>
        <w:rPr>
          <w:rFonts w:ascii="Times New Roman" w:hAnsi="Times New Roman" w:cs="Times New Roman"/>
          <w:b/>
          <w:bCs/>
          <w:sz w:val="22"/>
        </w:rPr>
        <w:t>Table S</w:t>
      </w:r>
      <w:r>
        <w:rPr>
          <w:rFonts w:hint="eastAsia" w:ascii="Times New Roman" w:hAnsi="Times New Roman" w:cs="Times New Roman"/>
          <w:b/>
          <w:bCs/>
          <w:sz w:val="22"/>
          <w:lang w:val="en-US" w:eastAsia="zh-CN"/>
        </w:rPr>
        <w:t>1</w:t>
      </w:r>
      <w:r>
        <w:rPr>
          <w:rFonts w:hint="eastAsia" w:ascii="Times New Roman" w:hAnsi="Times New Roman" w:cs="Times New Roman"/>
          <w:b w:val="0"/>
          <w:bCs w:val="0"/>
          <w:sz w:val="22"/>
        </w:rPr>
        <w:t>.</w:t>
      </w:r>
      <w:r>
        <w:rPr>
          <w:rFonts w:ascii="Times New Roman" w:hAnsi="Times New Roman" w:cs="Times New Roman"/>
          <w:b w:val="0"/>
          <w:bCs w:val="0"/>
          <w:sz w:val="22"/>
        </w:rPr>
        <w:t xml:space="preserve"> </w:t>
      </w:r>
      <w:r>
        <w:rPr>
          <w:rFonts w:hint="eastAsia" w:ascii="Times New Roman" w:hAnsi="Times New Roman" w:cs="Times New Roman"/>
          <w:b w:val="0"/>
          <w:bCs w:val="0"/>
          <w:sz w:val="22"/>
        </w:rPr>
        <w:t>Oligonucleotides used in this study.</w:t>
      </w:r>
    </w:p>
    <w:tbl>
      <w:tblPr>
        <w:tblStyle w:val="5"/>
        <w:tblW w:w="9890"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893"/>
        <w:gridCol w:w="2941"/>
        <w:gridCol w:w="2910"/>
        <w:gridCol w:w="764"/>
        <w:gridCol w:w="660"/>
        <w:gridCol w:w="722"/>
      </w:tblGrid>
      <w:tr w14:paraId="015074F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70" w:hRule="atLeast"/>
          <w:jc w:val="center"/>
        </w:trPr>
        <w:tc>
          <w:tcPr>
            <w:tcW w:w="1893" w:type="dxa"/>
            <w:tcBorders>
              <w:bottom w:val="single" w:color="auto" w:sz="12" w:space="0"/>
            </w:tcBorders>
          </w:tcPr>
          <w:p w14:paraId="6487FE27">
            <w:pPr>
              <w:spacing w:line="600" w:lineRule="auto"/>
              <w:rPr>
                <w:rFonts w:ascii="Times New Roman" w:hAnsi="Times New Roman" w:eastAsia="宋体" w:cs="Times New Roman"/>
                <w:b/>
                <w:bCs/>
                <w:color w:val="000000"/>
                <w:kern w:val="0"/>
                <w:sz w:val="22"/>
              </w:rPr>
            </w:pPr>
            <w:r>
              <w:rPr>
                <w:rFonts w:hint="eastAsia" w:ascii="Times New Roman" w:hAnsi="Times New Roman" w:eastAsia="宋体" w:cs="Times New Roman"/>
                <w:b/>
                <w:bCs/>
                <w:color w:val="000000"/>
                <w:kern w:val="0"/>
                <w:sz w:val="22"/>
              </w:rPr>
              <w:t>DUplexName</w:t>
            </w:r>
          </w:p>
        </w:tc>
        <w:tc>
          <w:tcPr>
            <w:tcW w:w="2941" w:type="dxa"/>
            <w:tcBorders>
              <w:bottom w:val="single" w:color="auto" w:sz="12" w:space="0"/>
            </w:tcBorders>
          </w:tcPr>
          <w:p w14:paraId="502E04BE">
            <w:pPr>
              <w:spacing w:line="600" w:lineRule="auto"/>
              <w:rPr>
                <w:rFonts w:ascii="Times New Roman" w:hAnsi="Times New Roman" w:eastAsia="宋体" w:cs="Times New Roman"/>
                <w:b/>
                <w:bCs/>
                <w:color w:val="000000"/>
                <w:kern w:val="0"/>
                <w:sz w:val="22"/>
              </w:rPr>
            </w:pPr>
            <w:r>
              <w:rPr>
                <w:rFonts w:hint="eastAsia" w:ascii="Times New Roman" w:hAnsi="Times New Roman" w:eastAsia="宋体" w:cs="Times New Roman"/>
                <w:b/>
                <w:bCs/>
                <w:color w:val="000000"/>
                <w:kern w:val="0"/>
                <w:sz w:val="22"/>
              </w:rPr>
              <w:t>SenseSeq5'→3'</w:t>
            </w:r>
          </w:p>
        </w:tc>
        <w:tc>
          <w:tcPr>
            <w:tcW w:w="2910" w:type="dxa"/>
            <w:tcBorders>
              <w:bottom w:val="single" w:color="auto" w:sz="12" w:space="0"/>
            </w:tcBorders>
          </w:tcPr>
          <w:p w14:paraId="1078E06B">
            <w:pPr>
              <w:spacing w:line="600" w:lineRule="auto"/>
              <w:rPr>
                <w:rFonts w:ascii="Times New Roman" w:hAnsi="Times New Roman" w:eastAsia="宋体" w:cs="Times New Roman"/>
                <w:b/>
                <w:bCs/>
                <w:color w:val="000000"/>
                <w:kern w:val="0"/>
                <w:sz w:val="22"/>
              </w:rPr>
            </w:pPr>
            <w:r>
              <w:rPr>
                <w:rFonts w:hint="eastAsia" w:ascii="Times New Roman" w:hAnsi="Times New Roman" w:eastAsia="宋体" w:cs="Times New Roman"/>
                <w:b/>
                <w:bCs/>
                <w:color w:val="000000"/>
                <w:kern w:val="0"/>
                <w:sz w:val="22"/>
              </w:rPr>
              <w:t>AntiSeq</w:t>
            </w:r>
          </w:p>
        </w:tc>
        <w:tc>
          <w:tcPr>
            <w:tcW w:w="764" w:type="dxa"/>
            <w:tcBorders>
              <w:bottom w:val="single" w:color="auto" w:sz="12" w:space="0"/>
            </w:tcBorders>
          </w:tcPr>
          <w:p w14:paraId="084611DC">
            <w:pPr>
              <w:spacing w:line="440" w:lineRule="exact"/>
              <w:rPr>
                <w:rFonts w:ascii="Times New Roman" w:hAnsi="Times New Roman" w:eastAsia="宋体" w:cs="Times New Roman"/>
                <w:b/>
                <w:bCs/>
                <w:color w:val="000000"/>
                <w:kern w:val="0"/>
                <w:sz w:val="22"/>
              </w:rPr>
            </w:pPr>
            <w:r>
              <w:rPr>
                <w:rFonts w:hint="eastAsia" w:ascii="Times New Roman" w:hAnsi="Times New Roman" w:eastAsia="宋体" w:cs="Times New Roman"/>
                <w:b/>
                <w:bCs/>
                <w:color w:val="000000"/>
                <w:kern w:val="0"/>
                <w:sz w:val="22"/>
              </w:rPr>
              <w:t>nmol/</w:t>
            </w:r>
            <w:bookmarkStart w:id="0" w:name="OLE_LINK4"/>
            <w:r>
              <w:rPr>
                <w:rFonts w:hint="eastAsia" w:ascii="Times New Roman" w:hAnsi="Times New Roman" w:eastAsia="宋体" w:cs="Times New Roman"/>
                <w:b/>
                <w:bCs/>
                <w:color w:val="000000"/>
                <w:kern w:val="0"/>
                <w:sz w:val="22"/>
              </w:rPr>
              <w:t>tube</w:t>
            </w:r>
            <w:bookmarkEnd w:id="0"/>
          </w:p>
        </w:tc>
        <w:tc>
          <w:tcPr>
            <w:tcW w:w="660" w:type="dxa"/>
            <w:tcBorders>
              <w:bottom w:val="single" w:color="auto" w:sz="12" w:space="0"/>
            </w:tcBorders>
            <w:shd w:val="clear" w:color="auto" w:fill="auto"/>
            <w:vAlign w:val="center"/>
          </w:tcPr>
          <w:p w14:paraId="0327E61D">
            <w:pPr>
              <w:spacing w:line="440" w:lineRule="exact"/>
              <w:rPr>
                <w:rFonts w:ascii="Times New Roman" w:hAnsi="Times New Roman" w:eastAsia="宋体" w:cs="Times New Roman"/>
                <w:b/>
                <w:bCs/>
                <w:color w:val="000000"/>
                <w:kern w:val="0"/>
                <w:sz w:val="22"/>
              </w:rPr>
            </w:pPr>
            <w:r>
              <w:rPr>
                <w:rFonts w:hint="eastAsia" w:ascii="Times New Roman" w:hAnsi="Times New Roman" w:eastAsia="宋体" w:cs="Times New Roman"/>
                <w:b/>
                <w:bCs/>
                <w:color w:val="000000"/>
                <w:kern w:val="0"/>
                <w:sz w:val="22"/>
              </w:rPr>
              <w:t>OD/tube</w:t>
            </w:r>
          </w:p>
        </w:tc>
        <w:tc>
          <w:tcPr>
            <w:tcW w:w="722" w:type="dxa"/>
            <w:tcBorders>
              <w:bottom w:val="single" w:color="auto" w:sz="12" w:space="0"/>
            </w:tcBorders>
            <w:shd w:val="clear" w:color="auto" w:fill="auto"/>
            <w:vAlign w:val="center"/>
          </w:tcPr>
          <w:p w14:paraId="2CB39B10">
            <w:pPr>
              <w:spacing w:line="440" w:lineRule="exact"/>
              <w:rPr>
                <w:rFonts w:ascii="Times New Roman" w:hAnsi="Times New Roman" w:eastAsia="宋体" w:cs="Times New Roman"/>
                <w:b/>
                <w:bCs/>
                <w:color w:val="000000"/>
                <w:kern w:val="0"/>
                <w:sz w:val="22"/>
              </w:rPr>
            </w:pPr>
            <w:r>
              <w:rPr>
                <w:rFonts w:hint="eastAsia" w:ascii="Times New Roman" w:hAnsi="Times New Roman" w:eastAsia="宋体" w:cs="Times New Roman"/>
                <w:b/>
                <w:bCs/>
                <w:color w:val="000000"/>
                <w:kern w:val="0"/>
                <w:sz w:val="22"/>
              </w:rPr>
              <w:t>Tube</w:t>
            </w:r>
          </w:p>
        </w:tc>
      </w:tr>
      <w:tr w14:paraId="549BF50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93" w:type="dxa"/>
            <w:tcBorders>
              <w:tl2br w:val="nil"/>
              <w:tr2bl w:val="nil"/>
            </w:tcBorders>
            <w:shd w:val="clear" w:color="auto" w:fill="auto"/>
            <w:vAlign w:val="bottom"/>
          </w:tcPr>
          <w:p w14:paraId="563E1D34">
            <w:pPr>
              <w:spacing w:line="440" w:lineRule="exact"/>
              <w:rPr>
                <w:rFonts w:hint="eastAsia" w:ascii="Times New Roman" w:hAnsi="Times New Roman" w:eastAsia="宋体" w:cs="Times New Roman"/>
                <w:color w:val="000000"/>
                <w:kern w:val="0"/>
                <w:sz w:val="18"/>
                <w:szCs w:val="18"/>
                <w:lang w:val="en-US" w:eastAsia="zh-CN"/>
              </w:rPr>
            </w:pPr>
            <w:r>
              <w:rPr>
                <w:rFonts w:ascii="Times New Roman" w:hAnsi="Times New Roman" w:eastAsia="宋体" w:cs="Times New Roman"/>
                <w:color w:val="000000"/>
                <w:kern w:val="0"/>
                <w:sz w:val="18"/>
                <w:szCs w:val="18"/>
              </w:rPr>
              <w:t>PSMD12</w:t>
            </w:r>
            <w:r>
              <w:rPr>
                <w:rFonts w:hint="eastAsia" w:ascii="Times New Roman" w:hAnsi="Times New Roman" w:eastAsia="宋体" w:cs="Times New Roman"/>
                <w:color w:val="000000"/>
                <w:kern w:val="0"/>
                <w:sz w:val="18"/>
                <w:szCs w:val="18"/>
              </w:rPr>
              <w:t xml:space="preserve"> </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human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lang w:val="en-US" w:eastAsia="zh-CN"/>
              </w:rPr>
              <w:t>1</w:t>
            </w:r>
          </w:p>
        </w:tc>
        <w:tc>
          <w:tcPr>
            <w:tcW w:w="2941" w:type="dxa"/>
            <w:tcBorders>
              <w:tl2br w:val="nil"/>
              <w:tr2bl w:val="nil"/>
            </w:tcBorders>
            <w:shd w:val="clear" w:color="auto" w:fill="auto"/>
            <w:vAlign w:val="top"/>
          </w:tcPr>
          <w:p w14:paraId="05AC4B3F">
            <w:pPr>
              <w:spacing w:line="440" w:lineRule="exac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GACAAGAAGUUAGAAGAAATT</w:t>
            </w:r>
          </w:p>
        </w:tc>
        <w:tc>
          <w:tcPr>
            <w:tcW w:w="2910" w:type="dxa"/>
            <w:tcBorders>
              <w:tl2br w:val="nil"/>
              <w:tr2bl w:val="nil"/>
            </w:tcBorders>
            <w:shd w:val="clear" w:color="auto" w:fill="auto"/>
            <w:vAlign w:val="bottom"/>
          </w:tcPr>
          <w:p w14:paraId="66023F59">
            <w:pPr>
              <w:spacing w:line="440" w:lineRule="exac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UUUCUUCUAACUUCUUGUCTT</w:t>
            </w:r>
          </w:p>
        </w:tc>
        <w:tc>
          <w:tcPr>
            <w:tcW w:w="764" w:type="dxa"/>
            <w:tcBorders>
              <w:tl2br w:val="nil"/>
              <w:tr2bl w:val="nil"/>
            </w:tcBorders>
            <w:shd w:val="clear" w:color="auto" w:fill="auto"/>
            <w:vAlign w:val="bottom"/>
          </w:tcPr>
          <w:p w14:paraId="02075F26">
            <w:pPr>
              <w:spacing w:line="440" w:lineRule="exac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3.13</w:t>
            </w:r>
          </w:p>
        </w:tc>
        <w:tc>
          <w:tcPr>
            <w:tcW w:w="660" w:type="dxa"/>
            <w:tcBorders>
              <w:tl2br w:val="nil"/>
              <w:tr2bl w:val="nil"/>
            </w:tcBorders>
            <w:shd w:val="clear" w:color="auto" w:fill="auto"/>
            <w:vAlign w:val="bottom"/>
          </w:tcPr>
          <w:p w14:paraId="7CADBB82">
            <w:pPr>
              <w:spacing w:line="440" w:lineRule="exac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1</w:t>
            </w:r>
          </w:p>
        </w:tc>
        <w:tc>
          <w:tcPr>
            <w:tcW w:w="722" w:type="dxa"/>
            <w:tcBorders>
              <w:tl2br w:val="nil"/>
              <w:tr2bl w:val="nil"/>
            </w:tcBorders>
            <w:shd w:val="clear" w:color="auto" w:fill="auto"/>
            <w:vAlign w:val="bottom"/>
          </w:tcPr>
          <w:p w14:paraId="71626C0D">
            <w:pPr>
              <w:spacing w:line="440" w:lineRule="exac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2</w:t>
            </w:r>
          </w:p>
        </w:tc>
      </w:tr>
      <w:tr w14:paraId="04CF30B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93" w:type="dxa"/>
            <w:tcBorders>
              <w:tl2br w:val="nil"/>
              <w:tr2bl w:val="nil"/>
            </w:tcBorders>
            <w:shd w:val="clear" w:color="auto" w:fill="auto"/>
            <w:vAlign w:val="bottom"/>
          </w:tcPr>
          <w:p w14:paraId="472FF8D7">
            <w:pPr>
              <w:spacing w:line="440" w:lineRule="exact"/>
              <w:rPr>
                <w:rFonts w:hint="eastAsia" w:ascii="Times New Roman" w:hAnsi="Times New Roman" w:eastAsia="宋体" w:cs="Times New Roman"/>
                <w:color w:val="000000"/>
                <w:kern w:val="0"/>
                <w:sz w:val="18"/>
                <w:szCs w:val="18"/>
                <w:lang w:val="en-US" w:eastAsia="zh-CN" w:bidi="ar-SA"/>
              </w:rPr>
            </w:pPr>
            <w:r>
              <w:rPr>
                <w:rFonts w:ascii="Times New Roman" w:hAnsi="Times New Roman" w:eastAsia="宋体" w:cs="Times New Roman"/>
                <w:color w:val="000000"/>
                <w:kern w:val="0"/>
                <w:sz w:val="18"/>
                <w:szCs w:val="18"/>
              </w:rPr>
              <w:t>PSMD12</w:t>
            </w:r>
            <w:r>
              <w:rPr>
                <w:rFonts w:hint="eastAsia" w:ascii="Times New Roman" w:hAnsi="Times New Roman" w:eastAsia="宋体" w:cs="Times New Roman"/>
                <w:color w:val="000000"/>
                <w:kern w:val="0"/>
                <w:sz w:val="18"/>
                <w:szCs w:val="18"/>
              </w:rPr>
              <w:t xml:space="preserve"> </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human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lang w:val="en-US" w:eastAsia="zh-CN"/>
              </w:rPr>
              <w:t>2</w:t>
            </w:r>
          </w:p>
        </w:tc>
        <w:tc>
          <w:tcPr>
            <w:tcW w:w="2941" w:type="dxa"/>
            <w:tcBorders>
              <w:tl2br w:val="nil"/>
              <w:tr2bl w:val="nil"/>
            </w:tcBorders>
            <w:shd w:val="clear" w:color="auto" w:fill="auto"/>
          </w:tcPr>
          <w:p w14:paraId="6F72DC00">
            <w:pPr>
              <w:spacing w:line="440" w:lineRule="exact"/>
              <w:rPr>
                <w:rFonts w:ascii="Times New Roman" w:hAnsi="Times New Roman" w:eastAsia="宋体" w:cs="Times New Roman"/>
                <w:color w:val="000000"/>
                <w:kern w:val="0"/>
                <w:sz w:val="18"/>
                <w:szCs w:val="18"/>
                <w:lang w:val="en-US" w:eastAsia="zh-CN" w:bidi="ar-SA"/>
              </w:rPr>
            </w:pPr>
            <w:r>
              <w:rPr>
                <w:rFonts w:ascii="Times New Roman" w:hAnsi="Times New Roman" w:eastAsia="宋体" w:cs="Times New Roman"/>
                <w:color w:val="000000"/>
                <w:kern w:val="0"/>
                <w:sz w:val="18"/>
                <w:szCs w:val="18"/>
              </w:rPr>
              <w:t>GAUACUCUACGAAUGGUUATT</w:t>
            </w:r>
          </w:p>
        </w:tc>
        <w:tc>
          <w:tcPr>
            <w:tcW w:w="2910" w:type="dxa"/>
            <w:tcBorders>
              <w:tl2br w:val="nil"/>
              <w:tr2bl w:val="nil"/>
            </w:tcBorders>
            <w:shd w:val="clear" w:color="auto" w:fill="auto"/>
            <w:vAlign w:val="bottom"/>
          </w:tcPr>
          <w:p w14:paraId="6D9B9461">
            <w:pPr>
              <w:spacing w:line="440" w:lineRule="exact"/>
              <w:rPr>
                <w:rFonts w:ascii="Times New Roman" w:hAnsi="Times New Roman" w:eastAsia="宋体" w:cs="Times New Roman"/>
                <w:color w:val="000000"/>
                <w:kern w:val="0"/>
                <w:sz w:val="18"/>
                <w:szCs w:val="18"/>
                <w:lang w:val="en-US" w:eastAsia="zh-CN" w:bidi="ar-SA"/>
              </w:rPr>
            </w:pPr>
            <w:r>
              <w:rPr>
                <w:rFonts w:ascii="Times New Roman" w:hAnsi="Times New Roman" w:eastAsia="宋体" w:cs="Times New Roman"/>
                <w:color w:val="000000"/>
                <w:kern w:val="0"/>
                <w:sz w:val="18"/>
                <w:szCs w:val="18"/>
              </w:rPr>
              <w:t>UAACCAUUCGUAGAGUAUCTT</w:t>
            </w:r>
          </w:p>
        </w:tc>
        <w:tc>
          <w:tcPr>
            <w:tcW w:w="764" w:type="dxa"/>
            <w:tcBorders>
              <w:tl2br w:val="nil"/>
              <w:tr2bl w:val="nil"/>
            </w:tcBorders>
            <w:shd w:val="clear" w:color="auto" w:fill="auto"/>
            <w:vAlign w:val="bottom"/>
          </w:tcPr>
          <w:p w14:paraId="4948756B">
            <w:pPr>
              <w:spacing w:line="440" w:lineRule="exact"/>
              <w:rPr>
                <w:rFonts w:ascii="Times New Roman" w:hAnsi="Times New Roman" w:eastAsia="宋体" w:cs="Times New Roman"/>
                <w:color w:val="000000"/>
                <w:kern w:val="0"/>
                <w:sz w:val="18"/>
                <w:szCs w:val="18"/>
                <w:lang w:val="en-US" w:eastAsia="zh-CN" w:bidi="ar-SA"/>
              </w:rPr>
            </w:pPr>
            <w:r>
              <w:rPr>
                <w:rFonts w:ascii="Times New Roman" w:hAnsi="Times New Roman" w:eastAsia="宋体" w:cs="Times New Roman"/>
                <w:color w:val="000000"/>
                <w:kern w:val="0"/>
                <w:sz w:val="18"/>
                <w:szCs w:val="18"/>
              </w:rPr>
              <w:t>3.11</w:t>
            </w:r>
          </w:p>
        </w:tc>
        <w:tc>
          <w:tcPr>
            <w:tcW w:w="660" w:type="dxa"/>
            <w:tcBorders>
              <w:tl2br w:val="nil"/>
              <w:tr2bl w:val="nil"/>
            </w:tcBorders>
            <w:shd w:val="clear" w:color="auto" w:fill="auto"/>
            <w:vAlign w:val="bottom"/>
          </w:tcPr>
          <w:p w14:paraId="18D2B675">
            <w:pPr>
              <w:spacing w:line="440" w:lineRule="exact"/>
              <w:rPr>
                <w:rFonts w:ascii="Times New Roman" w:hAnsi="Times New Roman" w:eastAsia="宋体" w:cs="Times New Roman"/>
                <w:color w:val="000000"/>
                <w:kern w:val="0"/>
                <w:sz w:val="18"/>
                <w:szCs w:val="18"/>
                <w:lang w:val="en-US" w:eastAsia="zh-CN" w:bidi="ar-SA"/>
              </w:rPr>
            </w:pPr>
            <w:r>
              <w:rPr>
                <w:rFonts w:ascii="Times New Roman" w:hAnsi="Times New Roman" w:eastAsia="宋体" w:cs="Times New Roman"/>
                <w:color w:val="000000"/>
                <w:kern w:val="0"/>
                <w:sz w:val="18"/>
                <w:szCs w:val="18"/>
              </w:rPr>
              <w:t>1</w:t>
            </w:r>
          </w:p>
        </w:tc>
        <w:tc>
          <w:tcPr>
            <w:tcW w:w="722" w:type="dxa"/>
            <w:tcBorders>
              <w:tl2br w:val="nil"/>
              <w:tr2bl w:val="nil"/>
            </w:tcBorders>
            <w:shd w:val="clear" w:color="auto" w:fill="auto"/>
            <w:vAlign w:val="bottom"/>
          </w:tcPr>
          <w:p w14:paraId="6D6D31A1">
            <w:pPr>
              <w:spacing w:line="440" w:lineRule="exact"/>
              <w:rPr>
                <w:rFonts w:ascii="Times New Roman" w:hAnsi="Times New Roman" w:eastAsia="宋体" w:cs="Times New Roman"/>
                <w:color w:val="000000"/>
                <w:kern w:val="0"/>
                <w:sz w:val="18"/>
                <w:szCs w:val="18"/>
                <w:lang w:val="en-US" w:eastAsia="zh-CN" w:bidi="ar-SA"/>
              </w:rPr>
            </w:pPr>
            <w:r>
              <w:rPr>
                <w:rFonts w:ascii="Times New Roman" w:hAnsi="Times New Roman" w:eastAsia="宋体" w:cs="Times New Roman"/>
                <w:color w:val="000000"/>
                <w:kern w:val="0"/>
                <w:sz w:val="18"/>
                <w:szCs w:val="18"/>
              </w:rPr>
              <w:t>2</w:t>
            </w:r>
          </w:p>
        </w:tc>
      </w:tr>
      <w:tr w14:paraId="3CD0D8E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93" w:type="dxa"/>
            <w:tcBorders>
              <w:tl2br w:val="nil"/>
              <w:tr2bl w:val="nil"/>
            </w:tcBorders>
            <w:shd w:val="clear" w:color="auto" w:fill="auto"/>
            <w:vAlign w:val="bottom"/>
          </w:tcPr>
          <w:p w14:paraId="730B178F">
            <w:pPr>
              <w:spacing w:line="440" w:lineRule="exact"/>
              <w:rPr>
                <w:rFonts w:hint="eastAsia" w:ascii="Times New Roman" w:hAnsi="Times New Roman" w:eastAsia="宋体" w:cs="Times New Roman"/>
                <w:color w:val="000000"/>
                <w:kern w:val="0"/>
                <w:sz w:val="18"/>
                <w:szCs w:val="18"/>
                <w:lang w:eastAsia="zh-CN"/>
              </w:rPr>
            </w:pPr>
            <w:r>
              <w:rPr>
                <w:rFonts w:ascii="Times New Roman" w:hAnsi="Times New Roman" w:eastAsia="宋体" w:cs="Times New Roman"/>
                <w:color w:val="000000"/>
                <w:kern w:val="0"/>
                <w:sz w:val="18"/>
                <w:szCs w:val="18"/>
              </w:rPr>
              <w:t>PSMD12</w:t>
            </w:r>
            <w:r>
              <w:rPr>
                <w:rFonts w:hint="eastAsia" w:ascii="Times New Roman" w:hAnsi="Times New Roman" w:eastAsia="宋体" w:cs="Times New Roman"/>
                <w:color w:val="000000"/>
                <w:kern w:val="0"/>
                <w:sz w:val="18"/>
                <w:szCs w:val="18"/>
              </w:rPr>
              <w:t xml:space="preserve"> </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human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lang w:val="en-US" w:eastAsia="zh-CN"/>
              </w:rPr>
              <w:t>3</w:t>
            </w:r>
          </w:p>
        </w:tc>
        <w:tc>
          <w:tcPr>
            <w:tcW w:w="2941" w:type="dxa"/>
            <w:tcBorders>
              <w:tl2br w:val="nil"/>
              <w:tr2bl w:val="nil"/>
            </w:tcBorders>
            <w:shd w:val="clear" w:color="auto" w:fill="auto"/>
          </w:tcPr>
          <w:p w14:paraId="0B93AFFB">
            <w:pPr>
              <w:spacing w:line="440" w:lineRule="exac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CAGUAGUGAAGAUGUGCUATT</w:t>
            </w:r>
          </w:p>
        </w:tc>
        <w:tc>
          <w:tcPr>
            <w:tcW w:w="2910" w:type="dxa"/>
            <w:tcBorders>
              <w:tl2br w:val="nil"/>
              <w:tr2bl w:val="nil"/>
            </w:tcBorders>
            <w:shd w:val="clear" w:color="auto" w:fill="auto"/>
            <w:vAlign w:val="bottom"/>
          </w:tcPr>
          <w:p w14:paraId="3BD2DA5E">
            <w:pPr>
              <w:spacing w:line="440" w:lineRule="exac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UAGCACAUCUUCACUACUGTT</w:t>
            </w:r>
          </w:p>
        </w:tc>
        <w:tc>
          <w:tcPr>
            <w:tcW w:w="764" w:type="dxa"/>
            <w:tcBorders>
              <w:tl2br w:val="nil"/>
              <w:tr2bl w:val="nil"/>
            </w:tcBorders>
            <w:shd w:val="clear" w:color="auto" w:fill="auto"/>
            <w:vAlign w:val="bottom"/>
          </w:tcPr>
          <w:p w14:paraId="23102C1B">
            <w:pPr>
              <w:spacing w:line="440" w:lineRule="exac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3.19</w:t>
            </w:r>
          </w:p>
        </w:tc>
        <w:tc>
          <w:tcPr>
            <w:tcW w:w="660" w:type="dxa"/>
            <w:tcBorders>
              <w:tl2br w:val="nil"/>
              <w:tr2bl w:val="nil"/>
            </w:tcBorders>
            <w:shd w:val="clear" w:color="auto" w:fill="auto"/>
            <w:vAlign w:val="bottom"/>
          </w:tcPr>
          <w:p w14:paraId="3E78C720">
            <w:pPr>
              <w:spacing w:line="440" w:lineRule="exac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1</w:t>
            </w:r>
          </w:p>
        </w:tc>
        <w:tc>
          <w:tcPr>
            <w:tcW w:w="722" w:type="dxa"/>
            <w:tcBorders>
              <w:tl2br w:val="nil"/>
              <w:tr2bl w:val="nil"/>
            </w:tcBorders>
            <w:shd w:val="clear" w:color="auto" w:fill="auto"/>
            <w:vAlign w:val="bottom"/>
          </w:tcPr>
          <w:p w14:paraId="3A7BDCC2">
            <w:pPr>
              <w:spacing w:line="440" w:lineRule="exac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2</w:t>
            </w:r>
          </w:p>
        </w:tc>
      </w:tr>
      <w:tr w14:paraId="43D0526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893" w:type="dxa"/>
            <w:tcBorders>
              <w:tl2br w:val="nil"/>
              <w:tr2bl w:val="nil"/>
            </w:tcBorders>
            <w:shd w:val="clear" w:color="auto" w:fill="auto"/>
            <w:vAlign w:val="bottom"/>
          </w:tcPr>
          <w:p w14:paraId="331E6C10">
            <w:pPr>
              <w:spacing w:line="440" w:lineRule="exact"/>
              <w:rPr>
                <w:rFonts w:hint="eastAsia" w:ascii="Times New Roman" w:hAnsi="Times New Roman" w:eastAsia="宋体" w:cs="Times New Roman"/>
                <w:color w:val="000000"/>
                <w:kern w:val="0"/>
                <w:sz w:val="18"/>
                <w:szCs w:val="18"/>
                <w:lang w:eastAsia="zh-CN"/>
              </w:rPr>
            </w:pPr>
            <w:r>
              <w:rPr>
                <w:rFonts w:ascii="Times New Roman" w:hAnsi="Times New Roman" w:eastAsia="宋体" w:cs="Times New Roman"/>
                <w:color w:val="000000"/>
                <w:kern w:val="0"/>
                <w:sz w:val="18"/>
                <w:szCs w:val="18"/>
              </w:rPr>
              <w:t>PSMD12</w:t>
            </w:r>
            <w:r>
              <w:rPr>
                <w:rFonts w:hint="eastAsia" w:ascii="Times New Roman" w:hAnsi="Times New Roman" w:eastAsia="宋体" w:cs="Times New Roman"/>
                <w:color w:val="000000"/>
                <w:kern w:val="0"/>
                <w:sz w:val="18"/>
                <w:szCs w:val="18"/>
              </w:rPr>
              <w:t xml:space="preserve"> </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rPr>
              <w:t>human</w:t>
            </w:r>
            <w:r>
              <w:rPr>
                <w:rFonts w:ascii="Times New Roman" w:hAnsi="Times New Roman" w:eastAsia="宋体" w:cs="Times New Roman"/>
                <w:color w:val="000000"/>
                <w:kern w:val="0"/>
                <w:sz w:val="18"/>
                <w:szCs w:val="18"/>
              </w:rPr>
              <w:t>)-</w:t>
            </w:r>
            <w:r>
              <w:rPr>
                <w:rFonts w:hint="eastAsia" w:ascii="Times New Roman" w:hAnsi="Times New Roman" w:eastAsia="宋体" w:cs="Times New Roman"/>
                <w:color w:val="000000"/>
                <w:kern w:val="0"/>
                <w:sz w:val="18"/>
                <w:szCs w:val="18"/>
                <w:lang w:val="en-US" w:eastAsia="zh-CN"/>
              </w:rPr>
              <w:t>4</w:t>
            </w:r>
          </w:p>
        </w:tc>
        <w:tc>
          <w:tcPr>
            <w:tcW w:w="2941" w:type="dxa"/>
            <w:tcBorders>
              <w:tl2br w:val="nil"/>
              <w:tr2bl w:val="nil"/>
            </w:tcBorders>
            <w:shd w:val="clear" w:color="auto" w:fill="auto"/>
          </w:tcPr>
          <w:p w14:paraId="31248099">
            <w:pPr>
              <w:spacing w:line="440" w:lineRule="exac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GCCUAGCUGUGAAGGAUUATT</w:t>
            </w:r>
          </w:p>
        </w:tc>
        <w:tc>
          <w:tcPr>
            <w:tcW w:w="2910" w:type="dxa"/>
            <w:tcBorders>
              <w:tl2br w:val="nil"/>
              <w:tr2bl w:val="nil"/>
            </w:tcBorders>
            <w:shd w:val="clear" w:color="auto" w:fill="auto"/>
            <w:vAlign w:val="bottom"/>
          </w:tcPr>
          <w:p w14:paraId="60663ECD">
            <w:pPr>
              <w:spacing w:line="440" w:lineRule="exac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UAAUCCUUCACAGCUAGGCTT</w:t>
            </w:r>
          </w:p>
        </w:tc>
        <w:tc>
          <w:tcPr>
            <w:tcW w:w="764" w:type="dxa"/>
            <w:tcBorders>
              <w:tl2br w:val="nil"/>
              <w:tr2bl w:val="nil"/>
            </w:tcBorders>
            <w:shd w:val="clear" w:color="auto" w:fill="auto"/>
            <w:vAlign w:val="bottom"/>
          </w:tcPr>
          <w:p w14:paraId="4D843AC7">
            <w:pPr>
              <w:spacing w:line="440" w:lineRule="exac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3.25</w:t>
            </w:r>
          </w:p>
        </w:tc>
        <w:tc>
          <w:tcPr>
            <w:tcW w:w="660" w:type="dxa"/>
            <w:tcBorders>
              <w:tl2br w:val="nil"/>
              <w:tr2bl w:val="nil"/>
            </w:tcBorders>
            <w:shd w:val="clear" w:color="auto" w:fill="auto"/>
            <w:vAlign w:val="bottom"/>
          </w:tcPr>
          <w:p w14:paraId="64CFCB3E">
            <w:pPr>
              <w:spacing w:line="440" w:lineRule="exac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1</w:t>
            </w:r>
          </w:p>
        </w:tc>
        <w:tc>
          <w:tcPr>
            <w:tcW w:w="722" w:type="dxa"/>
            <w:tcBorders>
              <w:tl2br w:val="nil"/>
              <w:tr2bl w:val="nil"/>
            </w:tcBorders>
            <w:shd w:val="clear" w:color="auto" w:fill="auto"/>
            <w:vAlign w:val="bottom"/>
          </w:tcPr>
          <w:p w14:paraId="12B4F965">
            <w:pPr>
              <w:spacing w:line="440" w:lineRule="exact"/>
              <w:rPr>
                <w:rFonts w:ascii="Times New Roman" w:hAnsi="Times New Roman" w:eastAsia="宋体" w:cs="Times New Roman"/>
                <w:color w:val="000000"/>
                <w:kern w:val="0"/>
                <w:sz w:val="18"/>
                <w:szCs w:val="18"/>
              </w:rPr>
            </w:pPr>
            <w:r>
              <w:rPr>
                <w:rFonts w:ascii="Times New Roman" w:hAnsi="Times New Roman" w:eastAsia="宋体" w:cs="Times New Roman"/>
                <w:color w:val="000000"/>
                <w:kern w:val="0"/>
                <w:sz w:val="18"/>
                <w:szCs w:val="18"/>
              </w:rPr>
              <w:t>2</w:t>
            </w:r>
          </w:p>
        </w:tc>
      </w:tr>
      <w:tr w14:paraId="1AA9227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93" w:type="dxa"/>
            <w:tcBorders>
              <w:tl2br w:val="nil"/>
              <w:tr2bl w:val="nil"/>
            </w:tcBorders>
            <w:shd w:val="clear" w:color="auto" w:fill="auto"/>
            <w:vAlign w:val="bottom"/>
          </w:tcPr>
          <w:p w14:paraId="29F755C0">
            <w:pPr>
              <w:spacing w:line="440" w:lineRule="exact"/>
              <w:rPr>
                <w:rFonts w:ascii="Times New Roman" w:hAnsi="Times New Roman" w:eastAsia="宋体" w:cs="Times New Roman"/>
                <w:color w:val="000000"/>
                <w:kern w:val="0"/>
                <w:sz w:val="18"/>
                <w:szCs w:val="18"/>
              </w:rPr>
            </w:pPr>
            <w:r>
              <w:rPr>
                <w:rFonts w:hint="eastAsia" w:ascii="Times New Roman" w:hAnsi="Times New Roman" w:eastAsia="宋体" w:cs="Times New Roman"/>
                <w:color w:val="000000"/>
                <w:kern w:val="0"/>
                <w:sz w:val="18"/>
                <w:szCs w:val="18"/>
              </w:rPr>
              <w:t>Negative control</w:t>
            </w:r>
          </w:p>
        </w:tc>
        <w:tc>
          <w:tcPr>
            <w:tcW w:w="2941" w:type="dxa"/>
            <w:tcBorders>
              <w:tl2br w:val="nil"/>
              <w:tr2bl w:val="nil"/>
            </w:tcBorders>
            <w:shd w:val="clear" w:color="auto" w:fill="auto"/>
          </w:tcPr>
          <w:p w14:paraId="10A17008">
            <w:pPr>
              <w:spacing w:line="440" w:lineRule="exact"/>
              <w:rPr>
                <w:rFonts w:ascii="Times New Roman" w:hAnsi="Times New Roman" w:eastAsia="宋体" w:cs="Times New Roman"/>
                <w:color w:val="000000"/>
                <w:kern w:val="0"/>
                <w:sz w:val="18"/>
                <w:szCs w:val="18"/>
              </w:rPr>
            </w:pPr>
            <w:r>
              <w:rPr>
                <w:rFonts w:hint="eastAsia" w:ascii="Times New Roman" w:hAnsi="Times New Roman" w:eastAsia="宋体" w:cs="Times New Roman"/>
                <w:color w:val="000000"/>
                <w:kern w:val="0"/>
                <w:sz w:val="18"/>
                <w:szCs w:val="18"/>
              </w:rPr>
              <w:t>UUCUCCGAACGUGUCACGUTT</w:t>
            </w:r>
          </w:p>
        </w:tc>
        <w:tc>
          <w:tcPr>
            <w:tcW w:w="2910" w:type="dxa"/>
            <w:tcBorders>
              <w:tl2br w:val="nil"/>
              <w:tr2bl w:val="nil"/>
            </w:tcBorders>
            <w:shd w:val="clear" w:color="auto" w:fill="auto"/>
            <w:vAlign w:val="bottom"/>
          </w:tcPr>
          <w:p w14:paraId="1C53AF1C">
            <w:pPr>
              <w:spacing w:line="440" w:lineRule="exact"/>
              <w:rPr>
                <w:rFonts w:ascii="Times New Roman" w:hAnsi="Times New Roman" w:eastAsia="宋体" w:cs="Times New Roman"/>
                <w:color w:val="000000"/>
                <w:kern w:val="0"/>
                <w:sz w:val="18"/>
                <w:szCs w:val="18"/>
              </w:rPr>
            </w:pPr>
            <w:r>
              <w:rPr>
                <w:rFonts w:hint="eastAsia" w:ascii="Times New Roman" w:hAnsi="Times New Roman" w:eastAsia="宋体" w:cs="Times New Roman"/>
                <w:color w:val="000000"/>
                <w:kern w:val="0"/>
                <w:sz w:val="18"/>
                <w:szCs w:val="18"/>
              </w:rPr>
              <w:t>ACGUGACACGUUCGGAGAATT</w:t>
            </w:r>
          </w:p>
        </w:tc>
        <w:tc>
          <w:tcPr>
            <w:tcW w:w="764" w:type="dxa"/>
            <w:tcBorders>
              <w:tl2br w:val="nil"/>
              <w:tr2bl w:val="nil"/>
            </w:tcBorders>
            <w:shd w:val="clear" w:color="auto" w:fill="auto"/>
            <w:vAlign w:val="bottom"/>
          </w:tcPr>
          <w:p w14:paraId="51719498">
            <w:pPr>
              <w:spacing w:line="440" w:lineRule="exact"/>
              <w:rPr>
                <w:rFonts w:ascii="Times New Roman" w:hAnsi="Times New Roman" w:eastAsia="宋体" w:cs="Times New Roman"/>
                <w:color w:val="000000"/>
                <w:kern w:val="0"/>
                <w:sz w:val="18"/>
                <w:szCs w:val="18"/>
              </w:rPr>
            </w:pPr>
            <w:r>
              <w:rPr>
                <w:rFonts w:hint="eastAsia" w:ascii="Times New Roman" w:hAnsi="Times New Roman" w:eastAsia="宋体" w:cs="Times New Roman"/>
                <w:color w:val="000000"/>
                <w:kern w:val="0"/>
                <w:sz w:val="18"/>
                <w:szCs w:val="18"/>
              </w:rPr>
              <w:t>3.26</w:t>
            </w:r>
          </w:p>
        </w:tc>
        <w:tc>
          <w:tcPr>
            <w:tcW w:w="660" w:type="dxa"/>
            <w:tcBorders>
              <w:tl2br w:val="nil"/>
              <w:tr2bl w:val="nil"/>
            </w:tcBorders>
            <w:shd w:val="clear" w:color="auto" w:fill="auto"/>
            <w:vAlign w:val="bottom"/>
          </w:tcPr>
          <w:p w14:paraId="0D5E79BE">
            <w:pPr>
              <w:spacing w:line="440" w:lineRule="exact"/>
              <w:rPr>
                <w:rFonts w:ascii="Times New Roman" w:hAnsi="Times New Roman" w:eastAsia="宋体" w:cs="Times New Roman"/>
                <w:color w:val="000000"/>
                <w:kern w:val="0"/>
                <w:sz w:val="18"/>
                <w:szCs w:val="18"/>
              </w:rPr>
            </w:pPr>
            <w:r>
              <w:rPr>
                <w:rFonts w:hint="eastAsia" w:ascii="Times New Roman" w:hAnsi="Times New Roman" w:eastAsia="宋体" w:cs="Times New Roman"/>
                <w:color w:val="000000"/>
                <w:kern w:val="0"/>
                <w:sz w:val="18"/>
                <w:szCs w:val="18"/>
              </w:rPr>
              <w:t>1</w:t>
            </w:r>
          </w:p>
        </w:tc>
        <w:tc>
          <w:tcPr>
            <w:tcW w:w="722" w:type="dxa"/>
            <w:tcBorders>
              <w:tl2br w:val="nil"/>
              <w:tr2bl w:val="nil"/>
            </w:tcBorders>
            <w:shd w:val="clear" w:color="auto" w:fill="auto"/>
            <w:vAlign w:val="bottom"/>
          </w:tcPr>
          <w:p w14:paraId="7C711E6C">
            <w:pPr>
              <w:spacing w:line="440" w:lineRule="exact"/>
              <w:rPr>
                <w:rFonts w:ascii="Times New Roman" w:hAnsi="Times New Roman" w:eastAsia="宋体" w:cs="Times New Roman"/>
                <w:color w:val="000000"/>
                <w:kern w:val="0"/>
                <w:sz w:val="18"/>
                <w:szCs w:val="18"/>
              </w:rPr>
            </w:pPr>
            <w:r>
              <w:rPr>
                <w:rFonts w:hint="eastAsia" w:ascii="Times New Roman" w:hAnsi="Times New Roman" w:eastAsia="宋体" w:cs="Times New Roman"/>
                <w:color w:val="000000"/>
                <w:kern w:val="0"/>
                <w:sz w:val="18"/>
                <w:szCs w:val="18"/>
              </w:rPr>
              <w:t>1</w:t>
            </w:r>
          </w:p>
        </w:tc>
      </w:tr>
      <w:tr w14:paraId="5F28C85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93" w:type="dxa"/>
            <w:tcBorders>
              <w:tl2br w:val="nil"/>
              <w:tr2bl w:val="nil"/>
            </w:tcBorders>
            <w:shd w:val="clear" w:color="auto" w:fill="auto"/>
            <w:vAlign w:val="bottom"/>
          </w:tcPr>
          <w:p w14:paraId="659C64EE">
            <w:pPr>
              <w:spacing w:line="440" w:lineRule="exact"/>
              <w:rPr>
                <w:rFonts w:ascii="Times New Roman" w:hAnsi="Times New Roman" w:eastAsia="宋体" w:cs="Times New Roman"/>
                <w:color w:val="000000"/>
                <w:kern w:val="0"/>
                <w:sz w:val="18"/>
                <w:szCs w:val="18"/>
              </w:rPr>
            </w:pPr>
            <w:r>
              <w:rPr>
                <w:rFonts w:hint="eastAsia" w:ascii="Times New Roman" w:hAnsi="Times New Roman" w:eastAsia="宋体" w:cs="Times New Roman"/>
                <w:color w:val="000000"/>
                <w:kern w:val="0"/>
                <w:sz w:val="18"/>
                <w:szCs w:val="18"/>
              </w:rPr>
              <w:t>NC-5'FAM</w:t>
            </w:r>
          </w:p>
        </w:tc>
        <w:tc>
          <w:tcPr>
            <w:tcW w:w="2941" w:type="dxa"/>
            <w:tcBorders>
              <w:tl2br w:val="nil"/>
              <w:tr2bl w:val="nil"/>
            </w:tcBorders>
            <w:shd w:val="clear" w:color="auto" w:fill="auto"/>
          </w:tcPr>
          <w:p w14:paraId="3BD8EAA8">
            <w:pPr>
              <w:spacing w:line="440" w:lineRule="exact"/>
              <w:rPr>
                <w:rFonts w:ascii="Times New Roman" w:hAnsi="Times New Roman" w:eastAsia="宋体" w:cs="Times New Roman"/>
                <w:color w:val="000000"/>
                <w:kern w:val="0"/>
                <w:sz w:val="18"/>
                <w:szCs w:val="18"/>
              </w:rPr>
            </w:pPr>
            <w:r>
              <w:rPr>
                <w:rFonts w:hint="eastAsia" w:ascii="Times New Roman" w:hAnsi="Times New Roman" w:eastAsia="宋体" w:cs="Times New Roman"/>
                <w:color w:val="000000"/>
                <w:kern w:val="0"/>
                <w:sz w:val="18"/>
                <w:szCs w:val="18"/>
              </w:rPr>
              <w:t>UUCUCCGAACGUGUCACGUTT</w:t>
            </w:r>
          </w:p>
        </w:tc>
        <w:tc>
          <w:tcPr>
            <w:tcW w:w="2910" w:type="dxa"/>
            <w:tcBorders>
              <w:tl2br w:val="nil"/>
              <w:tr2bl w:val="nil"/>
            </w:tcBorders>
            <w:shd w:val="clear" w:color="auto" w:fill="auto"/>
            <w:vAlign w:val="bottom"/>
          </w:tcPr>
          <w:p w14:paraId="0BAF13F7">
            <w:pPr>
              <w:spacing w:line="440" w:lineRule="exact"/>
              <w:rPr>
                <w:rFonts w:ascii="Times New Roman" w:hAnsi="Times New Roman" w:eastAsia="宋体" w:cs="Times New Roman"/>
                <w:color w:val="000000"/>
                <w:kern w:val="0"/>
                <w:sz w:val="18"/>
                <w:szCs w:val="18"/>
              </w:rPr>
            </w:pPr>
            <w:r>
              <w:rPr>
                <w:rFonts w:hint="eastAsia" w:ascii="Times New Roman" w:hAnsi="Times New Roman" w:eastAsia="宋体" w:cs="Times New Roman"/>
                <w:color w:val="000000"/>
                <w:kern w:val="0"/>
                <w:sz w:val="18"/>
                <w:szCs w:val="18"/>
              </w:rPr>
              <w:t>ACGUGACACGUUCGGAGAATT</w:t>
            </w:r>
          </w:p>
        </w:tc>
        <w:tc>
          <w:tcPr>
            <w:tcW w:w="764" w:type="dxa"/>
            <w:tcBorders>
              <w:tl2br w:val="nil"/>
              <w:tr2bl w:val="nil"/>
            </w:tcBorders>
            <w:shd w:val="clear" w:color="auto" w:fill="auto"/>
            <w:vAlign w:val="bottom"/>
          </w:tcPr>
          <w:p w14:paraId="569D918B">
            <w:pPr>
              <w:spacing w:line="440" w:lineRule="exact"/>
              <w:rPr>
                <w:rFonts w:ascii="Times New Roman" w:hAnsi="Times New Roman" w:eastAsia="宋体" w:cs="Times New Roman"/>
                <w:color w:val="000000"/>
                <w:kern w:val="0"/>
                <w:sz w:val="18"/>
                <w:szCs w:val="18"/>
              </w:rPr>
            </w:pPr>
            <w:r>
              <w:rPr>
                <w:rFonts w:hint="eastAsia" w:ascii="Times New Roman" w:hAnsi="Times New Roman" w:eastAsia="宋体" w:cs="Times New Roman"/>
                <w:color w:val="000000"/>
                <w:kern w:val="0"/>
                <w:sz w:val="18"/>
                <w:szCs w:val="18"/>
              </w:rPr>
              <w:t>3.26</w:t>
            </w:r>
          </w:p>
        </w:tc>
        <w:tc>
          <w:tcPr>
            <w:tcW w:w="660" w:type="dxa"/>
            <w:tcBorders>
              <w:tl2br w:val="nil"/>
              <w:tr2bl w:val="nil"/>
            </w:tcBorders>
            <w:shd w:val="clear" w:color="auto" w:fill="auto"/>
            <w:vAlign w:val="bottom"/>
          </w:tcPr>
          <w:p w14:paraId="75E55EC7">
            <w:pPr>
              <w:spacing w:line="440" w:lineRule="exact"/>
              <w:rPr>
                <w:rFonts w:ascii="Times New Roman" w:hAnsi="Times New Roman" w:eastAsia="宋体" w:cs="Times New Roman"/>
                <w:color w:val="000000"/>
                <w:kern w:val="0"/>
                <w:sz w:val="18"/>
                <w:szCs w:val="18"/>
              </w:rPr>
            </w:pPr>
            <w:r>
              <w:rPr>
                <w:rFonts w:hint="eastAsia" w:ascii="Times New Roman" w:hAnsi="Times New Roman" w:eastAsia="宋体" w:cs="Times New Roman"/>
                <w:color w:val="000000"/>
                <w:kern w:val="0"/>
                <w:sz w:val="18"/>
                <w:szCs w:val="18"/>
              </w:rPr>
              <w:t>1</w:t>
            </w:r>
          </w:p>
        </w:tc>
        <w:tc>
          <w:tcPr>
            <w:tcW w:w="722" w:type="dxa"/>
            <w:tcBorders>
              <w:tl2br w:val="nil"/>
              <w:tr2bl w:val="nil"/>
            </w:tcBorders>
            <w:shd w:val="clear" w:color="auto" w:fill="auto"/>
            <w:vAlign w:val="bottom"/>
          </w:tcPr>
          <w:p w14:paraId="7B71FDF6">
            <w:pPr>
              <w:spacing w:line="440" w:lineRule="exact"/>
              <w:rPr>
                <w:rFonts w:ascii="Times New Roman" w:hAnsi="Times New Roman" w:eastAsia="宋体" w:cs="Times New Roman"/>
                <w:color w:val="000000"/>
                <w:kern w:val="0"/>
                <w:sz w:val="18"/>
                <w:szCs w:val="18"/>
              </w:rPr>
            </w:pPr>
            <w:r>
              <w:rPr>
                <w:rFonts w:hint="eastAsia" w:ascii="Times New Roman" w:hAnsi="Times New Roman" w:eastAsia="宋体" w:cs="Times New Roman"/>
                <w:color w:val="000000"/>
                <w:kern w:val="0"/>
                <w:sz w:val="18"/>
                <w:szCs w:val="18"/>
              </w:rPr>
              <w:t>1</w:t>
            </w:r>
          </w:p>
        </w:tc>
      </w:tr>
      <w:tr w14:paraId="0172B7B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93" w:type="dxa"/>
            <w:tcBorders>
              <w:tl2br w:val="nil"/>
              <w:tr2bl w:val="nil"/>
            </w:tcBorders>
            <w:shd w:val="clear" w:color="auto" w:fill="auto"/>
            <w:vAlign w:val="bottom"/>
          </w:tcPr>
          <w:p w14:paraId="0353E245">
            <w:pPr>
              <w:spacing w:line="440" w:lineRule="exact"/>
              <w:rPr>
                <w:rFonts w:hint="default" w:ascii="Times New Roman" w:hAnsi="Times New Roman" w:eastAsia="宋体" w:cs="Times New Roman"/>
                <w:color w:val="000000"/>
                <w:kern w:val="0"/>
                <w:sz w:val="18"/>
                <w:szCs w:val="18"/>
                <w:highlight w:val="none"/>
                <w:lang w:val="en-US" w:eastAsia="zh-CN" w:bidi="ar-SA"/>
              </w:rPr>
            </w:pPr>
            <w:r>
              <w:rPr>
                <w:rFonts w:hint="eastAsia" w:ascii="Times New Roman" w:hAnsi="Times New Roman" w:eastAsia="宋体" w:cs="Times New Roman"/>
                <w:color w:val="000000"/>
                <w:kern w:val="0"/>
                <w:sz w:val="18"/>
                <w:szCs w:val="18"/>
                <w:highlight w:val="none"/>
              </w:rPr>
              <w:t>EOMES (human)-</w:t>
            </w:r>
            <w:r>
              <w:rPr>
                <w:rFonts w:hint="eastAsia" w:ascii="Times New Roman" w:hAnsi="Times New Roman" w:eastAsia="宋体" w:cs="Times New Roman"/>
                <w:color w:val="000000"/>
                <w:kern w:val="0"/>
                <w:sz w:val="18"/>
                <w:szCs w:val="18"/>
                <w:highlight w:val="none"/>
                <w:lang w:val="en-US" w:eastAsia="zh-CN"/>
              </w:rPr>
              <w:t>1</w:t>
            </w:r>
          </w:p>
        </w:tc>
        <w:tc>
          <w:tcPr>
            <w:tcW w:w="2941" w:type="dxa"/>
            <w:tcBorders>
              <w:tl2br w:val="nil"/>
              <w:tr2bl w:val="nil"/>
            </w:tcBorders>
            <w:shd w:val="clear" w:color="auto" w:fill="auto"/>
            <w:vAlign w:val="top"/>
          </w:tcPr>
          <w:p w14:paraId="26FE99AA">
            <w:pPr>
              <w:spacing w:line="440" w:lineRule="exact"/>
              <w:rPr>
                <w:rFonts w:hint="eastAsia" w:ascii="Times New Roman" w:hAnsi="Times New Roman" w:eastAsia="宋体" w:cs="Times New Roman"/>
                <w:color w:val="000000"/>
                <w:kern w:val="0"/>
                <w:sz w:val="18"/>
                <w:szCs w:val="18"/>
                <w:highlight w:val="none"/>
                <w:lang w:val="en-US" w:eastAsia="zh-CN" w:bidi="ar-SA"/>
              </w:rPr>
            </w:pPr>
            <w:r>
              <w:rPr>
                <w:rFonts w:hint="default" w:ascii="Times New Roman" w:hAnsi="Times New Roman" w:eastAsia="等线" w:cs="Times New Roman"/>
                <w:b w:val="0"/>
                <w:sz w:val="18"/>
                <w:szCs w:val="18"/>
                <w:highlight w:val="none"/>
                <w:u w:color="auto"/>
              </w:rPr>
              <w:t>CACCGAUAUUACUCAACUATT</w:t>
            </w:r>
          </w:p>
        </w:tc>
        <w:tc>
          <w:tcPr>
            <w:tcW w:w="2910" w:type="dxa"/>
            <w:tcBorders>
              <w:tl2br w:val="nil"/>
              <w:tr2bl w:val="nil"/>
            </w:tcBorders>
            <w:shd w:val="clear" w:color="auto" w:fill="auto"/>
            <w:vAlign w:val="bottom"/>
          </w:tcPr>
          <w:p w14:paraId="27761717">
            <w:pPr>
              <w:spacing w:line="440" w:lineRule="exact"/>
              <w:rPr>
                <w:rFonts w:hint="eastAsia" w:ascii="Times New Roman" w:hAnsi="Times New Roman" w:eastAsia="宋体" w:cs="Times New Roman"/>
                <w:color w:val="000000"/>
                <w:kern w:val="0"/>
                <w:sz w:val="18"/>
                <w:szCs w:val="18"/>
                <w:highlight w:val="none"/>
                <w:lang w:val="en-US" w:eastAsia="zh-CN" w:bidi="ar-SA"/>
              </w:rPr>
            </w:pPr>
            <w:r>
              <w:rPr>
                <w:rFonts w:hint="default" w:ascii="Times New Roman" w:hAnsi="Times New Roman" w:eastAsia="等线" w:cs="Times New Roman"/>
                <w:b w:val="0"/>
                <w:sz w:val="18"/>
                <w:szCs w:val="18"/>
                <w:highlight w:val="none"/>
                <w:u w:color="auto"/>
              </w:rPr>
              <w:t>UAGUUGAGUAAUAUCGGUGTT</w:t>
            </w:r>
          </w:p>
        </w:tc>
        <w:tc>
          <w:tcPr>
            <w:tcW w:w="764" w:type="dxa"/>
            <w:tcBorders>
              <w:tl2br w:val="nil"/>
              <w:tr2bl w:val="nil"/>
            </w:tcBorders>
            <w:shd w:val="clear" w:color="auto" w:fill="auto"/>
            <w:vAlign w:val="bottom"/>
          </w:tcPr>
          <w:p w14:paraId="0059020D">
            <w:pPr>
              <w:spacing w:line="440" w:lineRule="exact"/>
              <w:rPr>
                <w:rFonts w:hint="eastAsia" w:ascii="Times New Roman" w:hAnsi="Times New Roman" w:eastAsia="宋体" w:cs="Times New Roman"/>
                <w:color w:val="000000"/>
                <w:kern w:val="0"/>
                <w:sz w:val="18"/>
                <w:szCs w:val="18"/>
                <w:highlight w:val="none"/>
                <w:lang w:val="en-US" w:eastAsia="zh-CN" w:bidi="ar-SA"/>
              </w:rPr>
            </w:pPr>
            <w:r>
              <w:rPr>
                <w:rFonts w:hint="eastAsia" w:ascii="Times New Roman" w:hAnsi="Times New Roman" w:eastAsia="宋体" w:cs="Times New Roman"/>
                <w:color w:val="000000"/>
                <w:kern w:val="0"/>
                <w:sz w:val="18"/>
                <w:szCs w:val="18"/>
                <w:highlight w:val="none"/>
                <w:lang w:val="en-US" w:eastAsia="zh-CN"/>
              </w:rPr>
              <w:t>3.12</w:t>
            </w:r>
          </w:p>
        </w:tc>
        <w:tc>
          <w:tcPr>
            <w:tcW w:w="660" w:type="dxa"/>
            <w:tcBorders>
              <w:tl2br w:val="nil"/>
              <w:tr2bl w:val="nil"/>
            </w:tcBorders>
            <w:shd w:val="clear" w:color="auto" w:fill="auto"/>
            <w:vAlign w:val="bottom"/>
          </w:tcPr>
          <w:p w14:paraId="493E5390">
            <w:pPr>
              <w:spacing w:line="440" w:lineRule="exact"/>
              <w:rPr>
                <w:rFonts w:hint="eastAsia" w:ascii="Times New Roman" w:hAnsi="Times New Roman" w:eastAsia="宋体" w:cs="Times New Roman"/>
                <w:color w:val="000000"/>
                <w:kern w:val="0"/>
                <w:sz w:val="18"/>
                <w:szCs w:val="18"/>
                <w:highlight w:val="none"/>
                <w:lang w:val="en-US" w:eastAsia="zh-CN" w:bidi="ar-SA"/>
              </w:rPr>
            </w:pPr>
            <w:r>
              <w:rPr>
                <w:rFonts w:hint="eastAsia" w:ascii="Times New Roman" w:hAnsi="Times New Roman" w:eastAsia="宋体" w:cs="Times New Roman"/>
                <w:color w:val="000000"/>
                <w:kern w:val="0"/>
                <w:sz w:val="18"/>
                <w:szCs w:val="18"/>
                <w:highlight w:val="none"/>
                <w:lang w:val="en-US" w:eastAsia="zh-CN"/>
              </w:rPr>
              <w:t>1</w:t>
            </w:r>
          </w:p>
        </w:tc>
        <w:tc>
          <w:tcPr>
            <w:tcW w:w="722" w:type="dxa"/>
            <w:tcBorders>
              <w:tl2br w:val="nil"/>
              <w:tr2bl w:val="nil"/>
            </w:tcBorders>
            <w:shd w:val="clear" w:color="auto" w:fill="auto"/>
            <w:vAlign w:val="bottom"/>
          </w:tcPr>
          <w:p w14:paraId="05690E97">
            <w:pPr>
              <w:spacing w:line="440" w:lineRule="exact"/>
              <w:rPr>
                <w:rFonts w:hint="eastAsia" w:ascii="Times New Roman" w:hAnsi="Times New Roman" w:eastAsia="宋体" w:cs="Times New Roman"/>
                <w:color w:val="000000"/>
                <w:kern w:val="0"/>
                <w:sz w:val="18"/>
                <w:szCs w:val="18"/>
                <w:highlight w:val="none"/>
                <w:lang w:val="en-US" w:eastAsia="zh-CN" w:bidi="ar-SA"/>
              </w:rPr>
            </w:pPr>
            <w:r>
              <w:rPr>
                <w:rFonts w:hint="eastAsia" w:ascii="Times New Roman" w:hAnsi="Times New Roman" w:eastAsia="宋体" w:cs="Times New Roman"/>
                <w:color w:val="000000"/>
                <w:kern w:val="0"/>
                <w:sz w:val="18"/>
                <w:szCs w:val="18"/>
                <w:highlight w:val="none"/>
                <w:lang w:val="en-US" w:eastAsia="zh-CN"/>
              </w:rPr>
              <w:t>2</w:t>
            </w:r>
          </w:p>
        </w:tc>
      </w:tr>
      <w:tr w14:paraId="1BD6D4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93" w:type="dxa"/>
            <w:tcBorders>
              <w:tl2br w:val="nil"/>
              <w:tr2bl w:val="nil"/>
            </w:tcBorders>
            <w:shd w:val="clear" w:color="auto" w:fill="auto"/>
            <w:vAlign w:val="bottom"/>
          </w:tcPr>
          <w:p w14:paraId="7795A0C4">
            <w:pPr>
              <w:spacing w:line="440" w:lineRule="exact"/>
              <w:rPr>
                <w:rFonts w:hint="eastAsia" w:ascii="Times New Roman" w:hAnsi="Times New Roman" w:eastAsia="宋体" w:cs="Times New Roman"/>
                <w:color w:val="000000"/>
                <w:kern w:val="0"/>
                <w:sz w:val="18"/>
                <w:szCs w:val="18"/>
                <w:highlight w:val="none"/>
                <w:lang w:val="en-US" w:eastAsia="zh-CN" w:bidi="ar-SA"/>
              </w:rPr>
            </w:pPr>
            <w:r>
              <w:rPr>
                <w:rFonts w:hint="eastAsia" w:ascii="Times New Roman" w:hAnsi="Times New Roman" w:eastAsia="宋体" w:cs="Times New Roman"/>
                <w:color w:val="000000"/>
                <w:kern w:val="0"/>
                <w:sz w:val="18"/>
                <w:szCs w:val="18"/>
                <w:highlight w:val="none"/>
              </w:rPr>
              <w:t>EOMES (human)-</w:t>
            </w:r>
            <w:r>
              <w:rPr>
                <w:rFonts w:hint="eastAsia" w:ascii="Times New Roman" w:hAnsi="Times New Roman" w:eastAsia="宋体" w:cs="Times New Roman"/>
                <w:color w:val="000000"/>
                <w:kern w:val="0"/>
                <w:sz w:val="18"/>
                <w:szCs w:val="18"/>
                <w:highlight w:val="none"/>
                <w:lang w:val="en-US" w:eastAsia="zh-CN"/>
              </w:rPr>
              <w:t>2</w:t>
            </w:r>
          </w:p>
        </w:tc>
        <w:tc>
          <w:tcPr>
            <w:tcW w:w="2941" w:type="dxa"/>
            <w:tcBorders>
              <w:tl2br w:val="nil"/>
              <w:tr2bl w:val="nil"/>
            </w:tcBorders>
            <w:shd w:val="clear" w:color="auto" w:fill="auto"/>
            <w:vAlign w:val="top"/>
          </w:tcPr>
          <w:p w14:paraId="17CEB29D">
            <w:pPr>
              <w:spacing w:line="440" w:lineRule="exact"/>
              <w:rPr>
                <w:rFonts w:hint="eastAsia" w:ascii="Times New Roman" w:hAnsi="Times New Roman" w:eastAsia="宋体" w:cs="Times New Roman"/>
                <w:color w:val="000000"/>
                <w:kern w:val="0"/>
                <w:sz w:val="18"/>
                <w:szCs w:val="18"/>
                <w:highlight w:val="none"/>
                <w:lang w:val="en-US" w:eastAsia="zh-CN" w:bidi="ar-SA"/>
              </w:rPr>
            </w:pPr>
            <w:r>
              <w:rPr>
                <w:rFonts w:hint="eastAsia" w:ascii="Times New Roman" w:hAnsi="Times New Roman" w:eastAsia="宋体" w:cs="Times New Roman"/>
                <w:color w:val="000000"/>
                <w:kern w:val="0"/>
                <w:sz w:val="18"/>
                <w:szCs w:val="18"/>
                <w:highlight w:val="none"/>
              </w:rPr>
              <w:t>GAAUCUGAAUAUACUUCUATT</w:t>
            </w:r>
          </w:p>
        </w:tc>
        <w:tc>
          <w:tcPr>
            <w:tcW w:w="2910" w:type="dxa"/>
            <w:tcBorders>
              <w:tl2br w:val="nil"/>
              <w:tr2bl w:val="nil"/>
            </w:tcBorders>
            <w:shd w:val="clear" w:color="auto" w:fill="auto"/>
            <w:vAlign w:val="bottom"/>
          </w:tcPr>
          <w:p w14:paraId="4AEAF0F8">
            <w:pPr>
              <w:spacing w:line="440" w:lineRule="exact"/>
              <w:rPr>
                <w:rFonts w:hint="eastAsia" w:ascii="Times New Roman" w:hAnsi="Times New Roman" w:eastAsia="宋体" w:cs="Times New Roman"/>
                <w:color w:val="000000"/>
                <w:kern w:val="0"/>
                <w:sz w:val="18"/>
                <w:szCs w:val="18"/>
                <w:highlight w:val="none"/>
                <w:lang w:val="en-US" w:eastAsia="zh-CN" w:bidi="ar-SA"/>
              </w:rPr>
            </w:pPr>
            <w:r>
              <w:rPr>
                <w:rFonts w:hint="eastAsia" w:ascii="Times New Roman" w:hAnsi="Times New Roman" w:eastAsia="宋体" w:cs="Times New Roman"/>
                <w:color w:val="000000"/>
                <w:kern w:val="0"/>
                <w:sz w:val="18"/>
                <w:szCs w:val="18"/>
                <w:highlight w:val="none"/>
              </w:rPr>
              <w:t>UAGAAGUAUAUUCAGAUUCTT</w:t>
            </w:r>
          </w:p>
        </w:tc>
        <w:tc>
          <w:tcPr>
            <w:tcW w:w="764" w:type="dxa"/>
            <w:tcBorders>
              <w:tl2br w:val="nil"/>
              <w:tr2bl w:val="nil"/>
            </w:tcBorders>
            <w:shd w:val="clear" w:color="auto" w:fill="auto"/>
            <w:vAlign w:val="bottom"/>
          </w:tcPr>
          <w:p w14:paraId="21067A95">
            <w:pPr>
              <w:spacing w:line="440" w:lineRule="exact"/>
              <w:rPr>
                <w:rFonts w:hint="eastAsia" w:ascii="Times New Roman" w:hAnsi="Times New Roman" w:eastAsia="宋体" w:cs="Times New Roman"/>
                <w:color w:val="000000"/>
                <w:kern w:val="0"/>
                <w:sz w:val="18"/>
                <w:szCs w:val="18"/>
                <w:highlight w:val="none"/>
                <w:lang w:val="en-US" w:eastAsia="zh-CN" w:bidi="ar-SA"/>
              </w:rPr>
            </w:pPr>
            <w:r>
              <w:rPr>
                <w:rFonts w:hint="eastAsia" w:ascii="Times New Roman" w:hAnsi="Times New Roman" w:eastAsia="宋体" w:cs="Times New Roman"/>
                <w:color w:val="000000"/>
                <w:kern w:val="0"/>
                <w:sz w:val="18"/>
                <w:szCs w:val="18"/>
                <w:highlight w:val="none"/>
                <w:lang w:val="en-US" w:eastAsia="zh-CN"/>
              </w:rPr>
              <w:t>3.32</w:t>
            </w:r>
          </w:p>
        </w:tc>
        <w:tc>
          <w:tcPr>
            <w:tcW w:w="660" w:type="dxa"/>
            <w:tcBorders>
              <w:tl2br w:val="nil"/>
              <w:tr2bl w:val="nil"/>
            </w:tcBorders>
            <w:shd w:val="clear" w:color="auto" w:fill="auto"/>
            <w:vAlign w:val="bottom"/>
          </w:tcPr>
          <w:p w14:paraId="3C1A4DE2">
            <w:pPr>
              <w:spacing w:line="440" w:lineRule="exact"/>
              <w:rPr>
                <w:rFonts w:hint="eastAsia" w:ascii="Times New Roman" w:hAnsi="Times New Roman" w:eastAsia="宋体" w:cs="Times New Roman"/>
                <w:color w:val="000000"/>
                <w:kern w:val="0"/>
                <w:sz w:val="18"/>
                <w:szCs w:val="18"/>
                <w:highlight w:val="none"/>
                <w:lang w:val="en-US" w:eastAsia="zh-CN" w:bidi="ar-SA"/>
              </w:rPr>
            </w:pPr>
            <w:r>
              <w:rPr>
                <w:rFonts w:hint="eastAsia" w:ascii="Times New Roman" w:hAnsi="Times New Roman" w:eastAsia="宋体" w:cs="Times New Roman"/>
                <w:color w:val="000000"/>
                <w:kern w:val="0"/>
                <w:sz w:val="18"/>
                <w:szCs w:val="18"/>
                <w:highlight w:val="none"/>
                <w:lang w:val="en-US" w:eastAsia="zh-CN"/>
              </w:rPr>
              <w:t>1</w:t>
            </w:r>
          </w:p>
        </w:tc>
        <w:tc>
          <w:tcPr>
            <w:tcW w:w="722" w:type="dxa"/>
            <w:tcBorders>
              <w:tl2br w:val="nil"/>
              <w:tr2bl w:val="nil"/>
            </w:tcBorders>
            <w:shd w:val="clear" w:color="auto" w:fill="auto"/>
            <w:vAlign w:val="bottom"/>
          </w:tcPr>
          <w:p w14:paraId="1B9641E6">
            <w:pPr>
              <w:spacing w:line="440" w:lineRule="exact"/>
              <w:rPr>
                <w:rFonts w:hint="eastAsia" w:ascii="Times New Roman" w:hAnsi="Times New Roman" w:eastAsia="宋体" w:cs="Times New Roman"/>
                <w:color w:val="000000"/>
                <w:kern w:val="0"/>
                <w:sz w:val="18"/>
                <w:szCs w:val="18"/>
                <w:highlight w:val="none"/>
                <w:lang w:val="en-US" w:eastAsia="zh-CN" w:bidi="ar-SA"/>
              </w:rPr>
            </w:pPr>
            <w:r>
              <w:rPr>
                <w:rFonts w:hint="eastAsia" w:ascii="Times New Roman" w:hAnsi="Times New Roman" w:eastAsia="宋体" w:cs="Times New Roman"/>
                <w:color w:val="000000"/>
                <w:kern w:val="0"/>
                <w:sz w:val="18"/>
                <w:szCs w:val="18"/>
                <w:highlight w:val="none"/>
                <w:lang w:val="en-US" w:eastAsia="zh-CN"/>
              </w:rPr>
              <w:t>2</w:t>
            </w:r>
          </w:p>
        </w:tc>
      </w:tr>
      <w:tr w14:paraId="5D1DF4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893" w:type="dxa"/>
            <w:tcBorders>
              <w:tl2br w:val="nil"/>
              <w:tr2bl w:val="nil"/>
            </w:tcBorders>
            <w:shd w:val="clear" w:color="auto" w:fill="auto"/>
            <w:vAlign w:val="center"/>
          </w:tcPr>
          <w:p w14:paraId="7F62E5AE">
            <w:pPr>
              <w:spacing w:line="440" w:lineRule="exact"/>
              <w:rPr>
                <w:rFonts w:ascii="Times New Roman" w:hAnsi="Times New Roman" w:eastAsia="宋体" w:cs="Times New Roman"/>
                <w:color w:val="000000"/>
                <w:kern w:val="0"/>
                <w:sz w:val="18"/>
                <w:szCs w:val="18"/>
                <w:lang w:val="en-US" w:eastAsia="zh-CN" w:bidi="ar-SA"/>
              </w:rPr>
            </w:pPr>
            <w:r>
              <w:rPr>
                <w:rFonts w:hint="eastAsia" w:ascii="Times New Roman" w:hAnsi="Times New Roman" w:eastAsia="宋体" w:cs="Times New Roman"/>
                <w:color w:val="000000"/>
                <w:kern w:val="0"/>
                <w:sz w:val="18"/>
                <w:szCs w:val="18"/>
              </w:rPr>
              <w:t>Human GAPDH</w:t>
            </w:r>
          </w:p>
        </w:tc>
        <w:tc>
          <w:tcPr>
            <w:tcW w:w="2941" w:type="dxa"/>
            <w:tcBorders>
              <w:tl2br w:val="nil"/>
              <w:tr2bl w:val="nil"/>
            </w:tcBorders>
            <w:shd w:val="clear" w:color="auto" w:fill="auto"/>
            <w:vAlign w:val="center"/>
          </w:tcPr>
          <w:p w14:paraId="10124E28">
            <w:pPr>
              <w:spacing w:line="440" w:lineRule="exact"/>
              <w:rPr>
                <w:rFonts w:ascii="Times New Roman" w:hAnsi="Times New Roman" w:eastAsia="宋体" w:cs="Times New Roman"/>
                <w:color w:val="000000"/>
                <w:kern w:val="0"/>
                <w:sz w:val="18"/>
                <w:szCs w:val="18"/>
                <w:lang w:val="en-US" w:eastAsia="zh-CN" w:bidi="ar-SA"/>
              </w:rPr>
            </w:pPr>
            <w:r>
              <w:rPr>
                <w:rFonts w:hint="eastAsia" w:ascii="Times New Roman" w:hAnsi="Times New Roman" w:eastAsia="宋体" w:cs="Times New Roman"/>
                <w:color w:val="000000"/>
                <w:kern w:val="0"/>
                <w:sz w:val="18"/>
                <w:szCs w:val="18"/>
              </w:rPr>
              <w:t>GUAUGACAACAGCCUCAAGTT</w:t>
            </w:r>
          </w:p>
        </w:tc>
        <w:tc>
          <w:tcPr>
            <w:tcW w:w="2910" w:type="dxa"/>
            <w:tcBorders>
              <w:tl2br w:val="nil"/>
              <w:tr2bl w:val="nil"/>
            </w:tcBorders>
            <w:shd w:val="clear" w:color="auto" w:fill="auto"/>
            <w:vAlign w:val="center"/>
          </w:tcPr>
          <w:p w14:paraId="294D1772">
            <w:pPr>
              <w:spacing w:line="440" w:lineRule="exact"/>
              <w:rPr>
                <w:rFonts w:ascii="Times New Roman" w:hAnsi="Times New Roman" w:eastAsia="宋体" w:cs="Times New Roman"/>
                <w:color w:val="000000"/>
                <w:kern w:val="0"/>
                <w:sz w:val="18"/>
                <w:szCs w:val="18"/>
                <w:lang w:val="en-US" w:eastAsia="zh-CN" w:bidi="ar-SA"/>
              </w:rPr>
            </w:pPr>
            <w:r>
              <w:rPr>
                <w:rFonts w:hint="eastAsia" w:ascii="Times New Roman" w:hAnsi="Times New Roman" w:eastAsia="宋体" w:cs="Times New Roman"/>
                <w:color w:val="000000"/>
                <w:kern w:val="0"/>
                <w:sz w:val="18"/>
                <w:szCs w:val="18"/>
              </w:rPr>
              <w:t>CUUGAGGCUGUUGUCAUACTT</w:t>
            </w:r>
          </w:p>
        </w:tc>
        <w:tc>
          <w:tcPr>
            <w:tcW w:w="764" w:type="dxa"/>
            <w:tcBorders>
              <w:tl2br w:val="nil"/>
              <w:tr2bl w:val="nil"/>
            </w:tcBorders>
            <w:shd w:val="clear" w:color="auto" w:fill="auto"/>
            <w:vAlign w:val="bottom"/>
          </w:tcPr>
          <w:p w14:paraId="0D892BC3">
            <w:pPr>
              <w:spacing w:line="440" w:lineRule="exact"/>
              <w:rPr>
                <w:rFonts w:ascii="Times New Roman" w:hAnsi="Times New Roman" w:eastAsia="宋体" w:cs="Times New Roman"/>
                <w:color w:val="000000"/>
                <w:kern w:val="0"/>
                <w:sz w:val="18"/>
                <w:szCs w:val="18"/>
                <w:lang w:val="en-US" w:eastAsia="zh-CN" w:bidi="ar-SA"/>
              </w:rPr>
            </w:pPr>
            <w:r>
              <w:rPr>
                <w:rFonts w:hint="eastAsia" w:ascii="Times New Roman" w:hAnsi="Times New Roman" w:eastAsia="宋体" w:cs="Times New Roman"/>
                <w:color w:val="000000"/>
                <w:kern w:val="0"/>
                <w:sz w:val="18"/>
                <w:szCs w:val="18"/>
              </w:rPr>
              <w:t>3.25</w:t>
            </w:r>
          </w:p>
        </w:tc>
        <w:tc>
          <w:tcPr>
            <w:tcW w:w="660" w:type="dxa"/>
            <w:tcBorders>
              <w:tl2br w:val="nil"/>
              <w:tr2bl w:val="nil"/>
            </w:tcBorders>
            <w:shd w:val="clear" w:color="auto" w:fill="auto"/>
            <w:vAlign w:val="bottom"/>
          </w:tcPr>
          <w:p w14:paraId="626085EB">
            <w:pPr>
              <w:spacing w:line="440" w:lineRule="exact"/>
              <w:rPr>
                <w:rFonts w:ascii="Times New Roman" w:hAnsi="Times New Roman" w:eastAsia="宋体" w:cs="Times New Roman"/>
                <w:color w:val="000000"/>
                <w:kern w:val="0"/>
                <w:sz w:val="18"/>
                <w:szCs w:val="18"/>
                <w:lang w:val="en-US" w:eastAsia="zh-CN" w:bidi="ar-SA"/>
              </w:rPr>
            </w:pPr>
            <w:r>
              <w:rPr>
                <w:rFonts w:hint="eastAsia" w:ascii="Times New Roman" w:hAnsi="Times New Roman" w:eastAsia="宋体" w:cs="Times New Roman"/>
                <w:color w:val="000000"/>
                <w:kern w:val="0"/>
                <w:sz w:val="18"/>
                <w:szCs w:val="18"/>
              </w:rPr>
              <w:t>1</w:t>
            </w:r>
          </w:p>
        </w:tc>
        <w:tc>
          <w:tcPr>
            <w:tcW w:w="722" w:type="dxa"/>
            <w:tcBorders>
              <w:tl2br w:val="nil"/>
              <w:tr2bl w:val="nil"/>
            </w:tcBorders>
            <w:shd w:val="clear" w:color="auto" w:fill="auto"/>
            <w:vAlign w:val="bottom"/>
          </w:tcPr>
          <w:p w14:paraId="2BFE7D69">
            <w:pPr>
              <w:spacing w:line="440" w:lineRule="exact"/>
              <w:rPr>
                <w:rFonts w:ascii="Times New Roman" w:hAnsi="Times New Roman" w:eastAsia="宋体" w:cs="Times New Roman"/>
                <w:color w:val="000000"/>
                <w:kern w:val="0"/>
                <w:sz w:val="18"/>
                <w:szCs w:val="18"/>
                <w:lang w:val="en-US" w:eastAsia="zh-CN" w:bidi="ar-SA"/>
              </w:rPr>
            </w:pPr>
            <w:r>
              <w:rPr>
                <w:rFonts w:hint="eastAsia" w:ascii="Times New Roman" w:hAnsi="Times New Roman" w:eastAsia="宋体" w:cs="Times New Roman"/>
                <w:color w:val="000000"/>
                <w:kern w:val="0"/>
                <w:sz w:val="18"/>
                <w:szCs w:val="18"/>
              </w:rPr>
              <w:t>1</w:t>
            </w:r>
          </w:p>
        </w:tc>
      </w:tr>
    </w:tbl>
    <w:p w14:paraId="589460E4">
      <w:pPr>
        <w:spacing w:line="480" w:lineRule="auto"/>
        <w:rPr>
          <w:rFonts w:ascii="Times New Roman" w:hAnsi="Times New Roman" w:cs="Times New Roman"/>
          <w:b/>
          <w:bCs/>
          <w:sz w:val="22"/>
        </w:rPr>
      </w:pPr>
      <w:r>
        <w:rPr>
          <w:rFonts w:ascii="Times New Roman" w:hAnsi="Times New Roman" w:cs="Times New Roman"/>
          <w:b/>
          <w:bCs/>
          <w:sz w:val="22"/>
        </w:rPr>
        <w:t>Table S</w:t>
      </w:r>
      <w:r>
        <w:rPr>
          <w:rFonts w:hint="eastAsia" w:ascii="Times New Roman" w:hAnsi="Times New Roman" w:cs="Times New Roman"/>
          <w:b/>
          <w:bCs/>
          <w:sz w:val="22"/>
          <w:lang w:val="en-US" w:eastAsia="zh-CN"/>
        </w:rPr>
        <w:t>2</w:t>
      </w:r>
      <w:r>
        <w:rPr>
          <w:rFonts w:hint="eastAsia" w:ascii="Times New Roman" w:hAnsi="Times New Roman" w:cs="Times New Roman"/>
          <w:b/>
          <w:bCs/>
          <w:sz w:val="22"/>
        </w:rPr>
        <w:t>.</w:t>
      </w:r>
      <w:r>
        <w:rPr>
          <w:rFonts w:ascii="Times New Roman" w:hAnsi="Times New Roman" w:cs="Times New Roman"/>
          <w:b w:val="0"/>
          <w:bCs w:val="0"/>
          <w:sz w:val="22"/>
        </w:rPr>
        <w:t xml:space="preserve"> Primary antibody for WB and Immunofluorescence</w:t>
      </w:r>
      <w:r>
        <w:rPr>
          <w:rFonts w:hint="eastAsia" w:ascii="Times New Roman" w:hAnsi="Times New Roman" w:cs="Times New Roman"/>
          <w:b w:val="0"/>
          <w:bCs w:val="0"/>
          <w:sz w:val="22"/>
        </w:rPr>
        <w:t>.</w:t>
      </w:r>
    </w:p>
    <w:tbl>
      <w:tblPr>
        <w:tblStyle w:val="12"/>
        <w:tblW w:w="0" w:type="auto"/>
        <w:tblInd w:w="0" w:type="dxa"/>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Layout w:type="autofit"/>
        <w:tblCellMar>
          <w:top w:w="0" w:type="dxa"/>
          <w:left w:w="108" w:type="dxa"/>
          <w:bottom w:w="0" w:type="dxa"/>
          <w:right w:w="108" w:type="dxa"/>
        </w:tblCellMar>
      </w:tblPr>
      <w:tblGrid>
        <w:gridCol w:w="1696"/>
        <w:gridCol w:w="3834"/>
        <w:gridCol w:w="2766"/>
      </w:tblGrid>
      <w:tr w14:paraId="78656A8D">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1696" w:type="dxa"/>
            <w:tcBorders>
              <w:bottom w:val="single" w:color="auto" w:sz="12" w:space="0"/>
            </w:tcBorders>
          </w:tcPr>
          <w:p w14:paraId="4F55EA70">
            <w:pPr>
              <w:spacing w:line="440" w:lineRule="exact"/>
              <w:rPr>
                <w:rFonts w:ascii="Times New Roman" w:hAnsi="Times New Roman" w:eastAsia="宋体" w:cs="Times New Roman"/>
                <w:b w:val="0"/>
                <w:bCs w:val="0"/>
                <w:color w:val="000000"/>
                <w:kern w:val="0"/>
                <w:sz w:val="22"/>
              </w:rPr>
            </w:pPr>
            <w:r>
              <w:rPr>
                <w:rFonts w:hint="eastAsia" w:ascii="Times New Roman" w:hAnsi="Times New Roman" w:eastAsia="宋体" w:cs="Times New Roman"/>
                <w:b/>
                <w:bCs/>
                <w:color w:val="000000"/>
                <w:kern w:val="0"/>
                <w:sz w:val="22"/>
              </w:rPr>
              <w:t>Antibody</w:t>
            </w:r>
          </w:p>
        </w:tc>
        <w:tc>
          <w:tcPr>
            <w:tcW w:w="3834" w:type="dxa"/>
            <w:tcBorders>
              <w:bottom w:val="single" w:color="auto" w:sz="12" w:space="0"/>
            </w:tcBorders>
          </w:tcPr>
          <w:p w14:paraId="2E0F9BD6">
            <w:pPr>
              <w:spacing w:line="440" w:lineRule="exact"/>
              <w:rPr>
                <w:rFonts w:ascii="Times New Roman" w:hAnsi="Times New Roman" w:eastAsia="宋体" w:cs="Times New Roman"/>
                <w:b w:val="0"/>
                <w:bCs w:val="0"/>
                <w:color w:val="000000"/>
                <w:kern w:val="0"/>
                <w:sz w:val="22"/>
              </w:rPr>
            </w:pPr>
            <w:r>
              <w:rPr>
                <w:rFonts w:hint="eastAsia" w:ascii="Times New Roman" w:hAnsi="Times New Roman" w:eastAsia="宋体" w:cs="Times New Roman"/>
                <w:b/>
                <w:bCs/>
                <w:color w:val="000000"/>
                <w:kern w:val="0"/>
                <w:sz w:val="22"/>
              </w:rPr>
              <w:t>Manufacturer</w:t>
            </w:r>
          </w:p>
        </w:tc>
        <w:tc>
          <w:tcPr>
            <w:tcW w:w="2766" w:type="dxa"/>
            <w:tcBorders>
              <w:bottom w:val="single" w:color="auto" w:sz="12" w:space="0"/>
            </w:tcBorders>
          </w:tcPr>
          <w:p w14:paraId="27DA2FB8">
            <w:pPr>
              <w:spacing w:line="440" w:lineRule="exact"/>
              <w:rPr>
                <w:rFonts w:ascii="Times New Roman" w:hAnsi="Times New Roman" w:eastAsia="宋体" w:cs="Times New Roman"/>
                <w:b w:val="0"/>
                <w:bCs w:val="0"/>
                <w:color w:val="000000"/>
                <w:kern w:val="0"/>
                <w:sz w:val="22"/>
              </w:rPr>
            </w:pPr>
            <w:r>
              <w:rPr>
                <w:rFonts w:hint="eastAsia" w:ascii="Times New Roman" w:hAnsi="Times New Roman" w:eastAsia="宋体" w:cs="Times New Roman"/>
                <w:b/>
                <w:bCs/>
                <w:color w:val="000000"/>
                <w:kern w:val="0"/>
                <w:sz w:val="22"/>
              </w:rPr>
              <w:t>Diluted</w:t>
            </w:r>
          </w:p>
        </w:tc>
      </w:tr>
      <w:tr w14:paraId="29C3B784">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1696" w:type="dxa"/>
            <w:tcBorders>
              <w:top w:val="single" w:color="auto" w:sz="12" w:space="0"/>
              <w:bottom w:val="nil"/>
            </w:tcBorders>
            <w:shd w:val="clear" w:color="auto" w:fill="auto"/>
            <w:vAlign w:val="top"/>
          </w:tcPr>
          <w:p w14:paraId="65B592B7">
            <w:pPr>
              <w:spacing w:line="440" w:lineRule="exact"/>
              <w:rPr>
                <w:rFonts w:hint="default" w:ascii="Times New Roman" w:hAnsi="Times New Roman" w:eastAsia="宋体" w:cs="Times New Roman"/>
                <w:b/>
                <w:bCs/>
                <w:color w:val="000000"/>
                <w:kern w:val="0"/>
                <w:sz w:val="22"/>
                <w:szCs w:val="22"/>
                <w:lang w:val="en-US" w:eastAsia="zh-CN" w:bidi="ar-SA"/>
              </w:rPr>
            </w:pPr>
            <w:r>
              <w:rPr>
                <w:rFonts w:hint="eastAsia" w:ascii="Times New Roman" w:hAnsi="Times New Roman" w:eastAsia="宋体" w:cs="Times New Roman"/>
                <w:b/>
                <w:bCs/>
                <w:color w:val="000000"/>
                <w:kern w:val="0"/>
                <w:sz w:val="22"/>
              </w:rPr>
              <w:t>PSMD12</w:t>
            </w:r>
          </w:p>
        </w:tc>
        <w:tc>
          <w:tcPr>
            <w:tcW w:w="3834" w:type="dxa"/>
            <w:tcBorders>
              <w:top w:val="single" w:color="auto" w:sz="12" w:space="0"/>
              <w:bottom w:val="nil"/>
            </w:tcBorders>
            <w:shd w:val="clear" w:color="auto" w:fill="auto"/>
            <w:vAlign w:val="top"/>
          </w:tcPr>
          <w:p w14:paraId="01CA5B1D">
            <w:pPr>
              <w:spacing w:line="440" w:lineRule="exact"/>
              <w:rPr>
                <w:rFonts w:hint="eastAsia"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Proteintech，11412-1-AP</w:t>
            </w:r>
          </w:p>
        </w:tc>
        <w:tc>
          <w:tcPr>
            <w:tcW w:w="2766" w:type="dxa"/>
            <w:tcBorders>
              <w:top w:val="single" w:color="auto" w:sz="12" w:space="0"/>
              <w:bottom w:val="nil"/>
            </w:tcBorders>
            <w:shd w:val="clear" w:color="auto" w:fill="auto"/>
            <w:vAlign w:val="top"/>
          </w:tcPr>
          <w:p w14:paraId="4B1618D6">
            <w:pPr>
              <w:spacing w:line="440" w:lineRule="exact"/>
              <w:rPr>
                <w:rFonts w:hint="default" w:ascii="Times New Roman" w:hAnsi="Times New Roman" w:eastAsia="宋体" w:cs="Times New Roman"/>
                <w:color w:val="000000"/>
                <w:kern w:val="0"/>
                <w:sz w:val="22"/>
                <w:szCs w:val="22"/>
                <w:lang w:val="en-US" w:eastAsia="zh-CN" w:bidi="ar-SA"/>
              </w:rPr>
            </w:pPr>
            <w:r>
              <w:rPr>
                <w:rFonts w:ascii="Times New Roman" w:hAnsi="Times New Roman" w:eastAsia="宋体" w:cs="Times New Roman"/>
                <w:color w:val="000000"/>
                <w:kern w:val="0"/>
                <w:sz w:val="22"/>
              </w:rPr>
              <w:t>1:1000</w:t>
            </w:r>
          </w:p>
        </w:tc>
      </w:tr>
      <w:tr w14:paraId="4163A276">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1696" w:type="dxa"/>
            <w:tcBorders>
              <w:top w:val="nil"/>
              <w:bottom w:val="nil"/>
            </w:tcBorders>
            <w:shd w:val="clear" w:color="auto" w:fill="auto"/>
            <w:vAlign w:val="top"/>
          </w:tcPr>
          <w:p w14:paraId="4E9FE71A">
            <w:pPr>
              <w:spacing w:line="440" w:lineRule="exact"/>
              <w:rPr>
                <w:rFonts w:hint="default" w:ascii="Times New Roman" w:hAnsi="Times New Roman" w:eastAsia="宋体" w:cs="Times New Roman"/>
                <w:b w:val="0"/>
                <w:bCs w:val="0"/>
                <w:color w:val="000000"/>
                <w:kern w:val="0"/>
                <w:sz w:val="22"/>
                <w:szCs w:val="20"/>
                <w:highlight w:val="none"/>
                <w:lang w:val="en-US" w:eastAsia="zh-CN" w:bidi="ar-SA"/>
              </w:rPr>
            </w:pPr>
            <w:r>
              <w:rPr>
                <w:rFonts w:hint="eastAsia" w:ascii="Times New Roman" w:hAnsi="Times New Roman" w:eastAsia="宋体" w:cs="Times New Roman"/>
                <w:b/>
                <w:bCs/>
                <w:color w:val="000000"/>
                <w:kern w:val="0"/>
                <w:sz w:val="22"/>
                <w:szCs w:val="20"/>
                <w:highlight w:val="none"/>
              </w:rPr>
              <w:t>EOMES</w:t>
            </w:r>
          </w:p>
        </w:tc>
        <w:tc>
          <w:tcPr>
            <w:tcW w:w="3834" w:type="dxa"/>
            <w:tcBorders>
              <w:top w:val="nil"/>
              <w:bottom w:val="nil"/>
            </w:tcBorders>
            <w:shd w:val="clear" w:color="auto" w:fill="auto"/>
            <w:vAlign w:val="top"/>
          </w:tcPr>
          <w:p w14:paraId="58D19FAF">
            <w:pPr>
              <w:spacing w:line="440" w:lineRule="exact"/>
              <w:rPr>
                <w:rFonts w:hint="eastAsia" w:ascii="Times New Roman" w:hAnsi="Times New Roman" w:eastAsia="宋体" w:cs="Times New Roman"/>
                <w:color w:val="000000"/>
                <w:kern w:val="0"/>
                <w:sz w:val="22"/>
                <w:szCs w:val="20"/>
                <w:highlight w:val="none"/>
                <w:lang w:val="en-US" w:eastAsia="zh-CN" w:bidi="ar-SA"/>
              </w:rPr>
            </w:pPr>
            <w:r>
              <w:rPr>
                <w:rFonts w:hint="eastAsia" w:ascii="Times New Roman" w:hAnsi="Times New Roman" w:eastAsia="宋体" w:cs="Times New Roman"/>
                <w:color w:val="000000"/>
                <w:kern w:val="0"/>
                <w:sz w:val="22"/>
                <w:szCs w:val="20"/>
                <w:highlight w:val="none"/>
              </w:rPr>
              <w:t>Proteintech，28316-1-AP</w:t>
            </w:r>
          </w:p>
        </w:tc>
        <w:tc>
          <w:tcPr>
            <w:tcW w:w="2766" w:type="dxa"/>
            <w:tcBorders>
              <w:top w:val="nil"/>
              <w:bottom w:val="nil"/>
            </w:tcBorders>
            <w:shd w:val="clear" w:color="auto" w:fill="auto"/>
            <w:vAlign w:val="top"/>
          </w:tcPr>
          <w:p w14:paraId="1A16A2CF">
            <w:pPr>
              <w:spacing w:line="440" w:lineRule="exact"/>
              <w:rPr>
                <w:rFonts w:hint="default" w:ascii="Times New Roman" w:hAnsi="Times New Roman" w:eastAsia="宋体" w:cs="Times New Roman"/>
                <w:color w:val="000000"/>
                <w:kern w:val="0"/>
                <w:sz w:val="22"/>
                <w:szCs w:val="20"/>
                <w:highlight w:val="none"/>
                <w:lang w:val="en-US" w:eastAsia="zh-CN" w:bidi="ar-SA"/>
              </w:rPr>
            </w:pPr>
            <w:r>
              <w:rPr>
                <w:rFonts w:hint="eastAsia" w:ascii="Times New Roman" w:hAnsi="Times New Roman" w:eastAsia="宋体" w:cs="Times New Roman"/>
                <w:color w:val="000000"/>
                <w:kern w:val="0"/>
                <w:sz w:val="22"/>
                <w:szCs w:val="20"/>
                <w:highlight w:val="none"/>
                <w:lang w:val="en-US" w:eastAsia="zh-CN"/>
              </w:rPr>
              <w:t>1:1000</w:t>
            </w:r>
          </w:p>
        </w:tc>
      </w:tr>
      <w:tr w14:paraId="7CA1C4BE">
        <w:tblPrEx>
          <w:tblBorders>
            <w:top w:val="single" w:color="auto" w:sz="12" w:space="0"/>
            <w:left w:val="none" w:color="auto" w:sz="0" w:space="0"/>
            <w:bottom w:val="single" w:color="auto" w:sz="12" w:space="0"/>
            <w:right w:val="none" w:color="auto" w:sz="0" w:space="0"/>
            <w:insideH w:val="single" w:color="auto" w:sz="12" w:space="0"/>
            <w:insideV w:val="none" w:color="auto" w:sz="0" w:space="0"/>
          </w:tblBorders>
          <w:tblCellMar>
            <w:top w:w="0" w:type="dxa"/>
            <w:left w:w="108" w:type="dxa"/>
            <w:bottom w:w="0" w:type="dxa"/>
            <w:right w:w="108" w:type="dxa"/>
          </w:tblCellMar>
        </w:tblPrEx>
        <w:tc>
          <w:tcPr>
            <w:tcW w:w="1696" w:type="dxa"/>
            <w:tcBorders>
              <w:top w:val="nil"/>
            </w:tcBorders>
          </w:tcPr>
          <w:p w14:paraId="54641167">
            <w:pPr>
              <w:spacing w:line="440" w:lineRule="exact"/>
              <w:rPr>
                <w:rFonts w:ascii="Times New Roman" w:hAnsi="Times New Roman" w:eastAsia="宋体" w:cs="Times New Roman"/>
                <w:b/>
                <w:bCs/>
                <w:color w:val="000000"/>
                <w:kern w:val="0"/>
                <w:sz w:val="22"/>
              </w:rPr>
            </w:pPr>
            <w:r>
              <w:rPr>
                <w:rFonts w:ascii="Times New Roman" w:hAnsi="Times New Roman" w:eastAsia="宋体" w:cs="Times New Roman"/>
                <w:b/>
                <w:bCs/>
                <w:color w:val="000000"/>
                <w:kern w:val="0"/>
                <w:sz w:val="22"/>
              </w:rPr>
              <w:t>β-actin</w:t>
            </w:r>
          </w:p>
        </w:tc>
        <w:tc>
          <w:tcPr>
            <w:tcW w:w="3834" w:type="dxa"/>
            <w:tcBorders>
              <w:top w:val="nil"/>
            </w:tcBorders>
          </w:tcPr>
          <w:p w14:paraId="1DFC7D14">
            <w:pPr>
              <w:spacing w:line="440" w:lineRule="exac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Z</w:t>
            </w:r>
            <w:bookmarkStart w:id="1" w:name="OLE_LINK12"/>
            <w:r>
              <w:rPr>
                <w:rFonts w:ascii="Times New Roman" w:hAnsi="Times New Roman" w:eastAsia="宋体" w:cs="Times New Roman"/>
                <w:color w:val="000000"/>
                <w:kern w:val="0"/>
                <w:sz w:val="22"/>
              </w:rPr>
              <w:t>SGB-BIO, TA-09</w:t>
            </w:r>
          </w:p>
          <w:bookmarkEnd w:id="1"/>
        </w:tc>
        <w:tc>
          <w:tcPr>
            <w:tcW w:w="2766" w:type="dxa"/>
            <w:tcBorders>
              <w:top w:val="nil"/>
            </w:tcBorders>
          </w:tcPr>
          <w:p w14:paraId="7A5727E0">
            <w:pPr>
              <w:spacing w:line="440" w:lineRule="exact"/>
              <w:rPr>
                <w:rFonts w:ascii="Times New Roman" w:hAnsi="Times New Roman" w:eastAsia="宋体" w:cs="Times New Roman"/>
                <w:color w:val="000000"/>
                <w:kern w:val="0"/>
                <w:sz w:val="22"/>
              </w:rPr>
            </w:pPr>
            <w:r>
              <w:rPr>
                <w:rFonts w:ascii="Times New Roman" w:hAnsi="Times New Roman" w:eastAsia="宋体" w:cs="Times New Roman"/>
                <w:color w:val="000000"/>
                <w:kern w:val="0"/>
                <w:sz w:val="22"/>
              </w:rPr>
              <w:t>1:1000</w:t>
            </w:r>
          </w:p>
        </w:tc>
      </w:tr>
    </w:tbl>
    <w:p w14:paraId="4B633FFF">
      <w:pPr>
        <w:spacing w:line="480" w:lineRule="auto"/>
        <w:rPr>
          <w:rFonts w:ascii="Times New Roman" w:hAnsi="Times New Roman" w:cs="Times New Roman"/>
          <w:b/>
          <w:bCs/>
          <w:sz w:val="22"/>
        </w:rPr>
      </w:pPr>
      <w:r>
        <w:rPr>
          <w:rFonts w:ascii="Times New Roman" w:hAnsi="Times New Roman" w:cs="Times New Roman"/>
          <w:sz w:val="22"/>
        </w:rPr>
        <w:t>IF：Immunofluorescence</w:t>
      </w:r>
      <w:r>
        <w:rPr>
          <w:rFonts w:ascii="Times New Roman" w:hAnsi="Times New Roman" w:cs="Times New Roman"/>
          <w:b/>
          <w:bCs/>
          <w:sz w:val="22"/>
        </w:rPr>
        <w:t xml:space="preserve"> </w:t>
      </w:r>
    </w:p>
    <w:p w14:paraId="0AC45039">
      <w:pPr>
        <w:spacing w:line="480" w:lineRule="auto"/>
        <w:rPr>
          <w:rFonts w:hint="eastAsia" w:ascii="Times New Roman" w:hAnsi="Times New Roman" w:eastAsia="宋体" w:cs="Times New Roman"/>
          <w:b/>
          <w:bCs/>
          <w:color w:val="000000"/>
          <w:kern w:val="0"/>
          <w:sz w:val="24"/>
          <w:lang w:val="en-US" w:eastAsia="zh-CN" w:bidi="ar"/>
        </w:rPr>
      </w:pPr>
      <w:r>
        <w:rPr>
          <w:rFonts w:ascii="Times New Roman" w:hAnsi="Times New Roman" w:eastAsia="宋体" w:cs="Times New Roman"/>
          <w:b/>
          <w:bCs/>
          <w:color w:val="000000"/>
          <w:kern w:val="0"/>
          <w:sz w:val="24"/>
          <w:lang w:bidi="ar"/>
        </w:rPr>
        <w:t xml:space="preserve">Table </w:t>
      </w:r>
      <w:r>
        <w:rPr>
          <w:rFonts w:hint="eastAsia" w:ascii="Times New Roman" w:hAnsi="Times New Roman" w:eastAsia="宋体" w:cs="Times New Roman"/>
          <w:b/>
          <w:bCs/>
          <w:color w:val="000000"/>
          <w:kern w:val="0"/>
          <w:sz w:val="24"/>
          <w:lang w:val="en-US" w:eastAsia="zh-CN" w:bidi="ar"/>
        </w:rPr>
        <w:t>S3</w:t>
      </w:r>
      <w:r>
        <w:rPr>
          <w:rFonts w:ascii="Times New Roman" w:hAnsi="Times New Roman" w:eastAsia="宋体" w:cs="Times New Roman"/>
          <w:b/>
          <w:bCs/>
          <w:color w:val="000000"/>
          <w:kern w:val="0"/>
          <w:sz w:val="24"/>
          <w:lang w:bidi="ar"/>
        </w:rPr>
        <w:t>.</w:t>
      </w:r>
      <w:r>
        <w:rPr>
          <w:rFonts w:ascii="Times New Roman" w:hAnsi="Times New Roman" w:eastAsia="宋体" w:cs="Times New Roman"/>
          <w:b w:val="0"/>
          <w:bCs w:val="0"/>
          <w:color w:val="000000"/>
          <w:kern w:val="0"/>
          <w:sz w:val="24"/>
          <w:lang w:bidi="ar"/>
        </w:rPr>
        <w:t xml:space="preserve"> PCR primer sequences</w:t>
      </w:r>
      <w:r>
        <w:rPr>
          <w:rFonts w:hint="eastAsia" w:ascii="Times New Roman" w:hAnsi="Times New Roman" w:eastAsia="宋体" w:cs="Times New Roman"/>
          <w:b w:val="0"/>
          <w:bCs w:val="0"/>
          <w:color w:val="000000"/>
          <w:kern w:val="0"/>
          <w:sz w:val="24"/>
          <w:lang w:val="en-US" w:eastAsia="zh-CN" w:bidi="ar"/>
        </w:rPr>
        <w:t>.</w:t>
      </w:r>
    </w:p>
    <w:tbl>
      <w:tblPr>
        <w:tblStyle w:val="4"/>
        <w:tblW w:w="4876" w:type="pct"/>
        <w:tblInd w:w="0" w:type="dxa"/>
        <w:tblLayout w:type="fixed"/>
        <w:tblCellMar>
          <w:top w:w="0" w:type="dxa"/>
          <w:left w:w="108" w:type="dxa"/>
          <w:bottom w:w="0" w:type="dxa"/>
          <w:right w:w="108" w:type="dxa"/>
        </w:tblCellMar>
      </w:tblPr>
      <w:tblGrid>
        <w:gridCol w:w="3047"/>
        <w:gridCol w:w="5264"/>
      </w:tblGrid>
      <w:tr w14:paraId="2508C491">
        <w:tblPrEx>
          <w:tblCellMar>
            <w:top w:w="0" w:type="dxa"/>
            <w:left w:w="108" w:type="dxa"/>
            <w:bottom w:w="0" w:type="dxa"/>
            <w:right w:w="108" w:type="dxa"/>
          </w:tblCellMar>
        </w:tblPrEx>
        <w:trPr>
          <w:trHeight w:val="310" w:hRule="atLeast"/>
        </w:trPr>
        <w:tc>
          <w:tcPr>
            <w:tcW w:w="1833" w:type="pct"/>
            <w:tcBorders>
              <w:top w:val="single" w:color="000000" w:sz="12" w:space="0"/>
              <w:left w:val="nil"/>
              <w:bottom w:val="single" w:color="auto" w:sz="12" w:space="0"/>
              <w:right w:val="nil"/>
            </w:tcBorders>
            <w:shd w:val="clear" w:color="auto" w:fill="FFFFFF"/>
            <w:vAlign w:val="center"/>
          </w:tcPr>
          <w:p w14:paraId="2846409F">
            <w:pPr>
              <w:widowControl/>
              <w:spacing w:before="62" w:beforeLines="20" w:after="62" w:afterLines="20"/>
              <w:textAlignment w:val="center"/>
              <w:rPr>
                <w:rFonts w:ascii="Times New Roman" w:hAnsi="Times New Roman" w:eastAsia="宋体" w:cs="Times New Roman"/>
                <w:b/>
                <w:bCs/>
                <w:color w:val="000000"/>
                <w:sz w:val="24"/>
              </w:rPr>
            </w:pPr>
            <w:r>
              <w:rPr>
                <w:rFonts w:ascii="Times New Roman" w:hAnsi="Times New Roman" w:eastAsia="宋体" w:cs="Times New Roman"/>
                <w:b/>
                <w:bCs/>
                <w:color w:val="000000"/>
                <w:kern w:val="0"/>
                <w:sz w:val="24"/>
                <w:lang w:bidi="ar"/>
              </w:rPr>
              <w:t>Name</w:t>
            </w:r>
          </w:p>
        </w:tc>
        <w:tc>
          <w:tcPr>
            <w:tcW w:w="3166" w:type="pct"/>
            <w:tcBorders>
              <w:top w:val="single" w:color="000000" w:sz="12" w:space="0"/>
              <w:left w:val="nil"/>
              <w:bottom w:val="single" w:color="auto" w:sz="12" w:space="0"/>
              <w:right w:val="nil"/>
            </w:tcBorders>
            <w:shd w:val="clear" w:color="auto" w:fill="FFFFFF"/>
            <w:vAlign w:val="center"/>
          </w:tcPr>
          <w:p w14:paraId="2A29EA28">
            <w:pPr>
              <w:widowControl/>
              <w:spacing w:before="62" w:beforeLines="20" w:after="62" w:afterLines="20"/>
              <w:textAlignment w:val="center"/>
              <w:rPr>
                <w:rFonts w:hint="eastAsia" w:ascii="Times New Roman" w:hAnsi="Times New Roman" w:eastAsia="宋体" w:cs="Times New Roman"/>
                <w:b/>
                <w:bCs/>
                <w:color w:val="000000"/>
                <w:sz w:val="24"/>
                <w:lang w:val="en-US" w:eastAsia="zh-CN"/>
              </w:rPr>
            </w:pPr>
            <w:r>
              <w:rPr>
                <w:rFonts w:hint="eastAsia" w:ascii="Times New Roman" w:hAnsi="Times New Roman" w:eastAsia="宋体" w:cs="Times New Roman"/>
                <w:b/>
                <w:bCs/>
                <w:color w:val="000000"/>
                <w:kern w:val="0"/>
                <w:sz w:val="24"/>
                <w:lang w:val="en-US" w:eastAsia="zh-CN" w:bidi="ar"/>
              </w:rPr>
              <w:t>P</w:t>
            </w:r>
            <w:r>
              <w:rPr>
                <w:rFonts w:ascii="Times New Roman" w:hAnsi="Times New Roman" w:eastAsia="宋体" w:cs="Times New Roman"/>
                <w:b/>
                <w:bCs/>
                <w:color w:val="000000"/>
                <w:kern w:val="0"/>
                <w:sz w:val="24"/>
                <w:lang w:bidi="ar"/>
              </w:rPr>
              <w:t>rimer Sequence</w:t>
            </w:r>
            <w:r>
              <w:rPr>
                <w:rFonts w:hint="eastAsia" w:ascii="Times New Roman" w:hAnsi="Times New Roman" w:eastAsia="宋体" w:cs="Times New Roman"/>
                <w:b/>
                <w:bCs/>
                <w:color w:val="000000"/>
                <w:kern w:val="0"/>
                <w:sz w:val="24"/>
                <w:lang w:val="en-US" w:eastAsia="zh-CN" w:bidi="ar"/>
              </w:rPr>
              <w:t>s</w:t>
            </w:r>
          </w:p>
        </w:tc>
      </w:tr>
      <w:tr w14:paraId="2A818C74">
        <w:tblPrEx>
          <w:tblCellMar>
            <w:top w:w="0" w:type="dxa"/>
            <w:left w:w="108" w:type="dxa"/>
            <w:bottom w:w="0" w:type="dxa"/>
            <w:right w:w="108" w:type="dxa"/>
          </w:tblCellMar>
        </w:tblPrEx>
        <w:trPr>
          <w:trHeight w:val="280" w:hRule="atLeast"/>
        </w:trPr>
        <w:tc>
          <w:tcPr>
            <w:tcW w:w="1833" w:type="pct"/>
            <w:tcBorders>
              <w:top w:val="nil"/>
              <w:left w:val="nil"/>
              <w:bottom w:val="nil"/>
              <w:right w:val="nil"/>
            </w:tcBorders>
            <w:shd w:val="clear" w:color="auto" w:fill="FFFFFF"/>
            <w:vAlign w:val="center"/>
          </w:tcPr>
          <w:p w14:paraId="5C69C5D1">
            <w:pPr>
              <w:spacing w:line="440" w:lineRule="exact"/>
              <w:rPr>
                <w:rFonts w:ascii="Times New Roman" w:hAnsi="Times New Roman" w:eastAsia="宋体" w:cs="Times New Roman"/>
                <w:b/>
                <w:bCs/>
                <w:color w:val="000000"/>
                <w:sz w:val="22"/>
                <w:szCs w:val="22"/>
              </w:rPr>
            </w:pPr>
            <w:r>
              <w:rPr>
                <w:rFonts w:ascii="Times New Roman" w:hAnsi="Times New Roman" w:eastAsia="宋体" w:cs="Times New Roman"/>
                <w:b/>
                <w:bCs/>
                <w:color w:val="000000"/>
                <w:kern w:val="0"/>
                <w:sz w:val="22"/>
                <w:szCs w:val="22"/>
              </w:rPr>
              <w:t xml:space="preserve">homo </w:t>
            </w:r>
            <w:r>
              <w:rPr>
                <w:rFonts w:hint="eastAsia" w:ascii="Times New Roman" w:hAnsi="Times New Roman" w:eastAsia="宋体" w:cs="Times New Roman"/>
                <w:b/>
                <w:bCs/>
                <w:color w:val="000000"/>
                <w:kern w:val="0"/>
                <w:sz w:val="22"/>
                <w:szCs w:val="22"/>
              </w:rPr>
              <w:t>PSMD12</w:t>
            </w:r>
            <w:r>
              <w:rPr>
                <w:rFonts w:ascii="Times New Roman" w:hAnsi="Times New Roman" w:eastAsia="宋体" w:cs="Times New Roman"/>
                <w:b/>
                <w:bCs/>
                <w:color w:val="000000"/>
                <w:kern w:val="0"/>
                <w:sz w:val="22"/>
                <w:szCs w:val="22"/>
              </w:rPr>
              <w:t xml:space="preserve"> </w:t>
            </w:r>
          </w:p>
        </w:tc>
        <w:tc>
          <w:tcPr>
            <w:tcW w:w="3166" w:type="pct"/>
            <w:tcBorders>
              <w:top w:val="nil"/>
              <w:left w:val="nil"/>
              <w:bottom w:val="nil"/>
              <w:right w:val="nil"/>
            </w:tcBorders>
            <w:shd w:val="clear" w:color="auto" w:fill="FFFFFF"/>
            <w:vAlign w:val="center"/>
          </w:tcPr>
          <w:p w14:paraId="60D6C647">
            <w:pPr>
              <w:spacing w:line="440" w:lineRule="exact"/>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F</w:t>
            </w:r>
            <w:r>
              <w:rPr>
                <w:rFonts w:hint="eastAsia" w:ascii="Times New Roman" w:hAnsi="Times New Roman" w:eastAsia="宋体" w:cs="Times New Roman"/>
                <w:color w:val="000000"/>
                <w:kern w:val="0"/>
                <w:sz w:val="22"/>
                <w:szCs w:val="22"/>
              </w:rPr>
              <w:t>:</w:t>
            </w:r>
            <w:r>
              <w:rPr>
                <w:rFonts w:ascii="Times New Roman" w:hAnsi="Times New Roman" w:eastAsia="宋体" w:cs="Times New Roman"/>
                <w:color w:val="000000"/>
                <w:kern w:val="0"/>
                <w:sz w:val="22"/>
                <w:szCs w:val="22"/>
              </w:rPr>
              <w:t>GGTCCTCACTTTAATCCTCT</w:t>
            </w:r>
          </w:p>
        </w:tc>
      </w:tr>
      <w:tr w14:paraId="39E21E94">
        <w:tblPrEx>
          <w:tblCellMar>
            <w:top w:w="0" w:type="dxa"/>
            <w:left w:w="108" w:type="dxa"/>
            <w:bottom w:w="0" w:type="dxa"/>
            <w:right w:w="108" w:type="dxa"/>
          </w:tblCellMar>
        </w:tblPrEx>
        <w:trPr>
          <w:trHeight w:val="280" w:hRule="atLeast"/>
        </w:trPr>
        <w:tc>
          <w:tcPr>
            <w:tcW w:w="1833" w:type="pct"/>
            <w:tcBorders>
              <w:top w:val="nil"/>
              <w:left w:val="nil"/>
              <w:bottom w:val="nil"/>
              <w:right w:val="nil"/>
            </w:tcBorders>
            <w:shd w:val="clear" w:color="auto" w:fill="FFFFFF"/>
            <w:vAlign w:val="center"/>
          </w:tcPr>
          <w:p w14:paraId="46F5FEE1">
            <w:pPr>
              <w:spacing w:line="440" w:lineRule="exact"/>
              <w:rPr>
                <w:rFonts w:ascii="Times New Roman" w:hAnsi="Times New Roman" w:eastAsia="宋体" w:cs="Times New Roman"/>
                <w:b/>
                <w:bCs/>
                <w:color w:val="000000"/>
                <w:sz w:val="22"/>
                <w:szCs w:val="22"/>
              </w:rPr>
            </w:pPr>
          </w:p>
        </w:tc>
        <w:tc>
          <w:tcPr>
            <w:tcW w:w="3166" w:type="pct"/>
            <w:tcBorders>
              <w:top w:val="nil"/>
              <w:left w:val="nil"/>
              <w:bottom w:val="nil"/>
              <w:right w:val="nil"/>
            </w:tcBorders>
            <w:shd w:val="clear" w:color="auto" w:fill="FFFFFF"/>
            <w:vAlign w:val="center"/>
          </w:tcPr>
          <w:p w14:paraId="663FD52D">
            <w:pPr>
              <w:spacing w:line="440" w:lineRule="exact"/>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R</w:t>
            </w:r>
            <w:r>
              <w:rPr>
                <w:rFonts w:hint="eastAsia" w:ascii="Times New Roman" w:hAnsi="Times New Roman" w:eastAsia="宋体" w:cs="Times New Roman"/>
                <w:color w:val="000000"/>
                <w:kern w:val="0"/>
                <w:sz w:val="22"/>
                <w:szCs w:val="22"/>
              </w:rPr>
              <w:t>:</w:t>
            </w:r>
            <w:r>
              <w:rPr>
                <w:rFonts w:ascii="Times New Roman" w:hAnsi="Times New Roman" w:eastAsia="宋体" w:cs="Times New Roman"/>
                <w:color w:val="000000"/>
                <w:kern w:val="0"/>
                <w:sz w:val="22"/>
                <w:szCs w:val="22"/>
              </w:rPr>
              <w:t>CTTCATTTCCACCTTTGC</w:t>
            </w:r>
          </w:p>
        </w:tc>
      </w:tr>
      <w:tr w14:paraId="1294EEB9">
        <w:tblPrEx>
          <w:tblCellMar>
            <w:top w:w="0" w:type="dxa"/>
            <w:left w:w="108" w:type="dxa"/>
            <w:bottom w:w="0" w:type="dxa"/>
            <w:right w:w="108" w:type="dxa"/>
          </w:tblCellMar>
        </w:tblPrEx>
        <w:trPr>
          <w:trHeight w:val="280" w:hRule="atLeast"/>
        </w:trPr>
        <w:tc>
          <w:tcPr>
            <w:tcW w:w="1833" w:type="pct"/>
            <w:tcBorders>
              <w:top w:val="nil"/>
              <w:left w:val="nil"/>
              <w:bottom w:val="nil"/>
              <w:right w:val="nil"/>
            </w:tcBorders>
            <w:shd w:val="clear" w:color="auto" w:fill="FFFFFF"/>
            <w:vAlign w:val="center"/>
          </w:tcPr>
          <w:p w14:paraId="32BBD794">
            <w:pPr>
              <w:spacing w:line="440" w:lineRule="exact"/>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rPr>
              <w:t xml:space="preserve">homo EOMES </w:t>
            </w:r>
          </w:p>
        </w:tc>
        <w:tc>
          <w:tcPr>
            <w:tcW w:w="3166" w:type="pct"/>
            <w:tcBorders>
              <w:top w:val="nil"/>
              <w:left w:val="nil"/>
              <w:bottom w:val="nil"/>
              <w:right w:val="nil"/>
            </w:tcBorders>
            <w:shd w:val="clear" w:color="auto" w:fill="FFFFFF"/>
            <w:vAlign w:val="center"/>
          </w:tcPr>
          <w:p w14:paraId="6B4A0B00">
            <w:pPr>
              <w:spacing w:line="440" w:lineRule="exact"/>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rPr>
              <w:t>F</w:t>
            </w:r>
            <w:r>
              <w:rPr>
                <w:rFonts w:hint="eastAsia" w:ascii="Times New Roman" w:hAnsi="Times New Roman" w:eastAsia="宋体" w:cs="Times New Roman"/>
                <w:color w:val="000000"/>
                <w:kern w:val="0"/>
                <w:sz w:val="22"/>
                <w:szCs w:val="22"/>
                <w:highlight w:val="none"/>
              </w:rPr>
              <w:t>:CCCAGACCCAACCTTTCC</w:t>
            </w:r>
          </w:p>
        </w:tc>
      </w:tr>
      <w:tr w14:paraId="7B04550B">
        <w:tblPrEx>
          <w:tblCellMar>
            <w:top w:w="0" w:type="dxa"/>
            <w:left w:w="108" w:type="dxa"/>
            <w:bottom w:w="0" w:type="dxa"/>
            <w:right w:w="108" w:type="dxa"/>
          </w:tblCellMar>
        </w:tblPrEx>
        <w:trPr>
          <w:trHeight w:val="280" w:hRule="atLeast"/>
        </w:trPr>
        <w:tc>
          <w:tcPr>
            <w:tcW w:w="1833" w:type="pct"/>
            <w:tcBorders>
              <w:top w:val="nil"/>
              <w:left w:val="nil"/>
              <w:bottom w:val="nil"/>
              <w:right w:val="nil"/>
            </w:tcBorders>
            <w:shd w:val="clear" w:color="auto" w:fill="FFFFFF"/>
            <w:vAlign w:val="center"/>
          </w:tcPr>
          <w:p w14:paraId="7696DC16">
            <w:pPr>
              <w:spacing w:line="440" w:lineRule="exact"/>
              <w:rPr>
                <w:rFonts w:ascii="Times New Roman" w:hAnsi="Times New Roman" w:eastAsia="宋体" w:cs="Times New Roman"/>
                <w:b/>
                <w:bCs/>
                <w:color w:val="000000"/>
                <w:sz w:val="22"/>
                <w:szCs w:val="22"/>
                <w:highlight w:val="none"/>
              </w:rPr>
            </w:pPr>
            <w:r>
              <w:rPr>
                <w:rFonts w:ascii="Times New Roman" w:hAnsi="Times New Roman" w:eastAsia="宋体" w:cs="Times New Roman"/>
                <w:b/>
                <w:bCs/>
                <w:color w:val="000000"/>
                <w:kern w:val="0"/>
                <w:sz w:val="22"/>
                <w:szCs w:val="22"/>
                <w:highlight w:val="none"/>
              </w:rPr>
              <w:t xml:space="preserve"> </w:t>
            </w:r>
          </w:p>
        </w:tc>
        <w:tc>
          <w:tcPr>
            <w:tcW w:w="3166" w:type="pct"/>
            <w:tcBorders>
              <w:top w:val="nil"/>
              <w:left w:val="nil"/>
              <w:bottom w:val="nil"/>
              <w:right w:val="nil"/>
            </w:tcBorders>
            <w:shd w:val="clear" w:color="auto" w:fill="FFFFFF"/>
            <w:vAlign w:val="center"/>
          </w:tcPr>
          <w:p w14:paraId="148630A1">
            <w:pPr>
              <w:spacing w:line="440" w:lineRule="exact"/>
              <w:rPr>
                <w:rFonts w:ascii="Times New Roman" w:hAnsi="Times New Roman" w:eastAsia="宋体" w:cs="Times New Roman"/>
                <w:color w:val="000000"/>
                <w:sz w:val="22"/>
                <w:szCs w:val="22"/>
                <w:highlight w:val="none"/>
              </w:rPr>
            </w:pPr>
            <w:r>
              <w:rPr>
                <w:rFonts w:ascii="Times New Roman" w:hAnsi="Times New Roman" w:eastAsia="宋体" w:cs="Times New Roman"/>
                <w:color w:val="000000"/>
                <w:kern w:val="0"/>
                <w:sz w:val="22"/>
                <w:szCs w:val="22"/>
                <w:highlight w:val="none"/>
              </w:rPr>
              <w:t>R</w:t>
            </w:r>
            <w:r>
              <w:rPr>
                <w:rFonts w:hint="eastAsia" w:ascii="Times New Roman" w:hAnsi="Times New Roman" w:eastAsia="宋体" w:cs="Times New Roman"/>
                <w:color w:val="000000"/>
                <w:kern w:val="0"/>
                <w:sz w:val="22"/>
                <w:szCs w:val="22"/>
                <w:highlight w:val="none"/>
              </w:rPr>
              <w:t>:GAGCCAATTTCCTCTTTCACTT</w:t>
            </w:r>
          </w:p>
        </w:tc>
      </w:tr>
      <w:tr w14:paraId="1AEDB579">
        <w:tblPrEx>
          <w:tblCellMar>
            <w:top w:w="0" w:type="dxa"/>
            <w:left w:w="108" w:type="dxa"/>
            <w:bottom w:w="0" w:type="dxa"/>
            <w:right w:w="108" w:type="dxa"/>
          </w:tblCellMar>
        </w:tblPrEx>
        <w:trPr>
          <w:trHeight w:val="280" w:hRule="atLeast"/>
        </w:trPr>
        <w:tc>
          <w:tcPr>
            <w:tcW w:w="1833" w:type="pct"/>
            <w:tcBorders>
              <w:top w:val="nil"/>
              <w:left w:val="nil"/>
              <w:bottom w:val="nil"/>
              <w:right w:val="nil"/>
            </w:tcBorders>
            <w:shd w:val="clear" w:color="auto" w:fill="FFFFFF"/>
            <w:vAlign w:val="center"/>
          </w:tcPr>
          <w:p w14:paraId="703F8EEA">
            <w:pPr>
              <w:spacing w:line="440" w:lineRule="exact"/>
              <w:rPr>
                <w:rFonts w:ascii="Times New Roman" w:hAnsi="Times New Roman" w:eastAsia="宋体" w:cs="Times New Roman"/>
                <w:b/>
                <w:bCs/>
                <w:color w:val="000000"/>
                <w:sz w:val="22"/>
                <w:szCs w:val="22"/>
              </w:rPr>
            </w:pPr>
            <w:r>
              <w:rPr>
                <w:rFonts w:ascii="Times New Roman" w:hAnsi="Times New Roman" w:eastAsia="宋体" w:cs="Times New Roman"/>
                <w:b/>
                <w:bCs/>
                <w:color w:val="000000"/>
                <w:kern w:val="0"/>
                <w:sz w:val="22"/>
                <w:szCs w:val="22"/>
              </w:rPr>
              <w:t xml:space="preserve">homo β-actin </w:t>
            </w:r>
          </w:p>
        </w:tc>
        <w:tc>
          <w:tcPr>
            <w:tcW w:w="3166" w:type="pct"/>
            <w:tcBorders>
              <w:top w:val="nil"/>
              <w:left w:val="nil"/>
              <w:bottom w:val="nil"/>
              <w:right w:val="nil"/>
            </w:tcBorders>
            <w:shd w:val="clear" w:color="auto" w:fill="FFFFFF"/>
            <w:vAlign w:val="center"/>
          </w:tcPr>
          <w:p w14:paraId="515A9407">
            <w:pPr>
              <w:spacing w:line="440" w:lineRule="exact"/>
              <w:rPr>
                <w:rFonts w:ascii="Times New Roman" w:hAnsi="Times New Roman" w:eastAsia="宋体" w:cs="Times New Roman"/>
                <w:color w:val="000000"/>
                <w:sz w:val="22"/>
                <w:szCs w:val="22"/>
              </w:rPr>
            </w:pPr>
            <w:r>
              <w:rPr>
                <w:rFonts w:ascii="Times New Roman" w:hAnsi="Times New Roman" w:eastAsia="宋体" w:cs="Times New Roman"/>
                <w:color w:val="000000"/>
                <w:kern w:val="0"/>
                <w:sz w:val="22"/>
                <w:szCs w:val="22"/>
              </w:rPr>
              <w:t>F</w:t>
            </w:r>
            <w:r>
              <w:rPr>
                <w:rFonts w:hint="eastAsia" w:ascii="Times New Roman" w:hAnsi="Times New Roman" w:eastAsia="宋体" w:cs="Times New Roman"/>
                <w:color w:val="000000"/>
                <w:kern w:val="0"/>
                <w:sz w:val="22"/>
                <w:szCs w:val="22"/>
              </w:rPr>
              <w:t>:</w:t>
            </w:r>
            <w:r>
              <w:rPr>
                <w:rFonts w:ascii="Times New Roman" w:hAnsi="Times New Roman" w:eastAsia="宋体" w:cs="Times New Roman"/>
                <w:color w:val="000000"/>
                <w:kern w:val="0"/>
                <w:sz w:val="22"/>
                <w:szCs w:val="22"/>
              </w:rPr>
              <w:t>GGCACCCAGCACAATGAA</w:t>
            </w:r>
          </w:p>
        </w:tc>
      </w:tr>
      <w:tr w14:paraId="4C77DBDE">
        <w:tblPrEx>
          <w:tblCellMar>
            <w:top w:w="0" w:type="dxa"/>
            <w:left w:w="108" w:type="dxa"/>
            <w:bottom w:w="0" w:type="dxa"/>
            <w:right w:w="108" w:type="dxa"/>
          </w:tblCellMar>
        </w:tblPrEx>
        <w:trPr>
          <w:trHeight w:val="280" w:hRule="atLeast"/>
        </w:trPr>
        <w:tc>
          <w:tcPr>
            <w:tcW w:w="1833" w:type="pct"/>
            <w:tcBorders>
              <w:top w:val="nil"/>
              <w:left w:val="nil"/>
              <w:bottom w:val="single" w:color="auto" w:sz="12" w:space="0"/>
              <w:right w:val="nil"/>
            </w:tcBorders>
            <w:shd w:val="clear" w:color="auto" w:fill="FFFFFF"/>
            <w:vAlign w:val="center"/>
          </w:tcPr>
          <w:p w14:paraId="7578524C">
            <w:pPr>
              <w:spacing w:line="440" w:lineRule="exact"/>
              <w:rPr>
                <w:rFonts w:ascii="Times New Roman" w:hAnsi="Times New Roman" w:eastAsia="宋体" w:cs="Times New Roman"/>
                <w:color w:val="000000"/>
                <w:kern w:val="0"/>
                <w:sz w:val="22"/>
                <w:szCs w:val="22"/>
              </w:rPr>
            </w:pPr>
          </w:p>
        </w:tc>
        <w:tc>
          <w:tcPr>
            <w:tcW w:w="3166" w:type="pct"/>
            <w:tcBorders>
              <w:top w:val="nil"/>
              <w:left w:val="nil"/>
              <w:bottom w:val="single" w:color="auto" w:sz="12" w:space="0"/>
              <w:right w:val="nil"/>
            </w:tcBorders>
            <w:shd w:val="clear" w:color="auto" w:fill="FFFFFF"/>
            <w:vAlign w:val="center"/>
          </w:tcPr>
          <w:p w14:paraId="23FA1802">
            <w:pPr>
              <w:spacing w:line="440" w:lineRule="exact"/>
              <w:rPr>
                <w:rFonts w:ascii="Times New Roman" w:hAnsi="Times New Roman" w:eastAsia="宋体" w:cs="Times New Roman"/>
                <w:color w:val="000000"/>
                <w:kern w:val="2"/>
                <w:sz w:val="22"/>
                <w:szCs w:val="22"/>
                <w:lang w:val="en-US" w:eastAsia="zh-CN" w:bidi="ar-SA"/>
              </w:rPr>
            </w:pPr>
            <w:r>
              <w:rPr>
                <w:rFonts w:ascii="Times New Roman" w:hAnsi="Times New Roman" w:eastAsia="宋体" w:cs="Times New Roman"/>
                <w:color w:val="000000"/>
                <w:kern w:val="0"/>
                <w:sz w:val="22"/>
                <w:szCs w:val="22"/>
              </w:rPr>
              <w:t>R</w:t>
            </w:r>
            <w:r>
              <w:rPr>
                <w:rFonts w:hint="eastAsia" w:ascii="Times New Roman" w:hAnsi="Times New Roman" w:eastAsia="宋体" w:cs="Times New Roman"/>
                <w:color w:val="000000"/>
                <w:kern w:val="0"/>
                <w:sz w:val="22"/>
                <w:szCs w:val="22"/>
              </w:rPr>
              <w:t>:</w:t>
            </w:r>
            <w:r>
              <w:rPr>
                <w:rFonts w:ascii="Times New Roman" w:hAnsi="Times New Roman" w:eastAsia="宋体" w:cs="Times New Roman"/>
                <w:color w:val="000000"/>
                <w:kern w:val="0"/>
                <w:sz w:val="22"/>
                <w:szCs w:val="22"/>
              </w:rPr>
              <w:t>TAGAAGCATTTGCGGTGG</w:t>
            </w:r>
          </w:p>
        </w:tc>
      </w:tr>
    </w:tbl>
    <w:p w14:paraId="24211FCB">
      <w:pPr>
        <w:rPr>
          <w:rFonts w:ascii="Times New Roman" w:hAnsi="Times New Roman" w:cs="Times New Roman"/>
          <w:b/>
          <w:bCs/>
          <w:sz w:val="24"/>
        </w:rPr>
      </w:pPr>
    </w:p>
    <w:p w14:paraId="71A92353">
      <w:pPr>
        <w:spacing w:line="480" w:lineRule="auto"/>
        <w:rPr>
          <w:rFonts w:ascii="Times New Roman" w:hAnsi="Times New Roman" w:cs="Times New Roman"/>
          <w:b/>
          <w:bCs/>
          <w:sz w:val="22"/>
        </w:rPr>
      </w:pPr>
    </w:p>
    <w:p w14:paraId="6D7309E1">
      <w:pPr>
        <w:spacing w:line="480" w:lineRule="auto"/>
        <w:rPr>
          <w:rFonts w:ascii="Times New Roman" w:hAnsi="Times New Roman" w:cs="Times New Roman"/>
          <w:sz w:val="22"/>
        </w:rPr>
      </w:pPr>
      <w:r>
        <w:rPr>
          <w:rFonts w:ascii="Times New Roman" w:hAnsi="Times New Roman" w:cs="Times New Roman"/>
          <w:b/>
          <w:bCs/>
          <w:sz w:val="22"/>
        </w:rPr>
        <w:t>Table S</w:t>
      </w:r>
      <w:bookmarkStart w:id="2" w:name="OLE_LINK1"/>
      <w:r>
        <w:rPr>
          <w:rFonts w:hint="eastAsia" w:ascii="Times New Roman" w:hAnsi="Times New Roman" w:cs="Times New Roman"/>
          <w:b/>
          <w:bCs/>
          <w:sz w:val="22"/>
          <w:lang w:val="en-US" w:eastAsia="zh-CN"/>
        </w:rPr>
        <w:t>4</w:t>
      </w:r>
      <w:r>
        <w:rPr>
          <w:rFonts w:hint="eastAsia" w:ascii="Times New Roman" w:hAnsi="Times New Roman" w:cs="Times New Roman"/>
          <w:b/>
          <w:bCs/>
          <w:sz w:val="22"/>
        </w:rPr>
        <w:t>.</w:t>
      </w:r>
      <w:r>
        <w:rPr>
          <w:rFonts w:ascii="Times New Roman" w:hAnsi="Times New Roman" w:cs="Times New Roman"/>
          <w:b/>
          <w:bCs/>
          <w:sz w:val="22"/>
        </w:rPr>
        <w:t xml:space="preserve"> </w:t>
      </w:r>
      <w:r>
        <w:rPr>
          <w:rFonts w:ascii="Times New Roman" w:hAnsi="Times New Roman" w:cs="Times New Roman"/>
          <w:sz w:val="22"/>
        </w:rPr>
        <w:t>The result of survival analyses of 9 overlapped genes in the treatment-naive patients with stage I–III disease.</w:t>
      </w:r>
    </w:p>
    <w:bookmarkEnd w:id="2"/>
    <w:tbl>
      <w:tblPr>
        <w:tblStyle w:val="9"/>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82"/>
        <w:gridCol w:w="1382"/>
        <w:gridCol w:w="1205"/>
        <w:gridCol w:w="1134"/>
        <w:gridCol w:w="1560"/>
        <w:gridCol w:w="1633"/>
      </w:tblGrid>
      <w:tr w14:paraId="4D64858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2" w:type="dxa"/>
            <w:tcBorders>
              <w:top w:val="single" w:color="auto" w:sz="12" w:space="0"/>
              <w:left w:val="nil"/>
              <w:bottom w:val="single" w:color="auto" w:sz="6" w:space="0"/>
              <w:right w:val="nil"/>
              <w:insideH w:val="single" w:sz="6" w:space="0"/>
              <w:insideV w:val="nil"/>
              <w:tl2br w:val="nil"/>
              <w:tr2bl w:val="nil"/>
            </w:tcBorders>
          </w:tcPr>
          <w:p w14:paraId="714EF7C5">
            <w:pPr>
              <w:wordWrap/>
              <w:spacing w:line="360" w:lineRule="exact"/>
              <w:rPr>
                <w:rFonts w:ascii="Times New Roman" w:hAnsi="Times New Roman" w:eastAsia="宋体" w:cs="Times New Roman"/>
                <w:b/>
                <w:bCs/>
                <w:i w:val="0"/>
                <w:sz w:val="22"/>
              </w:rPr>
            </w:pPr>
            <w:r>
              <w:rPr>
                <w:rFonts w:hint="eastAsia" w:ascii="Times New Roman" w:hAnsi="Times New Roman" w:eastAsia="宋体" w:cs="Times New Roman"/>
                <w:b/>
                <w:bCs/>
                <w:i w:val="0"/>
                <w:sz w:val="22"/>
              </w:rPr>
              <w:t>Symbol</w:t>
            </w:r>
          </w:p>
        </w:tc>
        <w:tc>
          <w:tcPr>
            <w:tcW w:w="1382" w:type="dxa"/>
            <w:tcBorders>
              <w:top w:val="single" w:color="auto" w:sz="12" w:space="0"/>
              <w:bottom w:val="single" w:color="auto" w:sz="6" w:space="0"/>
              <w:right w:val="nil"/>
              <w:insideH w:val="single" w:sz="6" w:space="0"/>
              <w:insideV w:val="nil"/>
              <w:tl2br w:val="nil"/>
              <w:tr2bl w:val="nil"/>
            </w:tcBorders>
          </w:tcPr>
          <w:p w14:paraId="7D84244B">
            <w:pPr>
              <w:wordWrap/>
              <w:spacing w:line="360" w:lineRule="exact"/>
              <w:rPr>
                <w:rFonts w:ascii="Times New Roman" w:hAnsi="Times New Roman" w:eastAsia="宋体" w:cs="Times New Roman"/>
                <w:b/>
                <w:bCs/>
                <w:i w:val="0"/>
                <w:sz w:val="22"/>
              </w:rPr>
            </w:pPr>
            <w:r>
              <w:rPr>
                <w:rFonts w:ascii="Times New Roman" w:hAnsi="Times New Roman" w:eastAsia="宋体" w:cs="Times New Roman"/>
                <w:b/>
                <w:bCs/>
                <w:i w:val="0"/>
                <w:color w:val="000000"/>
                <w:kern w:val="0"/>
                <w:sz w:val="22"/>
              </w:rPr>
              <w:t>log-rank</w:t>
            </w:r>
            <w:r>
              <w:rPr>
                <w:rFonts w:hint="eastAsia" w:ascii="Times New Roman" w:hAnsi="Times New Roman" w:eastAsia="宋体" w:cs="Times New Roman"/>
                <w:b/>
                <w:bCs/>
                <w:i w:val="0"/>
                <w:color w:val="000000"/>
                <w:kern w:val="0"/>
                <w:sz w:val="22"/>
              </w:rPr>
              <w:t xml:space="preserve"> </w:t>
            </w:r>
            <w:r>
              <w:rPr>
                <w:rFonts w:hint="eastAsia" w:ascii="Times New Roman" w:hAnsi="Times New Roman" w:eastAsia="宋体" w:cs="Times New Roman"/>
                <w:b/>
                <w:bCs/>
                <w:i/>
                <w:iCs/>
                <w:color w:val="000000"/>
                <w:kern w:val="0"/>
                <w:sz w:val="22"/>
              </w:rPr>
              <w:t>P</w:t>
            </w:r>
          </w:p>
        </w:tc>
        <w:tc>
          <w:tcPr>
            <w:tcW w:w="1205" w:type="dxa"/>
            <w:tcBorders>
              <w:top w:val="single" w:color="auto" w:sz="12" w:space="0"/>
              <w:bottom w:val="single" w:color="auto" w:sz="6" w:space="0"/>
              <w:right w:val="nil"/>
              <w:insideH w:val="single" w:sz="6" w:space="0"/>
              <w:insideV w:val="nil"/>
              <w:tl2br w:val="nil"/>
              <w:tr2bl w:val="nil"/>
            </w:tcBorders>
          </w:tcPr>
          <w:p w14:paraId="51714875">
            <w:pPr>
              <w:wordWrap/>
              <w:spacing w:line="360" w:lineRule="exact"/>
              <w:rPr>
                <w:rFonts w:ascii="Times New Roman" w:hAnsi="Times New Roman" w:eastAsia="宋体" w:cs="Times New Roman"/>
                <w:b/>
                <w:bCs/>
                <w:i w:val="0"/>
                <w:sz w:val="22"/>
              </w:rPr>
            </w:pPr>
            <w:r>
              <w:rPr>
                <w:rFonts w:ascii="Times New Roman" w:hAnsi="Times New Roman" w:eastAsia="宋体" w:cs="Times New Roman"/>
                <w:b/>
                <w:bCs/>
                <w:i w:val="0"/>
                <w:color w:val="000000"/>
                <w:kern w:val="0"/>
                <w:sz w:val="22"/>
              </w:rPr>
              <w:t xml:space="preserve">Cox </w:t>
            </w:r>
            <w:r>
              <w:rPr>
                <w:rFonts w:hint="eastAsia" w:ascii="Times New Roman" w:hAnsi="Times New Roman" w:eastAsia="宋体" w:cs="Times New Roman"/>
                <w:b/>
                <w:bCs/>
                <w:i/>
                <w:iCs/>
                <w:color w:val="000000"/>
                <w:kern w:val="0"/>
                <w:sz w:val="22"/>
              </w:rPr>
              <w:t>P</w:t>
            </w:r>
          </w:p>
        </w:tc>
        <w:tc>
          <w:tcPr>
            <w:tcW w:w="1134" w:type="dxa"/>
            <w:tcBorders>
              <w:top w:val="single" w:color="auto" w:sz="12" w:space="0"/>
              <w:bottom w:val="single" w:color="auto" w:sz="6" w:space="0"/>
              <w:right w:val="nil"/>
              <w:insideH w:val="single" w:sz="6" w:space="0"/>
              <w:insideV w:val="nil"/>
              <w:tl2br w:val="nil"/>
              <w:tr2bl w:val="nil"/>
            </w:tcBorders>
          </w:tcPr>
          <w:p w14:paraId="01F58A0C">
            <w:pPr>
              <w:wordWrap/>
              <w:spacing w:line="360" w:lineRule="exact"/>
              <w:rPr>
                <w:rFonts w:ascii="Times New Roman" w:hAnsi="Times New Roman" w:eastAsia="宋体" w:cs="Times New Roman"/>
                <w:b/>
                <w:bCs/>
                <w:i w:val="0"/>
                <w:sz w:val="22"/>
              </w:rPr>
            </w:pPr>
            <w:r>
              <w:rPr>
                <w:rFonts w:ascii="Times New Roman" w:hAnsi="Times New Roman" w:eastAsia="宋体" w:cs="Times New Roman"/>
                <w:b/>
                <w:bCs/>
                <w:i w:val="0"/>
                <w:color w:val="000000"/>
                <w:kern w:val="0"/>
                <w:sz w:val="22"/>
              </w:rPr>
              <w:t>HR</w:t>
            </w:r>
          </w:p>
        </w:tc>
        <w:tc>
          <w:tcPr>
            <w:tcW w:w="1560" w:type="dxa"/>
            <w:tcBorders>
              <w:top w:val="single" w:color="auto" w:sz="12" w:space="0"/>
              <w:bottom w:val="single" w:color="auto" w:sz="6" w:space="0"/>
              <w:right w:val="nil"/>
              <w:insideH w:val="single" w:sz="6" w:space="0"/>
              <w:insideV w:val="nil"/>
              <w:tl2br w:val="nil"/>
              <w:tr2bl w:val="nil"/>
            </w:tcBorders>
          </w:tcPr>
          <w:p w14:paraId="43BDA428">
            <w:pPr>
              <w:wordWrap/>
              <w:spacing w:line="360" w:lineRule="exact"/>
              <w:rPr>
                <w:rFonts w:ascii="Times New Roman" w:hAnsi="Times New Roman" w:eastAsia="宋体" w:cs="Times New Roman"/>
                <w:b/>
                <w:bCs/>
                <w:i w:val="0"/>
                <w:sz w:val="22"/>
              </w:rPr>
            </w:pPr>
            <w:r>
              <w:rPr>
                <w:rFonts w:ascii="Times New Roman" w:hAnsi="Times New Roman" w:eastAsia="宋体" w:cs="Times New Roman"/>
                <w:b/>
                <w:bCs/>
                <w:i w:val="0"/>
                <w:color w:val="000000"/>
                <w:kern w:val="0"/>
                <w:sz w:val="22"/>
              </w:rPr>
              <w:t>95% CI lower</w:t>
            </w:r>
          </w:p>
        </w:tc>
        <w:tc>
          <w:tcPr>
            <w:tcW w:w="1633" w:type="dxa"/>
            <w:tcBorders>
              <w:top w:val="single" w:color="auto" w:sz="12" w:space="0"/>
              <w:bottom w:val="single" w:color="auto" w:sz="6" w:space="0"/>
              <w:right w:val="nil"/>
              <w:insideH w:val="single" w:sz="6" w:space="0"/>
              <w:insideV w:val="nil"/>
              <w:tl2br w:val="nil"/>
              <w:tr2bl w:val="nil"/>
            </w:tcBorders>
          </w:tcPr>
          <w:p w14:paraId="5D4F7C68">
            <w:pPr>
              <w:wordWrap/>
              <w:spacing w:line="360" w:lineRule="exact"/>
              <w:rPr>
                <w:rFonts w:ascii="Times New Roman" w:hAnsi="Times New Roman" w:eastAsia="宋体" w:cs="Times New Roman"/>
                <w:b/>
                <w:bCs/>
                <w:i w:val="0"/>
                <w:sz w:val="22"/>
              </w:rPr>
            </w:pPr>
            <w:r>
              <w:rPr>
                <w:rFonts w:ascii="Times New Roman" w:hAnsi="Times New Roman" w:eastAsia="宋体" w:cs="Times New Roman"/>
                <w:b/>
                <w:bCs/>
                <w:i w:val="0"/>
                <w:color w:val="000000"/>
                <w:kern w:val="0"/>
                <w:sz w:val="22"/>
              </w:rPr>
              <w:t>95% CI upper</w:t>
            </w:r>
          </w:p>
        </w:tc>
      </w:tr>
      <w:tr w14:paraId="2FE98C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2" w:type="dxa"/>
          </w:tcPr>
          <w:p w14:paraId="2462C35D">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FOS</w:t>
            </w:r>
          </w:p>
        </w:tc>
        <w:tc>
          <w:tcPr>
            <w:tcW w:w="1382" w:type="dxa"/>
          </w:tcPr>
          <w:p w14:paraId="7BED9947">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0.0896</w:t>
            </w:r>
          </w:p>
        </w:tc>
        <w:tc>
          <w:tcPr>
            <w:tcW w:w="1205" w:type="dxa"/>
          </w:tcPr>
          <w:p w14:paraId="651E3878">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0.1003</w:t>
            </w:r>
          </w:p>
        </w:tc>
        <w:tc>
          <w:tcPr>
            <w:tcW w:w="1134" w:type="dxa"/>
          </w:tcPr>
          <w:p w14:paraId="53694137">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0.4118</w:t>
            </w:r>
          </w:p>
        </w:tc>
        <w:tc>
          <w:tcPr>
            <w:tcW w:w="1560" w:type="dxa"/>
          </w:tcPr>
          <w:p w14:paraId="07F7AADC">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0.1429</w:t>
            </w:r>
          </w:p>
        </w:tc>
        <w:tc>
          <w:tcPr>
            <w:tcW w:w="1633" w:type="dxa"/>
          </w:tcPr>
          <w:p w14:paraId="43625F29">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1.1863</w:t>
            </w:r>
          </w:p>
        </w:tc>
      </w:tr>
      <w:tr w14:paraId="28C314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2" w:type="dxa"/>
          </w:tcPr>
          <w:p w14:paraId="2DB828BC">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COX7A2</w:t>
            </w:r>
          </w:p>
        </w:tc>
        <w:tc>
          <w:tcPr>
            <w:tcW w:w="1382" w:type="dxa"/>
          </w:tcPr>
          <w:p w14:paraId="0CFF8812">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0.3677</w:t>
            </w:r>
          </w:p>
        </w:tc>
        <w:tc>
          <w:tcPr>
            <w:tcW w:w="1205" w:type="dxa"/>
          </w:tcPr>
          <w:p w14:paraId="4213D0DD">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0.3717</w:t>
            </w:r>
          </w:p>
        </w:tc>
        <w:tc>
          <w:tcPr>
            <w:tcW w:w="1134" w:type="dxa"/>
          </w:tcPr>
          <w:p w14:paraId="0D407C37">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1.5691</w:t>
            </w:r>
          </w:p>
        </w:tc>
        <w:tc>
          <w:tcPr>
            <w:tcW w:w="1560" w:type="dxa"/>
          </w:tcPr>
          <w:p w14:paraId="7DE9F9DB">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0.5840</w:t>
            </w:r>
          </w:p>
        </w:tc>
        <w:tc>
          <w:tcPr>
            <w:tcW w:w="1633" w:type="dxa"/>
          </w:tcPr>
          <w:p w14:paraId="14234963">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4.2160</w:t>
            </w:r>
          </w:p>
        </w:tc>
      </w:tr>
      <w:tr w14:paraId="7D92519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2" w:type="dxa"/>
          </w:tcPr>
          <w:p w14:paraId="5EE84CE4">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MEA1</w:t>
            </w:r>
          </w:p>
        </w:tc>
        <w:tc>
          <w:tcPr>
            <w:tcW w:w="1382" w:type="dxa"/>
          </w:tcPr>
          <w:p w14:paraId="10DAC04A">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0.2002</w:t>
            </w:r>
          </w:p>
        </w:tc>
        <w:tc>
          <w:tcPr>
            <w:tcW w:w="1205" w:type="dxa"/>
          </w:tcPr>
          <w:p w14:paraId="330F9B38">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0.2081</w:t>
            </w:r>
          </w:p>
        </w:tc>
        <w:tc>
          <w:tcPr>
            <w:tcW w:w="1134" w:type="dxa"/>
          </w:tcPr>
          <w:p w14:paraId="78C27FFE">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1.9177</w:t>
            </w:r>
          </w:p>
        </w:tc>
        <w:tc>
          <w:tcPr>
            <w:tcW w:w="1560" w:type="dxa"/>
          </w:tcPr>
          <w:p w14:paraId="58B52C82">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0.6958</w:t>
            </w:r>
          </w:p>
        </w:tc>
        <w:tc>
          <w:tcPr>
            <w:tcW w:w="1633" w:type="dxa"/>
          </w:tcPr>
          <w:p w14:paraId="39794D2C">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5.2857</w:t>
            </w:r>
          </w:p>
        </w:tc>
      </w:tr>
      <w:tr w14:paraId="09CE85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2" w:type="dxa"/>
          </w:tcPr>
          <w:p w14:paraId="71503DE8">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OXER1</w:t>
            </w:r>
          </w:p>
        </w:tc>
        <w:tc>
          <w:tcPr>
            <w:tcW w:w="1382" w:type="dxa"/>
          </w:tcPr>
          <w:p w14:paraId="2E63CE77">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0.5009</w:t>
            </w:r>
          </w:p>
        </w:tc>
        <w:tc>
          <w:tcPr>
            <w:tcW w:w="1205" w:type="dxa"/>
          </w:tcPr>
          <w:p w14:paraId="45F47556">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0.5030</w:t>
            </w:r>
          </w:p>
        </w:tc>
        <w:tc>
          <w:tcPr>
            <w:tcW w:w="1134" w:type="dxa"/>
          </w:tcPr>
          <w:p w14:paraId="4E46305E">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0.7134</w:t>
            </w:r>
          </w:p>
        </w:tc>
        <w:tc>
          <w:tcPr>
            <w:tcW w:w="1560" w:type="dxa"/>
          </w:tcPr>
          <w:p w14:paraId="75BA74F7">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0.2656</w:t>
            </w:r>
          </w:p>
        </w:tc>
        <w:tc>
          <w:tcPr>
            <w:tcW w:w="1633" w:type="dxa"/>
          </w:tcPr>
          <w:p w14:paraId="0D261A60">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1.9162</w:t>
            </w:r>
          </w:p>
        </w:tc>
      </w:tr>
      <w:tr w14:paraId="0289D4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2" w:type="dxa"/>
          </w:tcPr>
          <w:p w14:paraId="52D33C0F">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PSMD12</w:t>
            </w:r>
          </w:p>
        </w:tc>
        <w:tc>
          <w:tcPr>
            <w:tcW w:w="1382" w:type="dxa"/>
          </w:tcPr>
          <w:p w14:paraId="0CB3DA5A">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0.0023</w:t>
            </w:r>
          </w:p>
        </w:tc>
        <w:tc>
          <w:tcPr>
            <w:tcW w:w="1205" w:type="dxa"/>
          </w:tcPr>
          <w:p w14:paraId="6ACC6C6F">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0.0070</w:t>
            </w:r>
          </w:p>
        </w:tc>
        <w:tc>
          <w:tcPr>
            <w:tcW w:w="1134" w:type="dxa"/>
          </w:tcPr>
          <w:p w14:paraId="3F68D1F0">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5.6581</w:t>
            </w:r>
          </w:p>
        </w:tc>
        <w:tc>
          <w:tcPr>
            <w:tcW w:w="1560" w:type="dxa"/>
          </w:tcPr>
          <w:p w14:paraId="334AC885">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1.6072</w:t>
            </w:r>
          </w:p>
        </w:tc>
        <w:tc>
          <w:tcPr>
            <w:tcW w:w="1633" w:type="dxa"/>
          </w:tcPr>
          <w:p w14:paraId="56FB521C">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19.9191</w:t>
            </w:r>
          </w:p>
        </w:tc>
      </w:tr>
      <w:tr w14:paraId="68145E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2" w:type="dxa"/>
          </w:tcPr>
          <w:p w14:paraId="7C99461F">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HS6ST2</w:t>
            </w:r>
          </w:p>
        </w:tc>
        <w:tc>
          <w:tcPr>
            <w:tcW w:w="1382" w:type="dxa"/>
          </w:tcPr>
          <w:p w14:paraId="1F240B14">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0.4372</w:t>
            </w:r>
          </w:p>
        </w:tc>
        <w:tc>
          <w:tcPr>
            <w:tcW w:w="1205" w:type="dxa"/>
          </w:tcPr>
          <w:p w14:paraId="44C9B364">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0.4401</w:t>
            </w:r>
          </w:p>
        </w:tc>
        <w:tc>
          <w:tcPr>
            <w:tcW w:w="1134" w:type="dxa"/>
          </w:tcPr>
          <w:p w14:paraId="08F3D4DB">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1.4759</w:t>
            </w:r>
          </w:p>
        </w:tc>
        <w:tc>
          <w:tcPr>
            <w:tcW w:w="1560" w:type="dxa"/>
          </w:tcPr>
          <w:p w14:paraId="0D397AA7">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0.5494</w:t>
            </w:r>
          </w:p>
        </w:tc>
        <w:tc>
          <w:tcPr>
            <w:tcW w:w="1633" w:type="dxa"/>
          </w:tcPr>
          <w:p w14:paraId="712308C5">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3.9649</w:t>
            </w:r>
          </w:p>
        </w:tc>
      </w:tr>
      <w:tr w14:paraId="6A7ECE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2" w:type="dxa"/>
          </w:tcPr>
          <w:p w14:paraId="708AC9EB">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RBAK</w:t>
            </w:r>
          </w:p>
        </w:tc>
        <w:tc>
          <w:tcPr>
            <w:tcW w:w="1382" w:type="dxa"/>
          </w:tcPr>
          <w:p w14:paraId="17712712">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0.2834</w:t>
            </w:r>
          </w:p>
        </w:tc>
        <w:tc>
          <w:tcPr>
            <w:tcW w:w="1205" w:type="dxa"/>
          </w:tcPr>
          <w:p w14:paraId="6AF4AA30">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0.2894</w:t>
            </w:r>
          </w:p>
        </w:tc>
        <w:tc>
          <w:tcPr>
            <w:tcW w:w="1134" w:type="dxa"/>
          </w:tcPr>
          <w:p w14:paraId="4731ECAC">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1.7287</w:t>
            </w:r>
          </w:p>
        </w:tc>
        <w:tc>
          <w:tcPr>
            <w:tcW w:w="1560" w:type="dxa"/>
          </w:tcPr>
          <w:p w14:paraId="6151586D">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0.6279</w:t>
            </w:r>
          </w:p>
        </w:tc>
        <w:tc>
          <w:tcPr>
            <w:tcW w:w="1633" w:type="dxa"/>
          </w:tcPr>
          <w:p w14:paraId="08BA348E">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4.7591</w:t>
            </w:r>
          </w:p>
        </w:tc>
      </w:tr>
      <w:tr w14:paraId="706DC8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2" w:type="dxa"/>
          </w:tcPr>
          <w:p w14:paraId="1DCD96AE">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PEX6</w:t>
            </w:r>
          </w:p>
        </w:tc>
        <w:tc>
          <w:tcPr>
            <w:tcW w:w="1382" w:type="dxa"/>
          </w:tcPr>
          <w:p w14:paraId="731A5445">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0.9852</w:t>
            </w:r>
          </w:p>
        </w:tc>
        <w:tc>
          <w:tcPr>
            <w:tcW w:w="1205" w:type="dxa"/>
          </w:tcPr>
          <w:p w14:paraId="541FCAB5">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0.9852</w:t>
            </w:r>
          </w:p>
        </w:tc>
        <w:tc>
          <w:tcPr>
            <w:tcW w:w="1134" w:type="dxa"/>
          </w:tcPr>
          <w:p w14:paraId="62B07478">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1.0093</w:t>
            </w:r>
          </w:p>
        </w:tc>
        <w:tc>
          <w:tcPr>
            <w:tcW w:w="1560" w:type="dxa"/>
          </w:tcPr>
          <w:p w14:paraId="2670FCF5">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0.3786</w:t>
            </w:r>
          </w:p>
        </w:tc>
        <w:tc>
          <w:tcPr>
            <w:tcW w:w="1633" w:type="dxa"/>
          </w:tcPr>
          <w:p w14:paraId="57A502EB">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2.6903</w:t>
            </w:r>
          </w:p>
        </w:tc>
      </w:tr>
      <w:tr w14:paraId="5C06DF6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382" w:type="dxa"/>
          </w:tcPr>
          <w:p w14:paraId="3EC08C4C">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OGFRL1</w:t>
            </w:r>
          </w:p>
        </w:tc>
        <w:tc>
          <w:tcPr>
            <w:tcW w:w="1382" w:type="dxa"/>
          </w:tcPr>
          <w:p w14:paraId="7BD325BC">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0.7016</w:t>
            </w:r>
          </w:p>
        </w:tc>
        <w:tc>
          <w:tcPr>
            <w:tcW w:w="1205" w:type="dxa"/>
          </w:tcPr>
          <w:p w14:paraId="6E5B8D3D">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0.7020</w:t>
            </w:r>
          </w:p>
        </w:tc>
        <w:tc>
          <w:tcPr>
            <w:tcW w:w="1134" w:type="dxa"/>
          </w:tcPr>
          <w:p w14:paraId="49464563">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0.8246</w:t>
            </w:r>
          </w:p>
        </w:tc>
        <w:tc>
          <w:tcPr>
            <w:tcW w:w="1560" w:type="dxa"/>
          </w:tcPr>
          <w:p w14:paraId="27E0B3EB">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0.3070</w:t>
            </w:r>
          </w:p>
        </w:tc>
        <w:tc>
          <w:tcPr>
            <w:tcW w:w="1633" w:type="dxa"/>
          </w:tcPr>
          <w:p w14:paraId="726306C0">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2.2146</w:t>
            </w:r>
          </w:p>
        </w:tc>
      </w:tr>
    </w:tbl>
    <w:p w14:paraId="040D279F">
      <w:pPr>
        <w:spacing w:line="480" w:lineRule="auto"/>
        <w:rPr>
          <w:rFonts w:ascii="Times New Roman" w:hAnsi="Times New Roman" w:cs="Times New Roman"/>
          <w:sz w:val="22"/>
        </w:rPr>
      </w:pPr>
      <w:r>
        <w:rPr>
          <w:rFonts w:hint="eastAsia" w:ascii="Times New Roman" w:hAnsi="Times New Roman" w:cs="Times New Roman"/>
          <w:b/>
          <w:bCs/>
          <w:sz w:val="22"/>
        </w:rPr>
        <w:t>T</w:t>
      </w:r>
      <w:r>
        <w:rPr>
          <w:rFonts w:ascii="Times New Roman" w:hAnsi="Times New Roman" w:cs="Times New Roman"/>
          <w:b/>
          <w:bCs/>
          <w:sz w:val="22"/>
        </w:rPr>
        <w:t>able S</w:t>
      </w:r>
      <w:r>
        <w:rPr>
          <w:rFonts w:hint="eastAsia" w:ascii="Times New Roman" w:hAnsi="Times New Roman" w:cs="Times New Roman"/>
          <w:b/>
          <w:bCs/>
          <w:sz w:val="22"/>
          <w:lang w:val="en-US" w:eastAsia="zh-CN"/>
        </w:rPr>
        <w:t>5</w:t>
      </w:r>
      <w:r>
        <w:rPr>
          <w:rFonts w:ascii="Times New Roman" w:hAnsi="Times New Roman" w:cs="Times New Roman"/>
          <w:b/>
          <w:bCs/>
          <w:sz w:val="22"/>
        </w:rPr>
        <w:t>.</w:t>
      </w:r>
      <w:r>
        <w:rPr>
          <w:rFonts w:ascii="Times New Roman" w:hAnsi="Times New Roman" w:cs="Times New Roman"/>
          <w:sz w:val="22"/>
        </w:rPr>
        <w:t xml:space="preserve"> The composition of </w:t>
      </w:r>
      <w:r>
        <w:rPr>
          <w:rFonts w:ascii="Times New Roman" w:hAnsi="Times New Roman" w:cs="Times New Roman"/>
          <w:i/>
          <w:iCs/>
          <w:sz w:val="22"/>
        </w:rPr>
        <w:t>PSMD12</w:t>
      </w:r>
      <w:r>
        <w:rPr>
          <w:rFonts w:ascii="Times New Roman" w:hAnsi="Times New Roman" w:cs="Times New Roman"/>
          <w:sz w:val="22"/>
        </w:rPr>
        <w:t xml:space="preserve"> upstream ML-hGRN.</w:t>
      </w:r>
    </w:p>
    <w:tbl>
      <w:tblPr>
        <w:tblStyle w:val="9"/>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74"/>
        <w:gridCol w:w="2074"/>
        <w:gridCol w:w="2074"/>
        <w:gridCol w:w="2074"/>
      </w:tblGrid>
      <w:tr w14:paraId="2410921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Borders>
              <w:top w:val="single" w:color="auto" w:sz="12" w:space="0"/>
              <w:left w:val="nil"/>
              <w:bottom w:val="single" w:color="auto" w:sz="6" w:space="0"/>
              <w:right w:val="nil"/>
              <w:insideH w:val="single" w:sz="6" w:space="0"/>
              <w:insideV w:val="nil"/>
              <w:tl2br w:val="nil"/>
              <w:tr2bl w:val="nil"/>
            </w:tcBorders>
          </w:tcPr>
          <w:p w14:paraId="07B5ADE5">
            <w:pPr>
              <w:wordWrap/>
              <w:spacing w:line="360" w:lineRule="exact"/>
              <w:rPr>
                <w:rFonts w:ascii="Times New Roman" w:hAnsi="Times New Roman" w:eastAsia="宋体" w:cs="Times New Roman"/>
                <w:b w:val="0"/>
                <w:i w:val="0"/>
                <w:sz w:val="22"/>
              </w:rPr>
            </w:pPr>
            <w:r>
              <w:rPr>
                <w:rFonts w:hint="eastAsia" w:ascii="Times New Roman" w:hAnsi="Times New Roman" w:eastAsia="宋体" w:cs="Times New Roman"/>
                <w:b/>
                <w:bCs/>
                <w:i w:val="0"/>
                <w:sz w:val="22"/>
              </w:rPr>
              <w:t>G</w:t>
            </w:r>
            <w:r>
              <w:rPr>
                <w:rFonts w:ascii="Times New Roman" w:hAnsi="Times New Roman" w:eastAsia="宋体" w:cs="Times New Roman"/>
                <w:b/>
                <w:bCs/>
                <w:i w:val="0"/>
                <w:sz w:val="22"/>
              </w:rPr>
              <w:t>ene</w:t>
            </w:r>
            <w:r>
              <w:rPr>
                <w:rFonts w:hint="eastAsia" w:ascii="Times New Roman" w:hAnsi="Times New Roman" w:eastAsia="宋体" w:cs="Times New Roman"/>
                <w:b/>
                <w:bCs/>
                <w:i w:val="0"/>
                <w:sz w:val="22"/>
              </w:rPr>
              <w:t xml:space="preserve"> </w:t>
            </w:r>
            <w:r>
              <w:rPr>
                <w:rFonts w:ascii="Times New Roman" w:hAnsi="Times New Roman" w:eastAsia="宋体" w:cs="Times New Roman"/>
                <w:b/>
                <w:bCs/>
                <w:i w:val="0"/>
                <w:sz w:val="22"/>
              </w:rPr>
              <w:t>id</w:t>
            </w:r>
          </w:p>
        </w:tc>
        <w:tc>
          <w:tcPr>
            <w:tcW w:w="2074" w:type="dxa"/>
            <w:tcBorders>
              <w:top w:val="single" w:color="auto" w:sz="12" w:space="0"/>
              <w:bottom w:val="single" w:color="auto" w:sz="6" w:space="0"/>
              <w:right w:val="nil"/>
              <w:insideH w:val="single" w:sz="6" w:space="0"/>
              <w:insideV w:val="nil"/>
              <w:tl2br w:val="nil"/>
              <w:tr2bl w:val="nil"/>
            </w:tcBorders>
          </w:tcPr>
          <w:p w14:paraId="5FDCE755">
            <w:pPr>
              <w:wordWrap/>
              <w:spacing w:line="360" w:lineRule="exact"/>
              <w:rPr>
                <w:rFonts w:ascii="Times New Roman" w:hAnsi="Times New Roman" w:eastAsia="宋体" w:cs="Times New Roman"/>
                <w:b w:val="0"/>
                <w:i w:val="0"/>
                <w:sz w:val="22"/>
              </w:rPr>
            </w:pPr>
            <w:r>
              <w:rPr>
                <w:rFonts w:hint="eastAsia" w:ascii="Times New Roman" w:hAnsi="Times New Roman" w:eastAsia="宋体" w:cs="Times New Roman"/>
                <w:b/>
                <w:bCs/>
                <w:i w:val="0"/>
                <w:sz w:val="22"/>
              </w:rPr>
              <w:t>S</w:t>
            </w:r>
            <w:r>
              <w:rPr>
                <w:rFonts w:ascii="Times New Roman" w:hAnsi="Times New Roman" w:eastAsia="宋体" w:cs="Times New Roman"/>
                <w:b/>
                <w:bCs/>
                <w:i w:val="0"/>
                <w:sz w:val="22"/>
              </w:rPr>
              <w:t>ymbol</w:t>
            </w:r>
          </w:p>
        </w:tc>
        <w:tc>
          <w:tcPr>
            <w:tcW w:w="2074" w:type="dxa"/>
            <w:tcBorders>
              <w:top w:val="single" w:color="auto" w:sz="12" w:space="0"/>
              <w:bottom w:val="single" w:color="auto" w:sz="6" w:space="0"/>
              <w:right w:val="nil"/>
              <w:insideH w:val="single" w:sz="6" w:space="0"/>
              <w:insideV w:val="nil"/>
              <w:tl2br w:val="nil"/>
              <w:tr2bl w:val="nil"/>
            </w:tcBorders>
          </w:tcPr>
          <w:p w14:paraId="38A38A1C">
            <w:pPr>
              <w:wordWrap/>
              <w:spacing w:line="360" w:lineRule="exact"/>
              <w:rPr>
                <w:rFonts w:ascii="Times New Roman" w:hAnsi="Times New Roman" w:eastAsia="宋体" w:cs="Times New Roman"/>
                <w:b w:val="0"/>
                <w:i w:val="0"/>
                <w:sz w:val="22"/>
              </w:rPr>
            </w:pPr>
            <w:r>
              <w:rPr>
                <w:rFonts w:hint="eastAsia" w:ascii="Times New Roman" w:hAnsi="Times New Roman" w:eastAsia="宋体" w:cs="Times New Roman"/>
                <w:b/>
                <w:bCs/>
                <w:i w:val="0"/>
                <w:sz w:val="22"/>
              </w:rPr>
              <w:t>D</w:t>
            </w:r>
            <w:r>
              <w:rPr>
                <w:rFonts w:ascii="Times New Roman" w:hAnsi="Times New Roman" w:eastAsia="宋体" w:cs="Times New Roman"/>
                <w:b/>
                <w:bCs/>
                <w:i w:val="0"/>
                <w:sz w:val="22"/>
              </w:rPr>
              <w:t>irection</w:t>
            </w:r>
          </w:p>
        </w:tc>
        <w:tc>
          <w:tcPr>
            <w:tcW w:w="2074" w:type="dxa"/>
            <w:tcBorders>
              <w:top w:val="single" w:color="auto" w:sz="12" w:space="0"/>
              <w:bottom w:val="single" w:color="auto" w:sz="6" w:space="0"/>
              <w:right w:val="nil"/>
              <w:insideH w:val="single" w:sz="6" w:space="0"/>
              <w:insideV w:val="nil"/>
              <w:tl2br w:val="nil"/>
              <w:tr2bl w:val="nil"/>
            </w:tcBorders>
          </w:tcPr>
          <w:p w14:paraId="74F63307">
            <w:pPr>
              <w:wordWrap/>
              <w:spacing w:line="360" w:lineRule="exact"/>
              <w:rPr>
                <w:rFonts w:ascii="Times New Roman" w:hAnsi="Times New Roman" w:eastAsia="宋体" w:cs="Times New Roman"/>
                <w:b w:val="0"/>
                <w:i w:val="0"/>
                <w:sz w:val="22"/>
              </w:rPr>
            </w:pPr>
            <w:r>
              <w:rPr>
                <w:rFonts w:hint="eastAsia" w:ascii="Times New Roman" w:hAnsi="Times New Roman" w:eastAsia="宋体" w:cs="Times New Roman"/>
                <w:b/>
                <w:bCs/>
                <w:i w:val="0"/>
                <w:sz w:val="22"/>
              </w:rPr>
              <w:t>Layer</w:t>
            </w:r>
          </w:p>
        </w:tc>
      </w:tr>
      <w:tr w14:paraId="25DE184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2AC19AFB">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5718</w:t>
            </w:r>
          </w:p>
        </w:tc>
        <w:tc>
          <w:tcPr>
            <w:tcW w:w="2074" w:type="dxa"/>
          </w:tcPr>
          <w:p w14:paraId="6063571D">
            <w:pPr>
              <w:spacing w:line="440" w:lineRule="exact"/>
              <w:rPr>
                <w:rFonts w:ascii="Times New Roman" w:hAnsi="Times New Roman" w:eastAsia="宋体" w:cs="Times New Roman"/>
                <w:sz w:val="22"/>
              </w:rPr>
            </w:pPr>
            <w:r>
              <w:rPr>
                <w:rFonts w:ascii="Times New Roman" w:hAnsi="Times New Roman" w:eastAsia="宋体" w:cs="Times New Roman"/>
                <w:i/>
                <w:iCs/>
                <w:color w:val="000000"/>
                <w:kern w:val="0"/>
                <w:sz w:val="22"/>
              </w:rPr>
              <w:t>PSMD12</w:t>
            </w:r>
          </w:p>
        </w:tc>
        <w:tc>
          <w:tcPr>
            <w:tcW w:w="2074" w:type="dxa"/>
          </w:tcPr>
          <w:p w14:paraId="5E11DBC2">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w:t>
            </w:r>
          </w:p>
        </w:tc>
        <w:tc>
          <w:tcPr>
            <w:tcW w:w="2074" w:type="dxa"/>
          </w:tcPr>
          <w:p w14:paraId="6E2894B7">
            <w:pPr>
              <w:spacing w:line="440" w:lineRule="exact"/>
              <w:rPr>
                <w:rFonts w:ascii="Times New Roman" w:hAnsi="Times New Roman" w:eastAsia="宋体" w:cs="Times New Roman"/>
                <w:sz w:val="22"/>
              </w:rPr>
            </w:pPr>
            <w:r>
              <w:rPr>
                <w:rFonts w:hint="eastAsia" w:ascii="Times New Roman" w:hAnsi="Times New Roman" w:eastAsia="宋体" w:cs="Times New Roman"/>
                <w:color w:val="000000"/>
                <w:kern w:val="0"/>
                <w:sz w:val="22"/>
              </w:rPr>
              <w:t>0</w:t>
            </w:r>
          </w:p>
        </w:tc>
      </w:tr>
      <w:tr w14:paraId="722C0EC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5455657B">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8320</w:t>
            </w:r>
          </w:p>
        </w:tc>
        <w:tc>
          <w:tcPr>
            <w:tcW w:w="2074" w:type="dxa"/>
          </w:tcPr>
          <w:p w14:paraId="6B2300CA">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EOMES</w:t>
            </w:r>
          </w:p>
        </w:tc>
        <w:tc>
          <w:tcPr>
            <w:tcW w:w="2074" w:type="dxa"/>
          </w:tcPr>
          <w:p w14:paraId="38E22ECF">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w:t>
            </w:r>
          </w:p>
        </w:tc>
        <w:tc>
          <w:tcPr>
            <w:tcW w:w="2074" w:type="dxa"/>
          </w:tcPr>
          <w:p w14:paraId="582A848E">
            <w:pPr>
              <w:spacing w:line="440" w:lineRule="exact"/>
              <w:rPr>
                <w:rFonts w:ascii="Times New Roman" w:hAnsi="Times New Roman" w:eastAsia="宋体" w:cs="Times New Roman"/>
                <w:sz w:val="22"/>
              </w:rPr>
            </w:pPr>
            <w:r>
              <w:rPr>
                <w:rFonts w:hint="eastAsia" w:ascii="Times New Roman" w:hAnsi="Times New Roman" w:eastAsia="宋体" w:cs="Times New Roman"/>
                <w:color w:val="000000"/>
                <w:kern w:val="0"/>
                <w:sz w:val="22"/>
              </w:rPr>
              <w:t>1</w:t>
            </w:r>
          </w:p>
        </w:tc>
      </w:tr>
      <w:tr w14:paraId="04BCE47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1F3EF3C8">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4605</w:t>
            </w:r>
          </w:p>
        </w:tc>
        <w:tc>
          <w:tcPr>
            <w:tcW w:w="2074" w:type="dxa"/>
          </w:tcPr>
          <w:p w14:paraId="4D1B0843">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MYBL2</w:t>
            </w:r>
          </w:p>
        </w:tc>
        <w:tc>
          <w:tcPr>
            <w:tcW w:w="2074" w:type="dxa"/>
          </w:tcPr>
          <w:p w14:paraId="2118CC8E">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w:t>
            </w:r>
          </w:p>
        </w:tc>
        <w:tc>
          <w:tcPr>
            <w:tcW w:w="2074" w:type="dxa"/>
          </w:tcPr>
          <w:p w14:paraId="4F6C31BC">
            <w:pPr>
              <w:spacing w:line="440" w:lineRule="exact"/>
              <w:rPr>
                <w:rFonts w:ascii="Times New Roman" w:hAnsi="Times New Roman" w:eastAsia="宋体" w:cs="Times New Roman"/>
                <w:sz w:val="22"/>
              </w:rPr>
            </w:pPr>
            <w:r>
              <w:rPr>
                <w:rFonts w:hint="eastAsia" w:ascii="Times New Roman" w:hAnsi="Times New Roman" w:eastAsia="宋体" w:cs="Times New Roman"/>
                <w:color w:val="000000"/>
                <w:kern w:val="0"/>
                <w:sz w:val="22"/>
              </w:rPr>
              <w:t>1</w:t>
            </w:r>
          </w:p>
        </w:tc>
      </w:tr>
      <w:tr w14:paraId="24497FC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5D94B983">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6929</w:t>
            </w:r>
          </w:p>
        </w:tc>
        <w:tc>
          <w:tcPr>
            <w:tcW w:w="2074" w:type="dxa"/>
          </w:tcPr>
          <w:p w14:paraId="2D9DB719">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TCF3</w:t>
            </w:r>
          </w:p>
        </w:tc>
        <w:tc>
          <w:tcPr>
            <w:tcW w:w="2074" w:type="dxa"/>
          </w:tcPr>
          <w:p w14:paraId="16861220">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w:t>
            </w:r>
          </w:p>
        </w:tc>
        <w:tc>
          <w:tcPr>
            <w:tcW w:w="2074" w:type="dxa"/>
          </w:tcPr>
          <w:p w14:paraId="30721983">
            <w:pPr>
              <w:spacing w:line="440" w:lineRule="exact"/>
              <w:rPr>
                <w:rFonts w:ascii="Times New Roman" w:hAnsi="Times New Roman" w:eastAsia="宋体" w:cs="Times New Roman"/>
                <w:sz w:val="22"/>
              </w:rPr>
            </w:pPr>
            <w:r>
              <w:rPr>
                <w:rFonts w:hint="eastAsia" w:ascii="Times New Roman" w:hAnsi="Times New Roman" w:eastAsia="宋体" w:cs="Times New Roman"/>
                <w:color w:val="000000"/>
                <w:kern w:val="0"/>
                <w:sz w:val="22"/>
              </w:rPr>
              <w:t>2</w:t>
            </w:r>
          </w:p>
        </w:tc>
      </w:tr>
      <w:tr w14:paraId="4B9D6D9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32B87A58">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2103</w:t>
            </w:r>
          </w:p>
        </w:tc>
        <w:tc>
          <w:tcPr>
            <w:tcW w:w="2074" w:type="dxa"/>
          </w:tcPr>
          <w:p w14:paraId="6A3A5583">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ESRRB</w:t>
            </w:r>
          </w:p>
        </w:tc>
        <w:tc>
          <w:tcPr>
            <w:tcW w:w="2074" w:type="dxa"/>
          </w:tcPr>
          <w:p w14:paraId="5AEF70BC">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w:t>
            </w:r>
          </w:p>
        </w:tc>
        <w:tc>
          <w:tcPr>
            <w:tcW w:w="2074" w:type="dxa"/>
          </w:tcPr>
          <w:p w14:paraId="2EC4B696">
            <w:pPr>
              <w:spacing w:line="440" w:lineRule="exact"/>
              <w:rPr>
                <w:rFonts w:ascii="Times New Roman" w:hAnsi="Times New Roman" w:eastAsia="宋体" w:cs="Times New Roman"/>
                <w:sz w:val="22"/>
              </w:rPr>
            </w:pPr>
            <w:r>
              <w:rPr>
                <w:rFonts w:hint="eastAsia" w:ascii="Times New Roman" w:hAnsi="Times New Roman" w:eastAsia="宋体" w:cs="Times New Roman"/>
                <w:color w:val="000000"/>
                <w:kern w:val="0"/>
                <w:sz w:val="22"/>
              </w:rPr>
              <w:t xml:space="preserve">2 </w:t>
            </w:r>
          </w:p>
        </w:tc>
      </w:tr>
      <w:tr w14:paraId="543D96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7182E0B2">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1869</w:t>
            </w:r>
          </w:p>
        </w:tc>
        <w:tc>
          <w:tcPr>
            <w:tcW w:w="2074" w:type="dxa"/>
          </w:tcPr>
          <w:p w14:paraId="44F30380">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E2F1</w:t>
            </w:r>
          </w:p>
        </w:tc>
        <w:tc>
          <w:tcPr>
            <w:tcW w:w="2074" w:type="dxa"/>
          </w:tcPr>
          <w:p w14:paraId="39DA22A3">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w:t>
            </w:r>
          </w:p>
        </w:tc>
        <w:tc>
          <w:tcPr>
            <w:tcW w:w="2074" w:type="dxa"/>
          </w:tcPr>
          <w:p w14:paraId="006F9897">
            <w:pPr>
              <w:spacing w:line="440" w:lineRule="exact"/>
              <w:rPr>
                <w:rFonts w:ascii="Times New Roman" w:hAnsi="Times New Roman" w:eastAsia="宋体" w:cs="Times New Roman"/>
                <w:sz w:val="22"/>
              </w:rPr>
            </w:pPr>
            <w:r>
              <w:rPr>
                <w:rFonts w:hint="eastAsia" w:ascii="Times New Roman" w:hAnsi="Times New Roman" w:eastAsia="宋体" w:cs="Times New Roman"/>
                <w:color w:val="000000"/>
                <w:kern w:val="0"/>
                <w:sz w:val="22"/>
              </w:rPr>
              <w:t>2</w:t>
            </w:r>
          </w:p>
        </w:tc>
      </w:tr>
      <w:tr w14:paraId="624E4D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59BE9939">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6688</w:t>
            </w:r>
          </w:p>
        </w:tc>
        <w:tc>
          <w:tcPr>
            <w:tcW w:w="2074" w:type="dxa"/>
          </w:tcPr>
          <w:p w14:paraId="0008F56E">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SPI1</w:t>
            </w:r>
          </w:p>
        </w:tc>
        <w:tc>
          <w:tcPr>
            <w:tcW w:w="2074" w:type="dxa"/>
          </w:tcPr>
          <w:p w14:paraId="72BC28A4">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w:t>
            </w:r>
          </w:p>
        </w:tc>
        <w:tc>
          <w:tcPr>
            <w:tcW w:w="2074" w:type="dxa"/>
          </w:tcPr>
          <w:p w14:paraId="377017D0">
            <w:pPr>
              <w:spacing w:line="440" w:lineRule="exact"/>
              <w:rPr>
                <w:rFonts w:ascii="Times New Roman" w:hAnsi="Times New Roman" w:eastAsia="宋体" w:cs="Times New Roman"/>
                <w:sz w:val="22"/>
              </w:rPr>
            </w:pPr>
            <w:r>
              <w:rPr>
                <w:rFonts w:hint="eastAsia" w:ascii="Times New Roman" w:hAnsi="Times New Roman" w:eastAsia="宋体" w:cs="Times New Roman"/>
                <w:color w:val="000000"/>
                <w:kern w:val="0"/>
                <w:sz w:val="22"/>
              </w:rPr>
              <w:t>3</w:t>
            </w:r>
          </w:p>
        </w:tc>
      </w:tr>
      <w:tr w14:paraId="77BAF7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711200E7">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9070</w:t>
            </w:r>
          </w:p>
        </w:tc>
        <w:tc>
          <w:tcPr>
            <w:tcW w:w="2074" w:type="dxa"/>
          </w:tcPr>
          <w:p w14:paraId="5AB987A4">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ASH2L</w:t>
            </w:r>
          </w:p>
        </w:tc>
        <w:tc>
          <w:tcPr>
            <w:tcW w:w="2074" w:type="dxa"/>
          </w:tcPr>
          <w:p w14:paraId="1A9583CF">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w:t>
            </w:r>
          </w:p>
        </w:tc>
        <w:tc>
          <w:tcPr>
            <w:tcW w:w="2074" w:type="dxa"/>
          </w:tcPr>
          <w:p w14:paraId="74EE5EE2">
            <w:pPr>
              <w:spacing w:line="440" w:lineRule="exact"/>
              <w:rPr>
                <w:rFonts w:ascii="Times New Roman" w:hAnsi="Times New Roman" w:eastAsia="宋体" w:cs="Times New Roman"/>
                <w:sz w:val="22"/>
              </w:rPr>
            </w:pPr>
            <w:r>
              <w:rPr>
                <w:rFonts w:hint="eastAsia" w:ascii="Times New Roman" w:hAnsi="Times New Roman" w:eastAsia="宋体" w:cs="Times New Roman"/>
                <w:color w:val="000000"/>
                <w:kern w:val="0"/>
                <w:sz w:val="22"/>
              </w:rPr>
              <w:t>3</w:t>
            </w:r>
          </w:p>
        </w:tc>
      </w:tr>
      <w:tr w14:paraId="1C17E71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5AACCC96">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23512</w:t>
            </w:r>
          </w:p>
        </w:tc>
        <w:tc>
          <w:tcPr>
            <w:tcW w:w="2074" w:type="dxa"/>
          </w:tcPr>
          <w:p w14:paraId="32316B16">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SUZ12</w:t>
            </w:r>
          </w:p>
        </w:tc>
        <w:tc>
          <w:tcPr>
            <w:tcW w:w="2074" w:type="dxa"/>
          </w:tcPr>
          <w:p w14:paraId="2CE6079B">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w:t>
            </w:r>
          </w:p>
        </w:tc>
        <w:tc>
          <w:tcPr>
            <w:tcW w:w="2074" w:type="dxa"/>
          </w:tcPr>
          <w:p w14:paraId="0FBE8C45">
            <w:pPr>
              <w:spacing w:line="440" w:lineRule="exact"/>
              <w:rPr>
                <w:rFonts w:ascii="Times New Roman" w:hAnsi="Times New Roman" w:eastAsia="宋体" w:cs="Times New Roman"/>
                <w:sz w:val="22"/>
              </w:rPr>
            </w:pPr>
            <w:r>
              <w:rPr>
                <w:rFonts w:hint="eastAsia" w:ascii="Times New Roman" w:hAnsi="Times New Roman" w:eastAsia="宋体" w:cs="Times New Roman"/>
                <w:color w:val="000000"/>
                <w:kern w:val="0"/>
                <w:sz w:val="22"/>
              </w:rPr>
              <w:t>3</w:t>
            </w:r>
          </w:p>
        </w:tc>
      </w:tr>
      <w:tr w14:paraId="65104C0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5C085343">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7157</w:t>
            </w:r>
          </w:p>
        </w:tc>
        <w:tc>
          <w:tcPr>
            <w:tcW w:w="2074" w:type="dxa"/>
          </w:tcPr>
          <w:p w14:paraId="466F143F">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TP53</w:t>
            </w:r>
          </w:p>
        </w:tc>
        <w:tc>
          <w:tcPr>
            <w:tcW w:w="2074" w:type="dxa"/>
          </w:tcPr>
          <w:p w14:paraId="2E6885BC">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w:t>
            </w:r>
          </w:p>
        </w:tc>
        <w:tc>
          <w:tcPr>
            <w:tcW w:w="2074" w:type="dxa"/>
          </w:tcPr>
          <w:p w14:paraId="7ADF56C2">
            <w:pPr>
              <w:spacing w:line="440" w:lineRule="exact"/>
              <w:rPr>
                <w:rFonts w:ascii="Times New Roman" w:hAnsi="Times New Roman" w:eastAsia="宋体" w:cs="Times New Roman"/>
                <w:sz w:val="22"/>
              </w:rPr>
            </w:pPr>
            <w:r>
              <w:rPr>
                <w:rFonts w:hint="eastAsia" w:ascii="Times New Roman" w:hAnsi="Times New Roman" w:eastAsia="宋体" w:cs="Times New Roman"/>
                <w:color w:val="000000"/>
                <w:kern w:val="0"/>
                <w:sz w:val="22"/>
              </w:rPr>
              <w:t>3</w:t>
            </w:r>
          </w:p>
        </w:tc>
      </w:tr>
      <w:tr w14:paraId="6AD7114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3D41BCFA">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2624</w:t>
            </w:r>
          </w:p>
        </w:tc>
        <w:tc>
          <w:tcPr>
            <w:tcW w:w="2074" w:type="dxa"/>
          </w:tcPr>
          <w:p w14:paraId="1DFB9625">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GATA2</w:t>
            </w:r>
          </w:p>
        </w:tc>
        <w:tc>
          <w:tcPr>
            <w:tcW w:w="2074" w:type="dxa"/>
          </w:tcPr>
          <w:p w14:paraId="57BBBC51">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w:t>
            </w:r>
          </w:p>
        </w:tc>
        <w:tc>
          <w:tcPr>
            <w:tcW w:w="2074" w:type="dxa"/>
          </w:tcPr>
          <w:p w14:paraId="58345614">
            <w:pPr>
              <w:spacing w:line="440" w:lineRule="exact"/>
              <w:rPr>
                <w:rFonts w:ascii="Times New Roman" w:hAnsi="Times New Roman" w:eastAsia="宋体" w:cs="Times New Roman"/>
                <w:sz w:val="22"/>
              </w:rPr>
            </w:pPr>
            <w:r>
              <w:rPr>
                <w:rFonts w:hint="eastAsia" w:ascii="Times New Roman" w:hAnsi="Times New Roman" w:eastAsia="宋体" w:cs="Times New Roman"/>
                <w:color w:val="000000"/>
                <w:kern w:val="0"/>
                <w:sz w:val="22"/>
              </w:rPr>
              <w:t>3</w:t>
            </w:r>
          </w:p>
        </w:tc>
      </w:tr>
      <w:tr w14:paraId="3BA5CA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57BE0291">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23309</w:t>
            </w:r>
          </w:p>
        </w:tc>
        <w:tc>
          <w:tcPr>
            <w:tcW w:w="2074" w:type="dxa"/>
          </w:tcPr>
          <w:p w14:paraId="2F755C9A">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SIN3B</w:t>
            </w:r>
          </w:p>
        </w:tc>
        <w:tc>
          <w:tcPr>
            <w:tcW w:w="2074" w:type="dxa"/>
          </w:tcPr>
          <w:p w14:paraId="446E5750">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w:t>
            </w:r>
          </w:p>
        </w:tc>
        <w:tc>
          <w:tcPr>
            <w:tcW w:w="2074" w:type="dxa"/>
          </w:tcPr>
          <w:p w14:paraId="581869F5">
            <w:pPr>
              <w:spacing w:line="440" w:lineRule="exact"/>
              <w:rPr>
                <w:rFonts w:ascii="Times New Roman" w:hAnsi="Times New Roman" w:eastAsia="宋体" w:cs="Times New Roman"/>
                <w:sz w:val="22"/>
              </w:rPr>
            </w:pPr>
            <w:r>
              <w:rPr>
                <w:rFonts w:hint="eastAsia" w:ascii="Times New Roman" w:hAnsi="Times New Roman" w:eastAsia="宋体" w:cs="Times New Roman"/>
                <w:color w:val="000000"/>
                <w:kern w:val="0"/>
                <w:sz w:val="22"/>
              </w:rPr>
              <w:t>3</w:t>
            </w:r>
          </w:p>
        </w:tc>
      </w:tr>
      <w:tr w14:paraId="6D3027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624EADD5">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5978</w:t>
            </w:r>
          </w:p>
        </w:tc>
        <w:tc>
          <w:tcPr>
            <w:tcW w:w="2074" w:type="dxa"/>
          </w:tcPr>
          <w:p w14:paraId="7F6FB79D">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REST</w:t>
            </w:r>
          </w:p>
        </w:tc>
        <w:tc>
          <w:tcPr>
            <w:tcW w:w="2074" w:type="dxa"/>
          </w:tcPr>
          <w:p w14:paraId="7BE4102C">
            <w:pPr>
              <w:spacing w:line="440" w:lineRule="exact"/>
              <w:rPr>
                <w:rFonts w:ascii="Times New Roman" w:hAnsi="Times New Roman" w:eastAsia="宋体" w:cs="Times New Roman"/>
                <w:sz w:val="22"/>
              </w:rPr>
            </w:pPr>
            <w:r>
              <w:rPr>
                <w:rFonts w:hint="eastAsia" w:ascii="Times New Roman" w:hAnsi="Times New Roman" w:eastAsia="宋体" w:cs="Times New Roman"/>
                <w:color w:val="000000"/>
                <w:kern w:val="0"/>
                <w:sz w:val="22"/>
              </w:rPr>
              <w:t>-1</w:t>
            </w:r>
          </w:p>
        </w:tc>
        <w:tc>
          <w:tcPr>
            <w:tcW w:w="2074" w:type="dxa"/>
          </w:tcPr>
          <w:p w14:paraId="774D57D9">
            <w:pPr>
              <w:spacing w:line="440" w:lineRule="exact"/>
              <w:rPr>
                <w:rFonts w:ascii="Times New Roman" w:hAnsi="Times New Roman" w:eastAsia="宋体" w:cs="Times New Roman"/>
                <w:sz w:val="22"/>
              </w:rPr>
            </w:pPr>
            <w:r>
              <w:rPr>
                <w:rFonts w:hint="eastAsia" w:ascii="Times New Roman" w:hAnsi="Times New Roman" w:eastAsia="宋体" w:cs="Times New Roman"/>
                <w:color w:val="000000"/>
                <w:kern w:val="0"/>
                <w:sz w:val="22"/>
              </w:rPr>
              <w:t>3</w:t>
            </w:r>
          </w:p>
        </w:tc>
      </w:tr>
      <w:tr w14:paraId="08E767A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6B637E57">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6045</w:t>
            </w:r>
          </w:p>
        </w:tc>
        <w:tc>
          <w:tcPr>
            <w:tcW w:w="2074" w:type="dxa"/>
          </w:tcPr>
          <w:p w14:paraId="62F2C22B">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RNF2</w:t>
            </w:r>
          </w:p>
        </w:tc>
        <w:tc>
          <w:tcPr>
            <w:tcW w:w="2074" w:type="dxa"/>
          </w:tcPr>
          <w:p w14:paraId="160FE17C">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w:t>
            </w:r>
          </w:p>
        </w:tc>
        <w:tc>
          <w:tcPr>
            <w:tcW w:w="2074" w:type="dxa"/>
          </w:tcPr>
          <w:p w14:paraId="7A4A212B">
            <w:pPr>
              <w:spacing w:line="440" w:lineRule="exact"/>
              <w:rPr>
                <w:rFonts w:ascii="Times New Roman" w:hAnsi="Times New Roman" w:eastAsia="宋体" w:cs="Times New Roman"/>
                <w:sz w:val="22"/>
              </w:rPr>
            </w:pPr>
            <w:r>
              <w:rPr>
                <w:rFonts w:hint="eastAsia" w:ascii="Times New Roman" w:hAnsi="Times New Roman" w:eastAsia="宋体" w:cs="Times New Roman"/>
                <w:color w:val="000000"/>
                <w:kern w:val="0"/>
                <w:sz w:val="22"/>
              </w:rPr>
              <w:t>3</w:t>
            </w:r>
          </w:p>
        </w:tc>
      </w:tr>
      <w:tr w14:paraId="57B242B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307F72D1">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6722</w:t>
            </w:r>
          </w:p>
        </w:tc>
        <w:tc>
          <w:tcPr>
            <w:tcW w:w="2074" w:type="dxa"/>
          </w:tcPr>
          <w:p w14:paraId="246481E9">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SRF</w:t>
            </w:r>
          </w:p>
        </w:tc>
        <w:tc>
          <w:tcPr>
            <w:tcW w:w="2074" w:type="dxa"/>
          </w:tcPr>
          <w:p w14:paraId="3ED89426">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w:t>
            </w:r>
          </w:p>
        </w:tc>
        <w:tc>
          <w:tcPr>
            <w:tcW w:w="2074" w:type="dxa"/>
          </w:tcPr>
          <w:p w14:paraId="15B83ABE">
            <w:pPr>
              <w:spacing w:line="440" w:lineRule="exact"/>
              <w:rPr>
                <w:rFonts w:ascii="Times New Roman" w:hAnsi="Times New Roman" w:eastAsia="宋体" w:cs="Times New Roman"/>
                <w:sz w:val="22"/>
              </w:rPr>
            </w:pPr>
            <w:r>
              <w:rPr>
                <w:rFonts w:hint="eastAsia" w:ascii="Times New Roman" w:hAnsi="Times New Roman" w:eastAsia="宋体" w:cs="Times New Roman"/>
                <w:color w:val="000000"/>
                <w:kern w:val="0"/>
                <w:sz w:val="22"/>
              </w:rPr>
              <w:t>3</w:t>
            </w:r>
          </w:p>
        </w:tc>
      </w:tr>
      <w:tr w14:paraId="32EADE2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Pr>
          <w:p w14:paraId="6CB57EED">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4089</w:t>
            </w:r>
          </w:p>
        </w:tc>
        <w:tc>
          <w:tcPr>
            <w:tcW w:w="2074" w:type="dxa"/>
          </w:tcPr>
          <w:p w14:paraId="09D34941">
            <w:pPr>
              <w:spacing w:line="440" w:lineRule="exact"/>
              <w:rPr>
                <w:rFonts w:ascii="Times New Roman" w:hAnsi="Times New Roman" w:eastAsia="宋体" w:cs="Times New Roman"/>
                <w:i/>
                <w:iCs/>
                <w:sz w:val="22"/>
              </w:rPr>
            </w:pPr>
            <w:r>
              <w:rPr>
                <w:rFonts w:ascii="Times New Roman" w:hAnsi="Times New Roman" w:eastAsia="宋体" w:cs="Times New Roman"/>
                <w:i/>
                <w:iCs/>
                <w:color w:val="000000"/>
                <w:kern w:val="0"/>
                <w:sz w:val="22"/>
              </w:rPr>
              <w:t>SMAD4</w:t>
            </w:r>
          </w:p>
        </w:tc>
        <w:tc>
          <w:tcPr>
            <w:tcW w:w="2074" w:type="dxa"/>
          </w:tcPr>
          <w:p w14:paraId="09ADFF89">
            <w:pPr>
              <w:spacing w:line="440" w:lineRule="exact"/>
              <w:rPr>
                <w:rFonts w:ascii="Times New Roman" w:hAnsi="Times New Roman" w:eastAsia="宋体" w:cs="Times New Roman"/>
                <w:sz w:val="22"/>
              </w:rPr>
            </w:pPr>
            <w:r>
              <w:rPr>
                <w:rFonts w:ascii="Times New Roman" w:hAnsi="Times New Roman" w:eastAsia="宋体" w:cs="Times New Roman"/>
                <w:color w:val="000000"/>
                <w:kern w:val="0"/>
                <w:sz w:val="22"/>
              </w:rPr>
              <w:t>1</w:t>
            </w:r>
          </w:p>
        </w:tc>
        <w:tc>
          <w:tcPr>
            <w:tcW w:w="2074" w:type="dxa"/>
          </w:tcPr>
          <w:p w14:paraId="7330D1BB">
            <w:pPr>
              <w:spacing w:line="440" w:lineRule="exact"/>
              <w:rPr>
                <w:rFonts w:ascii="Times New Roman" w:hAnsi="Times New Roman" w:eastAsia="宋体" w:cs="Times New Roman"/>
                <w:sz w:val="22"/>
              </w:rPr>
            </w:pPr>
            <w:r>
              <w:rPr>
                <w:rFonts w:hint="eastAsia" w:ascii="Times New Roman" w:hAnsi="Times New Roman" w:eastAsia="宋体" w:cs="Times New Roman"/>
                <w:color w:val="000000"/>
                <w:kern w:val="0"/>
                <w:sz w:val="22"/>
              </w:rPr>
              <w:t>4</w:t>
            </w:r>
          </w:p>
        </w:tc>
      </w:tr>
    </w:tbl>
    <w:p w14:paraId="3B16D78B">
      <w:pPr>
        <w:spacing w:line="440" w:lineRule="exact"/>
        <w:jc w:val="right"/>
        <w:rPr>
          <w:rFonts w:ascii="Times New Roman" w:hAnsi="Times New Roman" w:eastAsia="宋体" w:cs="Times New Roman"/>
          <w:sz w:val="22"/>
        </w:rPr>
      </w:pPr>
      <w:r>
        <w:rPr>
          <w:rFonts w:hint="eastAsia" w:ascii="Times New Roman" w:hAnsi="Times New Roman" w:eastAsia="宋体" w:cs="Times New Roman"/>
          <w:sz w:val="22"/>
        </w:rPr>
        <w:t>Table</w:t>
      </w:r>
      <w:r>
        <w:rPr>
          <w:rFonts w:ascii="Times New Roman" w:hAnsi="Times New Roman" w:eastAsia="宋体" w:cs="Times New Roman"/>
          <w:sz w:val="22"/>
        </w:rPr>
        <w:t xml:space="preserve"> </w:t>
      </w:r>
      <w:r>
        <w:rPr>
          <w:rFonts w:hint="eastAsia" w:ascii="Times New Roman" w:hAnsi="Times New Roman" w:eastAsia="宋体" w:cs="Times New Roman"/>
          <w:sz w:val="22"/>
        </w:rPr>
        <w:t>S</w:t>
      </w:r>
      <w:r>
        <w:rPr>
          <w:rFonts w:hint="eastAsia" w:ascii="Times New Roman" w:hAnsi="Times New Roman" w:eastAsia="宋体" w:cs="Times New Roman"/>
          <w:sz w:val="22"/>
          <w:lang w:val="en-US" w:eastAsia="zh-CN"/>
        </w:rPr>
        <w:t>5</w:t>
      </w:r>
      <w:r>
        <w:rPr>
          <w:rFonts w:ascii="Times New Roman" w:hAnsi="Times New Roman" w:eastAsia="宋体" w:cs="Times New Roman"/>
          <w:sz w:val="22"/>
        </w:rPr>
        <w:t xml:space="preserve"> (continue)</w:t>
      </w:r>
    </w:p>
    <w:tbl>
      <w:tblPr>
        <w:tblStyle w:val="9"/>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074"/>
        <w:gridCol w:w="2074"/>
        <w:gridCol w:w="2074"/>
        <w:gridCol w:w="2074"/>
      </w:tblGrid>
      <w:tr w14:paraId="57F470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tcBorders>
              <w:top w:val="single" w:color="auto" w:sz="12" w:space="0"/>
              <w:left w:val="nil"/>
              <w:bottom w:val="single" w:color="auto" w:sz="6" w:space="0"/>
              <w:right w:val="nil"/>
              <w:insideH w:val="single" w:sz="6" w:space="0"/>
              <w:insideV w:val="nil"/>
              <w:tl2br w:val="nil"/>
              <w:tr2bl w:val="nil"/>
            </w:tcBorders>
          </w:tcPr>
          <w:p w14:paraId="7657BF11">
            <w:pPr>
              <w:wordWrap/>
              <w:spacing w:line="360" w:lineRule="exact"/>
              <w:ind w:right="840"/>
              <w:rPr>
                <w:rFonts w:ascii="Times New Roman" w:hAnsi="Times New Roman" w:eastAsia="宋体" w:cs="Times New Roman"/>
                <w:b w:val="0"/>
                <w:i w:val="0"/>
                <w:color w:val="000000"/>
                <w:kern w:val="0"/>
                <w:sz w:val="22"/>
              </w:rPr>
            </w:pPr>
            <w:r>
              <w:rPr>
                <w:rFonts w:hint="eastAsia" w:ascii="Times New Roman" w:hAnsi="Times New Roman" w:eastAsia="宋体" w:cs="Times New Roman"/>
                <w:b/>
                <w:bCs/>
                <w:i w:val="0"/>
                <w:sz w:val="22"/>
              </w:rPr>
              <w:t>G</w:t>
            </w:r>
            <w:r>
              <w:rPr>
                <w:rFonts w:ascii="Times New Roman" w:hAnsi="Times New Roman" w:eastAsia="宋体" w:cs="Times New Roman"/>
                <w:b/>
                <w:bCs/>
                <w:i w:val="0"/>
                <w:sz w:val="22"/>
              </w:rPr>
              <w:t>ene</w:t>
            </w:r>
            <w:r>
              <w:rPr>
                <w:rFonts w:hint="eastAsia" w:ascii="Times New Roman" w:hAnsi="Times New Roman" w:eastAsia="宋体" w:cs="Times New Roman"/>
                <w:b/>
                <w:bCs/>
                <w:i w:val="0"/>
                <w:sz w:val="22"/>
              </w:rPr>
              <w:t xml:space="preserve"> </w:t>
            </w:r>
            <w:r>
              <w:rPr>
                <w:rFonts w:ascii="Times New Roman" w:hAnsi="Times New Roman" w:eastAsia="宋体" w:cs="Times New Roman"/>
                <w:b/>
                <w:bCs/>
                <w:i w:val="0"/>
                <w:sz w:val="22"/>
              </w:rPr>
              <w:t>id</w:t>
            </w:r>
          </w:p>
        </w:tc>
        <w:tc>
          <w:tcPr>
            <w:tcW w:w="2074" w:type="dxa"/>
            <w:tcBorders>
              <w:top w:val="single" w:color="auto" w:sz="12" w:space="0"/>
              <w:bottom w:val="single" w:color="auto" w:sz="6" w:space="0"/>
              <w:right w:val="nil"/>
              <w:insideH w:val="single" w:sz="6" w:space="0"/>
              <w:insideV w:val="nil"/>
              <w:tl2br w:val="nil"/>
              <w:tr2bl w:val="nil"/>
            </w:tcBorders>
          </w:tcPr>
          <w:p w14:paraId="1F49EBA2">
            <w:pPr>
              <w:wordWrap/>
              <w:spacing w:line="360" w:lineRule="exact"/>
              <w:ind w:right="840"/>
              <w:rPr>
                <w:rFonts w:ascii="Times New Roman" w:hAnsi="Times New Roman" w:eastAsia="宋体" w:cs="Times New Roman"/>
                <w:b w:val="0"/>
                <w:i w:val="0"/>
                <w:color w:val="000000"/>
                <w:kern w:val="0"/>
                <w:sz w:val="22"/>
              </w:rPr>
            </w:pPr>
            <w:r>
              <w:rPr>
                <w:rFonts w:hint="eastAsia" w:ascii="Times New Roman" w:hAnsi="Times New Roman" w:eastAsia="宋体" w:cs="Times New Roman"/>
                <w:b/>
                <w:bCs/>
                <w:i w:val="0"/>
                <w:sz w:val="22"/>
              </w:rPr>
              <w:t>S</w:t>
            </w:r>
            <w:r>
              <w:rPr>
                <w:rFonts w:ascii="Times New Roman" w:hAnsi="Times New Roman" w:eastAsia="宋体" w:cs="Times New Roman"/>
                <w:b/>
                <w:bCs/>
                <w:i w:val="0"/>
                <w:sz w:val="22"/>
              </w:rPr>
              <w:t>ymbol</w:t>
            </w:r>
          </w:p>
        </w:tc>
        <w:tc>
          <w:tcPr>
            <w:tcW w:w="2074" w:type="dxa"/>
            <w:tcBorders>
              <w:top w:val="single" w:color="auto" w:sz="12" w:space="0"/>
              <w:bottom w:val="single" w:color="auto" w:sz="6" w:space="0"/>
              <w:right w:val="nil"/>
              <w:insideH w:val="single" w:sz="6" w:space="0"/>
              <w:insideV w:val="nil"/>
              <w:tl2br w:val="nil"/>
              <w:tr2bl w:val="nil"/>
            </w:tcBorders>
          </w:tcPr>
          <w:p w14:paraId="71E17473">
            <w:pPr>
              <w:wordWrap/>
              <w:spacing w:line="360" w:lineRule="exact"/>
              <w:ind w:right="840"/>
              <w:rPr>
                <w:rFonts w:ascii="Times New Roman" w:hAnsi="Times New Roman" w:eastAsia="宋体" w:cs="Times New Roman"/>
                <w:b w:val="0"/>
                <w:i w:val="0"/>
                <w:color w:val="000000"/>
                <w:kern w:val="0"/>
                <w:sz w:val="22"/>
              </w:rPr>
            </w:pPr>
            <w:r>
              <w:rPr>
                <w:rFonts w:hint="eastAsia" w:ascii="Times New Roman" w:hAnsi="Times New Roman" w:eastAsia="宋体" w:cs="Times New Roman"/>
                <w:b/>
                <w:bCs/>
                <w:i w:val="0"/>
                <w:sz w:val="22"/>
              </w:rPr>
              <w:t>D</w:t>
            </w:r>
            <w:r>
              <w:rPr>
                <w:rFonts w:ascii="Times New Roman" w:hAnsi="Times New Roman" w:eastAsia="宋体" w:cs="Times New Roman"/>
                <w:b/>
                <w:bCs/>
                <w:i w:val="0"/>
                <w:sz w:val="22"/>
              </w:rPr>
              <w:t>irection</w:t>
            </w:r>
          </w:p>
        </w:tc>
        <w:tc>
          <w:tcPr>
            <w:tcW w:w="2074" w:type="dxa"/>
            <w:tcBorders>
              <w:top w:val="single" w:color="auto" w:sz="12" w:space="0"/>
              <w:bottom w:val="single" w:color="auto" w:sz="6" w:space="0"/>
              <w:right w:val="nil"/>
              <w:insideH w:val="single" w:sz="6" w:space="0"/>
              <w:insideV w:val="nil"/>
              <w:tl2br w:val="nil"/>
              <w:tr2bl w:val="nil"/>
            </w:tcBorders>
          </w:tcPr>
          <w:p w14:paraId="713D4E5E">
            <w:pPr>
              <w:wordWrap/>
              <w:spacing w:line="360" w:lineRule="exact"/>
              <w:ind w:right="840"/>
              <w:rPr>
                <w:rFonts w:ascii="Times New Roman" w:hAnsi="Times New Roman" w:eastAsia="宋体" w:cs="Times New Roman"/>
                <w:b w:val="0"/>
                <w:i w:val="0"/>
                <w:color w:val="000000"/>
                <w:kern w:val="0"/>
                <w:sz w:val="22"/>
              </w:rPr>
            </w:pPr>
            <w:r>
              <w:rPr>
                <w:rFonts w:hint="eastAsia" w:ascii="Times New Roman" w:hAnsi="Times New Roman" w:eastAsia="宋体" w:cs="Times New Roman"/>
                <w:b/>
                <w:bCs/>
                <w:i w:val="0"/>
                <w:sz w:val="22"/>
              </w:rPr>
              <w:t>Layer</w:t>
            </w:r>
          </w:p>
        </w:tc>
      </w:tr>
      <w:tr w14:paraId="04C8CAD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578303B7">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4609</w:t>
            </w:r>
          </w:p>
        </w:tc>
        <w:tc>
          <w:tcPr>
            <w:tcW w:w="2074" w:type="dxa"/>
            <w:shd w:val="clear"/>
            <w:vAlign w:val="top"/>
          </w:tcPr>
          <w:p w14:paraId="583273B9">
            <w:pPr>
              <w:spacing w:line="440" w:lineRule="exact"/>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MYC</w:t>
            </w:r>
          </w:p>
        </w:tc>
        <w:tc>
          <w:tcPr>
            <w:tcW w:w="2074" w:type="dxa"/>
            <w:shd w:val="clear"/>
            <w:vAlign w:val="top"/>
          </w:tcPr>
          <w:p w14:paraId="228E5DCB">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4AB10991">
            <w:pPr>
              <w:spacing w:line="440" w:lineRule="exact"/>
              <w:rPr>
                <w:rFonts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4</w:t>
            </w:r>
          </w:p>
        </w:tc>
      </w:tr>
      <w:tr w14:paraId="38770A8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261A07FA">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9314</w:t>
            </w:r>
          </w:p>
        </w:tc>
        <w:tc>
          <w:tcPr>
            <w:tcW w:w="2074" w:type="dxa"/>
            <w:shd w:val="clear"/>
            <w:vAlign w:val="top"/>
          </w:tcPr>
          <w:p w14:paraId="4FB0B6F2">
            <w:pPr>
              <w:spacing w:line="440" w:lineRule="exact"/>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KLF4</w:t>
            </w:r>
          </w:p>
        </w:tc>
        <w:tc>
          <w:tcPr>
            <w:tcW w:w="2074" w:type="dxa"/>
            <w:shd w:val="clear"/>
            <w:vAlign w:val="top"/>
          </w:tcPr>
          <w:p w14:paraId="49673370">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172D1B25">
            <w:pPr>
              <w:spacing w:line="440" w:lineRule="exact"/>
              <w:rPr>
                <w:rFonts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4</w:t>
            </w:r>
          </w:p>
        </w:tc>
      </w:tr>
      <w:tr w14:paraId="788CA8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49DC67DD">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1874</w:t>
            </w:r>
          </w:p>
        </w:tc>
        <w:tc>
          <w:tcPr>
            <w:tcW w:w="2074" w:type="dxa"/>
            <w:shd w:val="clear"/>
            <w:vAlign w:val="top"/>
          </w:tcPr>
          <w:p w14:paraId="27895C4F">
            <w:pPr>
              <w:spacing w:line="440" w:lineRule="exact"/>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E2F4</w:t>
            </w:r>
          </w:p>
        </w:tc>
        <w:tc>
          <w:tcPr>
            <w:tcW w:w="2074" w:type="dxa"/>
            <w:shd w:val="clear"/>
            <w:vAlign w:val="top"/>
          </w:tcPr>
          <w:p w14:paraId="5BA70010">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30BA5CF3">
            <w:pPr>
              <w:spacing w:line="440" w:lineRule="exact"/>
              <w:rPr>
                <w:rFonts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4</w:t>
            </w:r>
          </w:p>
        </w:tc>
      </w:tr>
      <w:tr w14:paraId="642F6BF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47338D3E">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2099</w:t>
            </w:r>
          </w:p>
        </w:tc>
        <w:tc>
          <w:tcPr>
            <w:tcW w:w="2074" w:type="dxa"/>
            <w:shd w:val="clear"/>
            <w:vAlign w:val="top"/>
          </w:tcPr>
          <w:p w14:paraId="1FBE7125">
            <w:pPr>
              <w:spacing w:line="440" w:lineRule="exact"/>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ESR1</w:t>
            </w:r>
          </w:p>
        </w:tc>
        <w:tc>
          <w:tcPr>
            <w:tcW w:w="2074" w:type="dxa"/>
            <w:shd w:val="clear"/>
            <w:vAlign w:val="top"/>
          </w:tcPr>
          <w:p w14:paraId="68076850">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7F39B706">
            <w:pPr>
              <w:spacing w:line="440" w:lineRule="exact"/>
              <w:rPr>
                <w:rFonts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4</w:t>
            </w:r>
          </w:p>
        </w:tc>
      </w:tr>
      <w:tr w14:paraId="5BABEE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0A4D0C0B">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1051</w:t>
            </w:r>
          </w:p>
        </w:tc>
        <w:tc>
          <w:tcPr>
            <w:tcW w:w="2074" w:type="dxa"/>
            <w:shd w:val="clear"/>
            <w:vAlign w:val="top"/>
          </w:tcPr>
          <w:p w14:paraId="48D3AF67">
            <w:pPr>
              <w:spacing w:line="440" w:lineRule="exact"/>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CEBPB</w:t>
            </w:r>
          </w:p>
        </w:tc>
        <w:tc>
          <w:tcPr>
            <w:tcW w:w="2074" w:type="dxa"/>
            <w:shd w:val="clear"/>
            <w:vAlign w:val="top"/>
          </w:tcPr>
          <w:p w14:paraId="7BFCDF1A">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2F07DCBC">
            <w:pPr>
              <w:spacing w:line="440" w:lineRule="exact"/>
              <w:rPr>
                <w:rFonts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4</w:t>
            </w:r>
          </w:p>
        </w:tc>
      </w:tr>
      <w:tr w14:paraId="534391A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6DEB0098">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3214</w:t>
            </w:r>
          </w:p>
        </w:tc>
        <w:tc>
          <w:tcPr>
            <w:tcW w:w="2074" w:type="dxa"/>
            <w:shd w:val="clear"/>
            <w:vAlign w:val="top"/>
          </w:tcPr>
          <w:p w14:paraId="6B82A69A">
            <w:pPr>
              <w:spacing w:line="440" w:lineRule="exact"/>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HOXB4</w:t>
            </w:r>
          </w:p>
        </w:tc>
        <w:tc>
          <w:tcPr>
            <w:tcW w:w="2074" w:type="dxa"/>
            <w:shd w:val="clear"/>
            <w:vAlign w:val="top"/>
          </w:tcPr>
          <w:p w14:paraId="0E3E44A1">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05DB9082">
            <w:pPr>
              <w:spacing w:line="440" w:lineRule="exact"/>
              <w:rPr>
                <w:rFonts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4</w:t>
            </w:r>
          </w:p>
        </w:tc>
      </w:tr>
      <w:tr w14:paraId="634C90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6237D057">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23569</w:t>
            </w:r>
          </w:p>
        </w:tc>
        <w:tc>
          <w:tcPr>
            <w:tcW w:w="2074" w:type="dxa"/>
            <w:shd w:val="clear"/>
            <w:vAlign w:val="top"/>
          </w:tcPr>
          <w:p w14:paraId="1240928B">
            <w:pPr>
              <w:spacing w:line="440" w:lineRule="exact"/>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PADI4</w:t>
            </w:r>
          </w:p>
        </w:tc>
        <w:tc>
          <w:tcPr>
            <w:tcW w:w="2074" w:type="dxa"/>
            <w:shd w:val="clear"/>
            <w:vAlign w:val="top"/>
          </w:tcPr>
          <w:p w14:paraId="5242986A">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5FDE0401">
            <w:pPr>
              <w:spacing w:line="440" w:lineRule="exact"/>
              <w:rPr>
                <w:rFonts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4</w:t>
            </w:r>
          </w:p>
        </w:tc>
      </w:tr>
      <w:tr w14:paraId="393615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0B628EE8">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1523</w:t>
            </w:r>
          </w:p>
        </w:tc>
        <w:tc>
          <w:tcPr>
            <w:tcW w:w="2074" w:type="dxa"/>
            <w:shd w:val="clear"/>
            <w:vAlign w:val="top"/>
          </w:tcPr>
          <w:p w14:paraId="5F1103B7">
            <w:pPr>
              <w:spacing w:line="440" w:lineRule="exact"/>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CUX1</w:t>
            </w:r>
          </w:p>
        </w:tc>
        <w:tc>
          <w:tcPr>
            <w:tcW w:w="2074" w:type="dxa"/>
            <w:shd w:val="clear"/>
            <w:vAlign w:val="top"/>
          </w:tcPr>
          <w:p w14:paraId="2AC86E7B">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664326D8">
            <w:pPr>
              <w:spacing w:line="440" w:lineRule="exact"/>
              <w:rPr>
                <w:rFonts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4</w:t>
            </w:r>
          </w:p>
        </w:tc>
      </w:tr>
      <w:tr w14:paraId="2131D2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6AD8DCA2">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7022</w:t>
            </w:r>
          </w:p>
        </w:tc>
        <w:tc>
          <w:tcPr>
            <w:tcW w:w="2074" w:type="dxa"/>
            <w:shd w:val="clear"/>
            <w:vAlign w:val="top"/>
          </w:tcPr>
          <w:p w14:paraId="1C952425">
            <w:pPr>
              <w:spacing w:line="440" w:lineRule="exact"/>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TFAP2C</w:t>
            </w:r>
          </w:p>
        </w:tc>
        <w:tc>
          <w:tcPr>
            <w:tcW w:w="2074" w:type="dxa"/>
            <w:shd w:val="clear"/>
            <w:vAlign w:val="top"/>
          </w:tcPr>
          <w:p w14:paraId="20986B7F">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1260A8A1">
            <w:pPr>
              <w:spacing w:line="440" w:lineRule="exact"/>
              <w:rPr>
                <w:rFonts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5</w:t>
            </w:r>
          </w:p>
        </w:tc>
      </w:tr>
      <w:tr w14:paraId="4C9B0E7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0F6634B3">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64710</w:t>
            </w:r>
          </w:p>
        </w:tc>
        <w:tc>
          <w:tcPr>
            <w:tcW w:w="2074" w:type="dxa"/>
            <w:shd w:val="clear"/>
            <w:vAlign w:val="top"/>
          </w:tcPr>
          <w:p w14:paraId="5F007E95">
            <w:pPr>
              <w:spacing w:line="440" w:lineRule="exact"/>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NUCKS1</w:t>
            </w:r>
          </w:p>
        </w:tc>
        <w:tc>
          <w:tcPr>
            <w:tcW w:w="2074" w:type="dxa"/>
            <w:shd w:val="clear"/>
            <w:vAlign w:val="top"/>
          </w:tcPr>
          <w:p w14:paraId="310505E1">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28BF43DC">
            <w:pPr>
              <w:spacing w:line="440" w:lineRule="exact"/>
              <w:rPr>
                <w:rFonts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5</w:t>
            </w:r>
          </w:p>
        </w:tc>
      </w:tr>
      <w:tr w14:paraId="0AD0FD2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73869FE7">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5885</w:t>
            </w:r>
          </w:p>
        </w:tc>
        <w:tc>
          <w:tcPr>
            <w:tcW w:w="2074" w:type="dxa"/>
            <w:shd w:val="clear"/>
            <w:vAlign w:val="top"/>
          </w:tcPr>
          <w:p w14:paraId="0EB1555C">
            <w:pPr>
              <w:spacing w:line="440" w:lineRule="exact"/>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RAD21</w:t>
            </w:r>
          </w:p>
        </w:tc>
        <w:tc>
          <w:tcPr>
            <w:tcW w:w="2074" w:type="dxa"/>
            <w:shd w:val="clear"/>
            <w:vAlign w:val="top"/>
          </w:tcPr>
          <w:p w14:paraId="44246863">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43C5801F">
            <w:pPr>
              <w:spacing w:line="440" w:lineRule="exact"/>
              <w:rPr>
                <w:rFonts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5</w:t>
            </w:r>
          </w:p>
        </w:tc>
      </w:tr>
      <w:tr w14:paraId="7F786C9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0E8C9D7C">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7764</w:t>
            </w:r>
          </w:p>
        </w:tc>
        <w:tc>
          <w:tcPr>
            <w:tcW w:w="2074" w:type="dxa"/>
            <w:shd w:val="clear"/>
            <w:vAlign w:val="top"/>
          </w:tcPr>
          <w:p w14:paraId="43824921">
            <w:pPr>
              <w:spacing w:line="440" w:lineRule="exact"/>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ZNF217</w:t>
            </w:r>
          </w:p>
        </w:tc>
        <w:tc>
          <w:tcPr>
            <w:tcW w:w="2074" w:type="dxa"/>
            <w:shd w:val="clear"/>
            <w:vAlign w:val="top"/>
          </w:tcPr>
          <w:p w14:paraId="783C61D5">
            <w:pPr>
              <w:spacing w:line="440" w:lineRule="exact"/>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3F822955">
            <w:pPr>
              <w:spacing w:line="440" w:lineRule="exact"/>
              <w:rPr>
                <w:rFonts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5</w:t>
            </w:r>
          </w:p>
        </w:tc>
      </w:tr>
      <w:tr w14:paraId="0920D35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49EA6DA4">
            <w:pPr>
              <w:spacing w:line="440" w:lineRule="exact"/>
              <w:rPr>
                <w:rFonts w:ascii="Times New Roman" w:hAnsi="Times New Roman" w:eastAsia="宋体" w:cs="Times New Roman"/>
                <w:color w:val="000000"/>
                <w:kern w:val="0"/>
                <w:sz w:val="22"/>
                <w:szCs w:val="22"/>
                <w:lang w:val="en-US" w:eastAsia="zh-CN" w:bidi="ar-SA"/>
              </w:rPr>
            </w:pPr>
            <w:r>
              <w:rPr>
                <w:rFonts w:ascii="Times New Roman" w:hAnsi="Times New Roman" w:eastAsia="宋体" w:cs="Times New Roman"/>
                <w:color w:val="000000"/>
                <w:kern w:val="0"/>
                <w:sz w:val="22"/>
              </w:rPr>
              <w:t>6597</w:t>
            </w:r>
          </w:p>
        </w:tc>
        <w:tc>
          <w:tcPr>
            <w:tcW w:w="2074" w:type="dxa"/>
            <w:shd w:val="clear"/>
            <w:vAlign w:val="top"/>
          </w:tcPr>
          <w:p w14:paraId="417CFA6E">
            <w:pPr>
              <w:spacing w:line="440" w:lineRule="exact"/>
              <w:rPr>
                <w:rFonts w:ascii="Times New Roman" w:hAnsi="Times New Roman" w:eastAsia="宋体" w:cs="Times New Roman"/>
                <w:i/>
                <w:iCs/>
                <w:color w:val="000000"/>
                <w:kern w:val="0"/>
                <w:sz w:val="22"/>
                <w:szCs w:val="22"/>
                <w:lang w:val="en-US" w:eastAsia="zh-CN" w:bidi="ar-SA"/>
              </w:rPr>
            </w:pPr>
            <w:r>
              <w:rPr>
                <w:rFonts w:ascii="Times New Roman" w:hAnsi="Times New Roman" w:eastAsia="宋体" w:cs="Times New Roman"/>
                <w:i/>
                <w:iCs/>
                <w:color w:val="000000"/>
                <w:kern w:val="0"/>
                <w:sz w:val="22"/>
              </w:rPr>
              <w:t>SMARCA4</w:t>
            </w:r>
          </w:p>
        </w:tc>
        <w:tc>
          <w:tcPr>
            <w:tcW w:w="2074" w:type="dxa"/>
            <w:shd w:val="clear"/>
            <w:vAlign w:val="top"/>
          </w:tcPr>
          <w:p w14:paraId="72A01D3B">
            <w:pPr>
              <w:spacing w:line="440" w:lineRule="exact"/>
              <w:rPr>
                <w:rFonts w:ascii="Times New Roman" w:hAnsi="Times New Roman" w:eastAsia="宋体" w:cs="Times New Roman"/>
                <w:color w:val="000000"/>
                <w:kern w:val="0"/>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038E6762">
            <w:pPr>
              <w:spacing w:line="440" w:lineRule="exact"/>
              <w:rPr>
                <w:rFonts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5</w:t>
            </w:r>
          </w:p>
        </w:tc>
      </w:tr>
      <w:tr w14:paraId="114B774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1D59EB6E">
            <w:pPr>
              <w:spacing w:line="440" w:lineRule="exact"/>
              <w:ind w:right="840" w:rightChars="0"/>
              <w:rPr>
                <w:rFonts w:ascii="Times New Roman" w:hAnsi="Times New Roman" w:eastAsia="宋体" w:cs="Times New Roman"/>
                <w:color w:val="000000"/>
                <w:kern w:val="0"/>
                <w:sz w:val="22"/>
                <w:szCs w:val="22"/>
                <w:lang w:val="en-US" w:eastAsia="zh-CN" w:bidi="ar-SA"/>
              </w:rPr>
            </w:pPr>
            <w:r>
              <w:rPr>
                <w:rFonts w:ascii="Times New Roman" w:hAnsi="Times New Roman" w:eastAsia="宋体" w:cs="Times New Roman"/>
                <w:color w:val="000000"/>
                <w:kern w:val="0"/>
                <w:sz w:val="22"/>
              </w:rPr>
              <w:t>571</w:t>
            </w:r>
          </w:p>
        </w:tc>
        <w:tc>
          <w:tcPr>
            <w:tcW w:w="2074" w:type="dxa"/>
            <w:shd w:val="clear"/>
            <w:vAlign w:val="top"/>
          </w:tcPr>
          <w:p w14:paraId="37E5797A">
            <w:pPr>
              <w:spacing w:line="440" w:lineRule="exact"/>
              <w:ind w:right="840" w:rightChars="0"/>
              <w:rPr>
                <w:rFonts w:ascii="Times New Roman" w:hAnsi="Times New Roman" w:eastAsia="宋体" w:cs="Times New Roman"/>
                <w:i/>
                <w:iCs/>
                <w:color w:val="000000"/>
                <w:kern w:val="0"/>
                <w:sz w:val="22"/>
                <w:szCs w:val="22"/>
                <w:lang w:val="en-US" w:eastAsia="zh-CN" w:bidi="ar-SA"/>
              </w:rPr>
            </w:pPr>
            <w:r>
              <w:rPr>
                <w:rFonts w:ascii="Times New Roman" w:hAnsi="Times New Roman" w:eastAsia="宋体" w:cs="Times New Roman"/>
                <w:i/>
                <w:iCs/>
                <w:color w:val="000000"/>
                <w:kern w:val="0"/>
                <w:sz w:val="22"/>
              </w:rPr>
              <w:t>BACH1</w:t>
            </w:r>
          </w:p>
        </w:tc>
        <w:tc>
          <w:tcPr>
            <w:tcW w:w="2074" w:type="dxa"/>
            <w:shd w:val="clear"/>
            <w:vAlign w:val="top"/>
          </w:tcPr>
          <w:p w14:paraId="63D0F588">
            <w:pPr>
              <w:spacing w:line="440" w:lineRule="exact"/>
              <w:ind w:right="840" w:rightChars="0"/>
              <w:rPr>
                <w:rFonts w:ascii="Times New Roman" w:hAnsi="Times New Roman" w:eastAsia="宋体" w:cs="Times New Roman"/>
                <w:color w:val="000000"/>
                <w:kern w:val="0"/>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5ACD5AB3">
            <w:pPr>
              <w:spacing w:line="440" w:lineRule="exact"/>
              <w:ind w:right="840" w:rightChars="0"/>
              <w:rPr>
                <w:rFonts w:hint="eastAsia" w:ascii="Times New Roman" w:hAnsi="Times New Roman" w:eastAsia="宋体" w:cs="Times New Roman"/>
                <w:color w:val="000000"/>
                <w:kern w:val="0"/>
                <w:sz w:val="22"/>
                <w:szCs w:val="22"/>
                <w:lang w:val="en-US" w:eastAsia="zh-CN" w:bidi="ar-SA"/>
              </w:rPr>
            </w:pPr>
            <w:r>
              <w:rPr>
                <w:rFonts w:hint="eastAsia" w:ascii="Times New Roman" w:hAnsi="Times New Roman" w:eastAsia="宋体" w:cs="Times New Roman"/>
                <w:color w:val="000000"/>
                <w:kern w:val="0"/>
                <w:sz w:val="22"/>
              </w:rPr>
              <w:t>5</w:t>
            </w:r>
          </w:p>
        </w:tc>
      </w:tr>
      <w:tr w14:paraId="09C0AFF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7C205FD4">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5916</w:t>
            </w:r>
          </w:p>
        </w:tc>
        <w:tc>
          <w:tcPr>
            <w:tcW w:w="2074" w:type="dxa"/>
            <w:shd w:val="clear"/>
            <w:vAlign w:val="top"/>
          </w:tcPr>
          <w:p w14:paraId="0A02C8C3">
            <w:pPr>
              <w:spacing w:line="440" w:lineRule="exact"/>
              <w:ind w:right="840" w:rightChars="0"/>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RARG</w:t>
            </w:r>
          </w:p>
        </w:tc>
        <w:tc>
          <w:tcPr>
            <w:tcW w:w="2074" w:type="dxa"/>
            <w:shd w:val="clear"/>
            <w:vAlign w:val="top"/>
          </w:tcPr>
          <w:p w14:paraId="7B24F94F">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313E061F">
            <w:pPr>
              <w:spacing w:line="440" w:lineRule="exact"/>
              <w:ind w:right="840" w:rightChars="0"/>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5</w:t>
            </w:r>
          </w:p>
        </w:tc>
      </w:tr>
      <w:tr w14:paraId="0C10FAF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19D1251D">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688</w:t>
            </w:r>
          </w:p>
        </w:tc>
        <w:tc>
          <w:tcPr>
            <w:tcW w:w="2074" w:type="dxa"/>
            <w:shd w:val="clear"/>
            <w:vAlign w:val="top"/>
          </w:tcPr>
          <w:p w14:paraId="3C839FE3">
            <w:pPr>
              <w:spacing w:line="440" w:lineRule="exact"/>
              <w:ind w:right="840" w:rightChars="0"/>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KLF5</w:t>
            </w:r>
          </w:p>
        </w:tc>
        <w:tc>
          <w:tcPr>
            <w:tcW w:w="2074" w:type="dxa"/>
            <w:shd w:val="clear"/>
            <w:vAlign w:val="top"/>
          </w:tcPr>
          <w:p w14:paraId="2F7854BA">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6C8805E7">
            <w:pPr>
              <w:spacing w:line="440" w:lineRule="exact"/>
              <w:ind w:right="840" w:rightChars="0"/>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5</w:t>
            </w:r>
          </w:p>
        </w:tc>
      </w:tr>
      <w:tr w14:paraId="002DE26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164AA601">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8726</w:t>
            </w:r>
          </w:p>
        </w:tc>
        <w:tc>
          <w:tcPr>
            <w:tcW w:w="2074" w:type="dxa"/>
            <w:shd w:val="clear"/>
            <w:vAlign w:val="top"/>
          </w:tcPr>
          <w:p w14:paraId="12F17401">
            <w:pPr>
              <w:spacing w:line="440" w:lineRule="exact"/>
              <w:ind w:right="840" w:rightChars="0"/>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EED</w:t>
            </w:r>
          </w:p>
        </w:tc>
        <w:tc>
          <w:tcPr>
            <w:tcW w:w="2074" w:type="dxa"/>
            <w:shd w:val="clear"/>
            <w:vAlign w:val="top"/>
          </w:tcPr>
          <w:p w14:paraId="2E3B737E">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44E9D89F">
            <w:pPr>
              <w:spacing w:line="440" w:lineRule="exact"/>
              <w:ind w:right="840" w:rightChars="0"/>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5</w:t>
            </w:r>
          </w:p>
        </w:tc>
      </w:tr>
      <w:tr w14:paraId="4459DA9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1BDD0AF2">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2623</w:t>
            </w:r>
          </w:p>
        </w:tc>
        <w:tc>
          <w:tcPr>
            <w:tcW w:w="2074" w:type="dxa"/>
            <w:shd w:val="clear"/>
            <w:vAlign w:val="top"/>
          </w:tcPr>
          <w:p w14:paraId="128E239E">
            <w:pPr>
              <w:spacing w:line="440" w:lineRule="exact"/>
              <w:ind w:right="840" w:rightChars="0"/>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GATA1</w:t>
            </w:r>
          </w:p>
        </w:tc>
        <w:tc>
          <w:tcPr>
            <w:tcW w:w="2074" w:type="dxa"/>
            <w:shd w:val="clear"/>
            <w:vAlign w:val="top"/>
          </w:tcPr>
          <w:p w14:paraId="7A98E101">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74BE609A">
            <w:pPr>
              <w:spacing w:line="440" w:lineRule="exact"/>
              <w:ind w:right="840" w:rightChars="0"/>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5</w:t>
            </w:r>
          </w:p>
        </w:tc>
      </w:tr>
      <w:tr w14:paraId="5E024B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1EC9030A">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6664</w:t>
            </w:r>
          </w:p>
        </w:tc>
        <w:tc>
          <w:tcPr>
            <w:tcW w:w="2074" w:type="dxa"/>
            <w:shd w:val="clear"/>
            <w:vAlign w:val="top"/>
          </w:tcPr>
          <w:p w14:paraId="08A40708">
            <w:pPr>
              <w:spacing w:line="440" w:lineRule="exact"/>
              <w:ind w:right="840" w:rightChars="0"/>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SOX11</w:t>
            </w:r>
          </w:p>
        </w:tc>
        <w:tc>
          <w:tcPr>
            <w:tcW w:w="2074" w:type="dxa"/>
            <w:shd w:val="clear"/>
            <w:vAlign w:val="top"/>
          </w:tcPr>
          <w:p w14:paraId="1B00731F">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210105F1">
            <w:pPr>
              <w:spacing w:line="440" w:lineRule="exact"/>
              <w:ind w:right="840" w:rightChars="0"/>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6</w:t>
            </w:r>
          </w:p>
        </w:tc>
      </w:tr>
      <w:tr w14:paraId="7707975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76EA2E24">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55758</w:t>
            </w:r>
          </w:p>
        </w:tc>
        <w:tc>
          <w:tcPr>
            <w:tcW w:w="2074" w:type="dxa"/>
            <w:shd w:val="clear"/>
            <w:vAlign w:val="top"/>
          </w:tcPr>
          <w:p w14:paraId="30E3A68C">
            <w:pPr>
              <w:spacing w:line="440" w:lineRule="exact"/>
              <w:ind w:right="840" w:rightChars="0"/>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RCOR3</w:t>
            </w:r>
          </w:p>
        </w:tc>
        <w:tc>
          <w:tcPr>
            <w:tcW w:w="2074" w:type="dxa"/>
            <w:shd w:val="clear"/>
            <w:vAlign w:val="top"/>
          </w:tcPr>
          <w:p w14:paraId="69C96869">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3D153B45">
            <w:pPr>
              <w:spacing w:line="440" w:lineRule="exact"/>
              <w:ind w:right="840" w:rightChars="0"/>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6</w:t>
            </w:r>
          </w:p>
        </w:tc>
      </w:tr>
      <w:tr w14:paraId="7D825F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58C5907E">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80312</w:t>
            </w:r>
          </w:p>
        </w:tc>
        <w:tc>
          <w:tcPr>
            <w:tcW w:w="2074" w:type="dxa"/>
            <w:shd w:val="clear"/>
            <w:vAlign w:val="top"/>
          </w:tcPr>
          <w:p w14:paraId="3DFF93BB">
            <w:pPr>
              <w:spacing w:line="440" w:lineRule="exact"/>
              <w:ind w:right="840" w:rightChars="0"/>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TET1</w:t>
            </w:r>
          </w:p>
        </w:tc>
        <w:tc>
          <w:tcPr>
            <w:tcW w:w="2074" w:type="dxa"/>
            <w:shd w:val="clear"/>
            <w:vAlign w:val="top"/>
          </w:tcPr>
          <w:p w14:paraId="31245C57">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13137144">
            <w:pPr>
              <w:spacing w:line="440" w:lineRule="exact"/>
              <w:ind w:right="840" w:rightChars="0"/>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6</w:t>
            </w:r>
          </w:p>
        </w:tc>
      </w:tr>
      <w:tr w14:paraId="06FF63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68CB70C4">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112939</w:t>
            </w:r>
          </w:p>
        </w:tc>
        <w:tc>
          <w:tcPr>
            <w:tcW w:w="2074" w:type="dxa"/>
            <w:shd w:val="clear"/>
            <w:vAlign w:val="top"/>
          </w:tcPr>
          <w:p w14:paraId="7640977C">
            <w:pPr>
              <w:spacing w:line="440" w:lineRule="exact"/>
              <w:ind w:right="840" w:rightChars="0"/>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NACC1</w:t>
            </w:r>
          </w:p>
        </w:tc>
        <w:tc>
          <w:tcPr>
            <w:tcW w:w="2074" w:type="dxa"/>
            <w:shd w:val="clear"/>
            <w:vAlign w:val="top"/>
          </w:tcPr>
          <w:p w14:paraId="60DAC06C">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570BA7A1">
            <w:pPr>
              <w:spacing w:line="440" w:lineRule="exact"/>
              <w:ind w:right="840" w:rightChars="0"/>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6</w:t>
            </w:r>
          </w:p>
        </w:tc>
      </w:tr>
      <w:tr w14:paraId="6EDEB5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533F5796">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22823</w:t>
            </w:r>
          </w:p>
        </w:tc>
        <w:tc>
          <w:tcPr>
            <w:tcW w:w="2074" w:type="dxa"/>
            <w:shd w:val="clear"/>
            <w:vAlign w:val="top"/>
          </w:tcPr>
          <w:p w14:paraId="753219B7">
            <w:pPr>
              <w:spacing w:line="440" w:lineRule="exact"/>
              <w:ind w:right="840" w:rightChars="0"/>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MTF2</w:t>
            </w:r>
          </w:p>
        </w:tc>
        <w:tc>
          <w:tcPr>
            <w:tcW w:w="2074" w:type="dxa"/>
            <w:shd w:val="clear"/>
            <w:vAlign w:val="top"/>
          </w:tcPr>
          <w:p w14:paraId="659F5777">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283250D0">
            <w:pPr>
              <w:spacing w:line="440" w:lineRule="exact"/>
              <w:ind w:right="840" w:rightChars="0"/>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7</w:t>
            </w:r>
          </w:p>
        </w:tc>
      </w:tr>
      <w:tr w14:paraId="2F73E13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724F18CF">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22803</w:t>
            </w:r>
          </w:p>
        </w:tc>
        <w:tc>
          <w:tcPr>
            <w:tcW w:w="2074" w:type="dxa"/>
            <w:shd w:val="clear"/>
            <w:vAlign w:val="top"/>
          </w:tcPr>
          <w:p w14:paraId="3D30BA9A">
            <w:pPr>
              <w:spacing w:line="440" w:lineRule="exact"/>
              <w:ind w:right="840" w:rightChars="0"/>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XRN2</w:t>
            </w:r>
          </w:p>
        </w:tc>
        <w:tc>
          <w:tcPr>
            <w:tcW w:w="2074" w:type="dxa"/>
            <w:shd w:val="clear"/>
            <w:vAlign w:val="top"/>
          </w:tcPr>
          <w:p w14:paraId="4D85251E">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54DB5941">
            <w:pPr>
              <w:spacing w:line="440" w:lineRule="exact"/>
              <w:ind w:right="840" w:rightChars="0"/>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7</w:t>
            </w:r>
          </w:p>
        </w:tc>
      </w:tr>
      <w:tr w14:paraId="4352680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0BB3FDF8">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1105</w:t>
            </w:r>
          </w:p>
        </w:tc>
        <w:tc>
          <w:tcPr>
            <w:tcW w:w="2074" w:type="dxa"/>
            <w:shd w:val="clear"/>
            <w:vAlign w:val="top"/>
          </w:tcPr>
          <w:p w14:paraId="6FA3D23B">
            <w:pPr>
              <w:spacing w:line="440" w:lineRule="exact"/>
              <w:ind w:right="840" w:rightChars="0"/>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CHD1</w:t>
            </w:r>
          </w:p>
        </w:tc>
        <w:tc>
          <w:tcPr>
            <w:tcW w:w="2074" w:type="dxa"/>
            <w:shd w:val="clear"/>
            <w:vAlign w:val="top"/>
          </w:tcPr>
          <w:p w14:paraId="152035F1">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25A331AC">
            <w:pPr>
              <w:spacing w:line="440" w:lineRule="exact"/>
              <w:ind w:right="840" w:rightChars="0"/>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8</w:t>
            </w:r>
          </w:p>
        </w:tc>
      </w:tr>
      <w:tr w14:paraId="5031D0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2074" w:type="dxa"/>
            <w:shd w:val="clear"/>
            <w:vAlign w:val="top"/>
          </w:tcPr>
          <w:p w14:paraId="5E954C22">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4086</w:t>
            </w:r>
          </w:p>
        </w:tc>
        <w:tc>
          <w:tcPr>
            <w:tcW w:w="2074" w:type="dxa"/>
            <w:shd w:val="clear"/>
            <w:vAlign w:val="top"/>
          </w:tcPr>
          <w:p w14:paraId="66B8BB41">
            <w:pPr>
              <w:spacing w:line="440" w:lineRule="exact"/>
              <w:ind w:right="840" w:rightChars="0"/>
              <w:rPr>
                <w:rFonts w:ascii="Times New Roman" w:hAnsi="Times New Roman" w:eastAsia="宋体" w:cs="Times New Roman"/>
                <w:i/>
                <w:iCs/>
                <w:kern w:val="2"/>
                <w:sz w:val="22"/>
                <w:szCs w:val="22"/>
                <w:lang w:val="en-US" w:eastAsia="zh-CN" w:bidi="ar-SA"/>
              </w:rPr>
            </w:pPr>
            <w:r>
              <w:rPr>
                <w:rFonts w:ascii="Times New Roman" w:hAnsi="Times New Roman" w:eastAsia="宋体" w:cs="Times New Roman"/>
                <w:i/>
                <w:iCs/>
                <w:color w:val="000000"/>
                <w:kern w:val="0"/>
                <w:sz w:val="22"/>
              </w:rPr>
              <w:t>SMAD1</w:t>
            </w:r>
          </w:p>
        </w:tc>
        <w:tc>
          <w:tcPr>
            <w:tcW w:w="2074" w:type="dxa"/>
            <w:shd w:val="clear"/>
            <w:vAlign w:val="top"/>
          </w:tcPr>
          <w:p w14:paraId="7FBDA8C7">
            <w:pPr>
              <w:spacing w:line="440" w:lineRule="exact"/>
              <w:ind w:right="840" w:rightChars="0"/>
              <w:rPr>
                <w:rFonts w:ascii="Times New Roman" w:hAnsi="Times New Roman" w:eastAsia="宋体" w:cs="Times New Roman"/>
                <w:kern w:val="2"/>
                <w:sz w:val="22"/>
                <w:szCs w:val="22"/>
                <w:lang w:val="en-US" w:eastAsia="zh-CN" w:bidi="ar-SA"/>
              </w:rPr>
            </w:pPr>
            <w:r>
              <w:rPr>
                <w:rFonts w:ascii="Times New Roman" w:hAnsi="Times New Roman" w:eastAsia="宋体" w:cs="Times New Roman"/>
                <w:color w:val="000000"/>
                <w:kern w:val="0"/>
                <w:sz w:val="22"/>
              </w:rPr>
              <w:t>1</w:t>
            </w:r>
          </w:p>
        </w:tc>
        <w:tc>
          <w:tcPr>
            <w:tcW w:w="2074" w:type="dxa"/>
            <w:shd w:val="clear"/>
            <w:vAlign w:val="top"/>
          </w:tcPr>
          <w:p w14:paraId="637175DC">
            <w:pPr>
              <w:spacing w:line="440" w:lineRule="exact"/>
              <w:ind w:right="840" w:rightChars="0"/>
              <w:rPr>
                <w:rFonts w:hint="eastAsia" w:ascii="Times New Roman" w:hAnsi="Times New Roman" w:eastAsia="宋体" w:cs="Times New Roman"/>
                <w:kern w:val="2"/>
                <w:sz w:val="22"/>
                <w:szCs w:val="22"/>
                <w:lang w:val="en-US" w:eastAsia="zh-CN" w:bidi="ar-SA"/>
              </w:rPr>
            </w:pPr>
            <w:r>
              <w:rPr>
                <w:rFonts w:hint="eastAsia" w:ascii="Times New Roman" w:hAnsi="Times New Roman" w:eastAsia="宋体" w:cs="Times New Roman"/>
                <w:color w:val="000000"/>
                <w:kern w:val="0"/>
                <w:sz w:val="22"/>
              </w:rPr>
              <w:t>9</w:t>
            </w:r>
          </w:p>
        </w:tc>
      </w:tr>
    </w:tbl>
    <w:p w14:paraId="240D245B">
      <w:pPr>
        <w:rPr>
          <w:rFonts w:hint="eastAsia"/>
        </w:rPr>
      </w:pPr>
    </w:p>
    <w:p w14:paraId="04E812ED">
      <w:pPr>
        <w:rPr>
          <w:rFonts w:ascii="Times New Roman" w:hAnsi="Times New Roman" w:cs="Times New Roman"/>
          <w:b/>
          <w:bCs/>
          <w:sz w:val="22"/>
        </w:rPr>
      </w:pPr>
    </w:p>
    <w:p w14:paraId="562AD02F">
      <w:pPr>
        <w:rPr>
          <w:rFonts w:ascii="Times New Roman" w:hAnsi="Times New Roman" w:cs="Times New Roman"/>
          <w:b/>
          <w:bCs/>
          <w:sz w:val="22"/>
        </w:rPr>
      </w:pPr>
    </w:p>
    <w:p w14:paraId="6979FA05"/>
    <w:p w14:paraId="1375FEF5"/>
    <w:p w14:paraId="0C1102B5">
      <w:pPr>
        <w:spacing w:line="480" w:lineRule="auto"/>
        <w:rPr>
          <w:rFonts w:hint="default" w:eastAsiaTheme="minorEastAsia"/>
          <w:lang w:val="en-US" w:eastAsia="zh-CN"/>
        </w:rPr>
      </w:pPr>
      <w:r>
        <w:rPr>
          <w:rFonts w:ascii="Times New Roman" w:hAnsi="Times New Roman" w:cs="Times New Roman"/>
          <w:b/>
          <w:bCs/>
          <w:sz w:val="22"/>
        </w:rPr>
        <w:t>Table S</w:t>
      </w:r>
      <w:r>
        <w:rPr>
          <w:rFonts w:hint="eastAsia" w:ascii="Times New Roman" w:hAnsi="Times New Roman" w:cs="Times New Roman"/>
          <w:b/>
          <w:bCs/>
          <w:sz w:val="22"/>
          <w:lang w:val="en-US" w:eastAsia="zh-CN"/>
        </w:rPr>
        <w:t>6</w:t>
      </w:r>
      <w:r>
        <w:rPr>
          <w:rFonts w:hint="eastAsia" w:ascii="Times New Roman" w:hAnsi="Times New Roman" w:cs="Times New Roman"/>
          <w:b/>
          <w:bCs/>
          <w:sz w:val="22"/>
        </w:rPr>
        <w:t>.</w:t>
      </w:r>
      <w:r>
        <w:rPr>
          <w:rFonts w:ascii="Times New Roman" w:hAnsi="Times New Roman" w:cs="Times New Roman"/>
          <w:b/>
          <w:bCs/>
          <w:sz w:val="22"/>
        </w:rPr>
        <w:t xml:space="preserve"> </w:t>
      </w:r>
      <w:r>
        <w:rPr>
          <w:rFonts w:hint="eastAsia" w:ascii="Times New Roman" w:hAnsi="Times New Roman" w:cs="Times New Roman"/>
          <w:b/>
          <w:bCs/>
          <w:sz w:val="22"/>
          <w:lang w:val="en-US" w:eastAsia="zh-CN"/>
        </w:rPr>
        <w:t>Fisher excel of numbers of high- and low-</w:t>
      </w:r>
      <w:r>
        <w:rPr>
          <w:rFonts w:hint="eastAsia" w:ascii="Times New Roman" w:hAnsi="Times New Roman" w:cs="Times New Roman"/>
          <w:b/>
          <w:bCs/>
          <w:i/>
          <w:iCs/>
          <w:sz w:val="22"/>
          <w:lang w:val="en-US" w:eastAsia="zh-CN"/>
        </w:rPr>
        <w:t xml:space="preserve">PSMD12 </w:t>
      </w:r>
      <w:bookmarkStart w:id="5" w:name="_GoBack"/>
      <w:r>
        <w:rPr>
          <w:rFonts w:hint="eastAsia" w:ascii="Times New Roman" w:hAnsi="Times New Roman" w:cs="Times New Roman"/>
          <w:b/>
          <w:bCs/>
          <w:i w:val="0"/>
          <w:iCs w:val="0"/>
          <w:sz w:val="22"/>
          <w:lang w:val="en-US" w:eastAsia="zh-CN"/>
        </w:rPr>
        <w:t xml:space="preserve">expression </w:t>
      </w:r>
      <w:bookmarkEnd w:id="5"/>
      <w:r>
        <w:rPr>
          <w:rFonts w:hint="eastAsia" w:ascii="Times New Roman" w:hAnsi="Times New Roman" w:cs="Times New Roman"/>
          <w:b/>
          <w:bCs/>
          <w:sz w:val="22"/>
          <w:lang w:val="en-US" w:eastAsia="zh-CN"/>
        </w:rPr>
        <w:t>in stages and pathological subtypes.</w:t>
      </w:r>
    </w:p>
    <w:p w14:paraId="747DACEA"/>
    <w:tbl>
      <w:tblPr>
        <w:tblStyle w:val="9"/>
        <w:tblW w:w="5000"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321"/>
        <w:gridCol w:w="3976"/>
        <w:gridCol w:w="944"/>
        <w:gridCol w:w="1139"/>
        <w:gridCol w:w="1142"/>
      </w:tblGrid>
      <w:tr w14:paraId="6A9E55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75" w:type="pct"/>
            <w:tcBorders>
              <w:top w:val="single" w:color="auto" w:sz="12" w:space="0"/>
              <w:left w:val="nil"/>
              <w:bottom w:val="single" w:color="auto" w:sz="12" w:space="0"/>
              <w:right w:val="nil"/>
              <w:insideV w:val="nil"/>
              <w:tl2br w:val="nil"/>
              <w:tr2bl w:val="nil"/>
            </w:tcBorders>
            <w:shd w:val="clear" w:color="auto" w:fill="auto"/>
            <w:vAlign w:val="center"/>
          </w:tcPr>
          <w:p w14:paraId="4C7F46AE">
            <w:pPr>
              <w:spacing w:line="360" w:lineRule="auto"/>
              <w:jc w:val="center"/>
              <w:rPr>
                <w:rFonts w:ascii="Times New Roman" w:hAnsi="Times New Roman" w:eastAsia="等线" w:cs="Times New Roman"/>
                <w:color w:val="000000"/>
                <w:kern w:val="0"/>
                <w:sz w:val="24"/>
                <w:szCs w:val="24"/>
                <w14:ligatures w14:val="none"/>
              </w:rPr>
            </w:pPr>
          </w:p>
        </w:tc>
        <w:tc>
          <w:tcPr>
            <w:tcW w:w="2333" w:type="pct"/>
            <w:tcBorders>
              <w:top w:val="single" w:color="auto" w:sz="12" w:space="0"/>
              <w:bottom w:val="single" w:color="auto" w:sz="12" w:space="0"/>
              <w:right w:val="nil"/>
              <w:insideV w:val="nil"/>
              <w:tl2br w:val="nil"/>
              <w:tr2bl w:val="nil"/>
            </w:tcBorders>
            <w:shd w:val="clear" w:color="auto" w:fill="auto"/>
            <w:vAlign w:val="center"/>
          </w:tcPr>
          <w:p w14:paraId="1650B680">
            <w:pPr>
              <w:spacing w:line="360" w:lineRule="auto"/>
              <w:jc w:val="center"/>
              <w:rPr>
                <w:rFonts w:ascii="Times New Roman" w:hAnsi="Times New Roman" w:eastAsia="等线" w:cs="Times New Roman"/>
                <w:b/>
                <w:bCs/>
                <w:color w:val="000000"/>
                <w:kern w:val="0"/>
                <w:sz w:val="24"/>
                <w:szCs w:val="24"/>
                <w14:ligatures w14:val="none"/>
              </w:rPr>
            </w:pPr>
            <w:r>
              <w:rPr>
                <w:rFonts w:ascii="Times New Roman" w:hAnsi="Times New Roman" w:eastAsia="等线" w:cs="Times New Roman"/>
                <w:b/>
                <w:bCs/>
                <w:color w:val="000000"/>
                <w:kern w:val="0"/>
                <w:sz w:val="24"/>
                <w:szCs w:val="24"/>
                <w14:ligatures w14:val="none"/>
              </w:rPr>
              <w:t>Characteristics</w:t>
            </w:r>
          </w:p>
        </w:tc>
        <w:tc>
          <w:tcPr>
            <w:tcW w:w="554" w:type="pct"/>
            <w:tcBorders>
              <w:top w:val="single" w:color="auto" w:sz="12" w:space="0"/>
              <w:bottom w:val="single" w:color="auto" w:sz="12" w:space="0"/>
              <w:right w:val="nil"/>
              <w:insideV w:val="nil"/>
              <w:tl2br w:val="nil"/>
              <w:tr2bl w:val="nil"/>
            </w:tcBorders>
            <w:shd w:val="clear" w:color="auto" w:fill="auto"/>
            <w:vAlign w:val="center"/>
          </w:tcPr>
          <w:p w14:paraId="754A0935">
            <w:pPr>
              <w:spacing w:line="360" w:lineRule="auto"/>
              <w:jc w:val="center"/>
              <w:rPr>
                <w:rFonts w:ascii="Times New Roman" w:hAnsi="Times New Roman" w:eastAsia="等线" w:cs="Times New Roman"/>
                <w:b/>
                <w:bCs/>
                <w:color w:val="000000"/>
                <w:kern w:val="0"/>
                <w:sz w:val="24"/>
                <w:szCs w:val="24"/>
                <w14:ligatures w14:val="none"/>
              </w:rPr>
            </w:pPr>
            <w:r>
              <w:rPr>
                <w:rFonts w:ascii="Times New Roman" w:hAnsi="Times New Roman" w:eastAsia="等线" w:cs="Times New Roman"/>
                <w:b/>
                <w:bCs/>
                <w:color w:val="000000"/>
                <w:kern w:val="0"/>
                <w:sz w:val="24"/>
                <w:szCs w:val="24"/>
                <w14:ligatures w14:val="none"/>
              </w:rPr>
              <w:t>High</w:t>
            </w:r>
          </w:p>
        </w:tc>
        <w:tc>
          <w:tcPr>
            <w:tcW w:w="668" w:type="pct"/>
            <w:tcBorders>
              <w:top w:val="single" w:color="auto" w:sz="12" w:space="0"/>
              <w:bottom w:val="single" w:color="auto" w:sz="12" w:space="0"/>
              <w:right w:val="nil"/>
              <w:insideV w:val="nil"/>
              <w:tl2br w:val="nil"/>
              <w:tr2bl w:val="nil"/>
            </w:tcBorders>
            <w:shd w:val="clear" w:color="auto" w:fill="auto"/>
            <w:vAlign w:val="center"/>
          </w:tcPr>
          <w:p w14:paraId="4CFB7CBB">
            <w:pPr>
              <w:spacing w:line="360" w:lineRule="auto"/>
              <w:jc w:val="center"/>
              <w:rPr>
                <w:rFonts w:ascii="Times New Roman" w:hAnsi="Times New Roman" w:eastAsia="宋体" w:cs="Times New Roman"/>
                <w:b/>
                <w:bCs/>
                <w:kern w:val="0"/>
                <w:sz w:val="24"/>
                <w:szCs w:val="24"/>
                <w14:ligatures w14:val="none"/>
              </w:rPr>
            </w:pPr>
            <w:r>
              <w:rPr>
                <w:rFonts w:ascii="Times New Roman" w:hAnsi="Times New Roman" w:eastAsia="等线" w:cs="Times New Roman"/>
                <w:b/>
                <w:bCs/>
                <w:color w:val="000000"/>
                <w:kern w:val="0"/>
                <w:sz w:val="24"/>
                <w:szCs w:val="24"/>
                <w14:ligatures w14:val="none"/>
              </w:rPr>
              <w:t>Low</w:t>
            </w:r>
          </w:p>
        </w:tc>
        <w:tc>
          <w:tcPr>
            <w:tcW w:w="671" w:type="pct"/>
            <w:tcBorders>
              <w:top w:val="single" w:color="auto" w:sz="12" w:space="0"/>
              <w:bottom w:val="single" w:color="auto" w:sz="12" w:space="0"/>
              <w:right w:val="nil"/>
              <w:insideV w:val="nil"/>
              <w:tl2br w:val="nil"/>
              <w:tr2bl w:val="nil"/>
            </w:tcBorders>
            <w:shd w:val="clear" w:color="auto" w:fill="auto"/>
            <w:vAlign w:val="center"/>
          </w:tcPr>
          <w:p w14:paraId="16E51ED7">
            <w:pPr>
              <w:spacing w:line="360" w:lineRule="auto"/>
              <w:jc w:val="center"/>
              <w:rPr>
                <w:rFonts w:ascii="Times New Roman" w:hAnsi="Times New Roman" w:eastAsia="宋体" w:cs="Times New Roman"/>
                <w:b/>
                <w:bCs/>
                <w:kern w:val="0"/>
                <w:sz w:val="24"/>
                <w:szCs w:val="24"/>
                <w14:ligatures w14:val="none"/>
              </w:rPr>
            </w:pPr>
            <w:r>
              <w:rPr>
                <w:rFonts w:ascii="Times New Roman" w:hAnsi="Times New Roman" w:eastAsia="宋体" w:cs="Times New Roman"/>
                <w:b/>
                <w:bCs/>
                <w:i/>
                <w:iCs/>
                <w:kern w:val="0"/>
                <w:sz w:val="24"/>
                <w:szCs w:val="24"/>
                <w14:ligatures w14:val="none"/>
              </w:rPr>
              <w:t>P</w:t>
            </w:r>
            <w:r>
              <w:rPr>
                <w:rFonts w:ascii="Times New Roman" w:hAnsi="Times New Roman" w:eastAsia="宋体" w:cs="Times New Roman"/>
                <w:b/>
                <w:bCs/>
                <w:kern w:val="0"/>
                <w:sz w:val="24"/>
                <w:szCs w:val="24"/>
                <w14:ligatures w14:val="none"/>
              </w:rPr>
              <w:t xml:space="preserve"> Value</w:t>
            </w:r>
          </w:p>
        </w:tc>
      </w:tr>
      <w:tr w14:paraId="4E721CD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75" w:type="pct"/>
            <w:vMerge w:val="restart"/>
            <w:tcBorders>
              <w:top w:val="single" w:color="auto" w:sz="12" w:space="0"/>
            </w:tcBorders>
            <w:shd w:val="clear" w:color="auto" w:fill="auto"/>
            <w:vAlign w:val="center"/>
          </w:tcPr>
          <w:p w14:paraId="0128A588">
            <w:pPr>
              <w:spacing w:line="360" w:lineRule="auto"/>
              <w:jc w:val="center"/>
              <w:rPr>
                <w:rFonts w:hint="eastAsia" w:ascii="Times New Roman" w:hAnsi="Times New Roman" w:eastAsia="等线" w:cs="Times New Roman"/>
                <w:b/>
                <w:bCs/>
                <w:color w:val="000000"/>
                <w:kern w:val="0"/>
                <w:sz w:val="24"/>
                <w:szCs w:val="24"/>
                <w:lang w:val="en-US" w:eastAsia="zh-CN"/>
                <w14:ligatures w14:val="none"/>
              </w:rPr>
            </w:pPr>
            <w:r>
              <w:rPr>
                <w:rFonts w:ascii="Times New Roman" w:hAnsi="Times New Roman" w:eastAsia="等线" w:cs="Times New Roman"/>
                <w:b/>
                <w:bCs/>
                <w:color w:val="000000"/>
                <w:kern w:val="0"/>
                <w:sz w:val="24"/>
                <w:szCs w:val="24"/>
                <w14:ligatures w14:val="none"/>
              </w:rPr>
              <w:t>Stage</w:t>
            </w:r>
            <w:r>
              <w:rPr>
                <w:rFonts w:hint="eastAsia" w:ascii="Times New Roman" w:hAnsi="Times New Roman" w:eastAsia="等线" w:cs="Times New Roman"/>
                <w:b/>
                <w:bCs/>
                <w:color w:val="000000"/>
                <w:kern w:val="0"/>
                <w:sz w:val="24"/>
                <w:szCs w:val="24"/>
                <w:lang w:val="en-US" w:eastAsia="zh-CN"/>
                <w14:ligatures w14:val="none"/>
              </w:rPr>
              <w:t>s</w:t>
            </w:r>
          </w:p>
        </w:tc>
        <w:tc>
          <w:tcPr>
            <w:tcW w:w="2333" w:type="pct"/>
            <w:tcBorders>
              <w:top w:val="single" w:color="auto" w:sz="12" w:space="0"/>
            </w:tcBorders>
            <w:shd w:val="clear" w:color="auto" w:fill="auto"/>
            <w:vAlign w:val="center"/>
          </w:tcPr>
          <w:p w14:paraId="2F4159BC">
            <w:pPr>
              <w:spacing w:line="360" w:lineRule="auto"/>
              <w:jc w:val="center"/>
              <w:rPr>
                <w:rFonts w:ascii="Times New Roman" w:hAnsi="Times New Roman" w:eastAsia="等线" w:cs="Times New Roman"/>
                <w:kern w:val="0"/>
                <w:sz w:val="24"/>
                <w:szCs w:val="24"/>
                <w14:ligatures w14:val="none"/>
              </w:rPr>
            </w:pPr>
            <w:r>
              <w:rPr>
                <w:rFonts w:ascii="Times New Roman" w:hAnsi="Times New Roman" w:eastAsia="等线" w:cs="Times New Roman"/>
                <w:color w:val="000000"/>
                <w:kern w:val="0"/>
                <w:sz w:val="24"/>
                <w:szCs w:val="24"/>
                <w14:ligatures w14:val="none"/>
              </w:rPr>
              <w:t>I</w:t>
            </w:r>
          </w:p>
        </w:tc>
        <w:tc>
          <w:tcPr>
            <w:tcW w:w="554" w:type="pct"/>
            <w:tcBorders>
              <w:top w:val="single" w:color="auto" w:sz="12" w:space="0"/>
            </w:tcBorders>
            <w:shd w:val="clear" w:color="auto" w:fill="auto"/>
            <w:vAlign w:val="center"/>
          </w:tcPr>
          <w:p w14:paraId="16775417">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77</w:t>
            </w:r>
          </w:p>
        </w:tc>
        <w:tc>
          <w:tcPr>
            <w:tcW w:w="668" w:type="pct"/>
            <w:tcBorders>
              <w:top w:val="single" w:color="auto" w:sz="12" w:space="0"/>
            </w:tcBorders>
            <w:shd w:val="clear" w:color="auto" w:fill="auto"/>
            <w:vAlign w:val="center"/>
          </w:tcPr>
          <w:p w14:paraId="072319FD">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99</w:t>
            </w:r>
          </w:p>
        </w:tc>
        <w:tc>
          <w:tcPr>
            <w:tcW w:w="671" w:type="pct"/>
            <w:vMerge w:val="restart"/>
            <w:tcBorders>
              <w:top w:val="single" w:color="auto" w:sz="12" w:space="0"/>
            </w:tcBorders>
            <w:shd w:val="clear" w:color="auto" w:fill="auto"/>
            <w:vAlign w:val="center"/>
          </w:tcPr>
          <w:p w14:paraId="5B1E79A3">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aps/>
                <w:color w:val="000000"/>
                <w:kern w:val="0"/>
                <w:sz w:val="24"/>
                <w:szCs w:val="24"/>
                <w14:ligatures w14:val="none"/>
              </w:rPr>
              <w:t>0.4647</w:t>
            </w:r>
          </w:p>
        </w:tc>
      </w:tr>
      <w:tr w14:paraId="61EEA1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75" w:type="pct"/>
            <w:vMerge w:val="continue"/>
            <w:shd w:val="clear" w:color="auto" w:fill="auto"/>
            <w:vAlign w:val="center"/>
          </w:tcPr>
          <w:p w14:paraId="7045975B">
            <w:pPr>
              <w:spacing w:line="360" w:lineRule="auto"/>
              <w:jc w:val="center"/>
              <w:rPr>
                <w:rFonts w:ascii="Times New Roman" w:hAnsi="Times New Roman" w:eastAsia="等线" w:cs="Times New Roman"/>
                <w:b/>
                <w:bCs/>
                <w:color w:val="000000"/>
                <w:kern w:val="0"/>
                <w:sz w:val="24"/>
                <w:szCs w:val="24"/>
                <w14:ligatures w14:val="none"/>
              </w:rPr>
            </w:pPr>
          </w:p>
        </w:tc>
        <w:tc>
          <w:tcPr>
            <w:tcW w:w="2333" w:type="pct"/>
            <w:shd w:val="clear" w:color="auto" w:fill="auto"/>
            <w:vAlign w:val="center"/>
          </w:tcPr>
          <w:p w14:paraId="3348DD5D">
            <w:pPr>
              <w:spacing w:line="360" w:lineRule="auto"/>
              <w:jc w:val="center"/>
              <w:rPr>
                <w:rFonts w:ascii="Times New Roman" w:hAnsi="Times New Roman" w:eastAsia="等线" w:cs="Times New Roman"/>
                <w:kern w:val="0"/>
                <w:sz w:val="24"/>
                <w:szCs w:val="24"/>
                <w14:ligatures w14:val="none"/>
              </w:rPr>
            </w:pPr>
            <w:r>
              <w:rPr>
                <w:rFonts w:ascii="Times New Roman" w:hAnsi="Times New Roman" w:eastAsia="等线" w:cs="Times New Roman"/>
                <w:color w:val="000000"/>
                <w:kern w:val="0"/>
                <w:sz w:val="24"/>
                <w:szCs w:val="24"/>
                <w14:ligatures w14:val="none"/>
              </w:rPr>
              <w:t>II</w:t>
            </w:r>
          </w:p>
        </w:tc>
        <w:tc>
          <w:tcPr>
            <w:tcW w:w="554" w:type="pct"/>
            <w:shd w:val="clear" w:color="auto" w:fill="auto"/>
            <w:vAlign w:val="center"/>
          </w:tcPr>
          <w:p w14:paraId="1C046843">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52</w:t>
            </w:r>
          </w:p>
        </w:tc>
        <w:tc>
          <w:tcPr>
            <w:tcW w:w="668" w:type="pct"/>
            <w:shd w:val="clear" w:color="auto" w:fill="auto"/>
            <w:vAlign w:val="center"/>
          </w:tcPr>
          <w:p w14:paraId="394EA8B1">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51</w:t>
            </w:r>
          </w:p>
        </w:tc>
        <w:tc>
          <w:tcPr>
            <w:tcW w:w="671" w:type="pct"/>
            <w:vMerge w:val="continue"/>
            <w:shd w:val="clear" w:color="auto" w:fill="auto"/>
            <w:vAlign w:val="center"/>
          </w:tcPr>
          <w:p w14:paraId="4EE460EE">
            <w:pPr>
              <w:spacing w:line="360" w:lineRule="auto"/>
              <w:jc w:val="center"/>
              <w:rPr>
                <w:rFonts w:ascii="Times New Roman" w:hAnsi="Times New Roman" w:eastAsia="等线" w:cs="Times New Roman"/>
                <w:color w:val="000000"/>
                <w:kern w:val="0"/>
                <w:sz w:val="24"/>
                <w:szCs w:val="24"/>
                <w14:ligatures w14:val="none"/>
              </w:rPr>
            </w:pPr>
          </w:p>
        </w:tc>
      </w:tr>
      <w:tr w14:paraId="2407F1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75" w:type="pct"/>
            <w:vMerge w:val="continue"/>
            <w:shd w:val="clear" w:color="auto" w:fill="auto"/>
            <w:vAlign w:val="center"/>
          </w:tcPr>
          <w:p w14:paraId="2F35CB1D">
            <w:pPr>
              <w:spacing w:line="360" w:lineRule="auto"/>
              <w:jc w:val="center"/>
              <w:rPr>
                <w:rFonts w:ascii="Times New Roman" w:hAnsi="Times New Roman" w:eastAsia="等线" w:cs="Times New Roman"/>
                <w:b/>
                <w:bCs/>
                <w:color w:val="000000"/>
                <w:kern w:val="0"/>
                <w:sz w:val="24"/>
                <w:szCs w:val="24"/>
                <w14:ligatures w14:val="none"/>
              </w:rPr>
            </w:pPr>
          </w:p>
        </w:tc>
        <w:tc>
          <w:tcPr>
            <w:tcW w:w="2333" w:type="pct"/>
            <w:tcBorders>
              <w:bottom w:val="nil"/>
            </w:tcBorders>
            <w:shd w:val="clear" w:color="auto" w:fill="auto"/>
            <w:vAlign w:val="center"/>
          </w:tcPr>
          <w:p w14:paraId="0A402E90">
            <w:pPr>
              <w:spacing w:line="360" w:lineRule="auto"/>
              <w:jc w:val="center"/>
              <w:rPr>
                <w:rFonts w:ascii="Times New Roman" w:hAnsi="Times New Roman" w:eastAsia="等线" w:cs="Times New Roman"/>
                <w:kern w:val="0"/>
                <w:sz w:val="24"/>
                <w:szCs w:val="24"/>
                <w14:ligatures w14:val="none"/>
              </w:rPr>
            </w:pPr>
            <w:r>
              <w:rPr>
                <w:rFonts w:ascii="Times New Roman" w:hAnsi="Times New Roman" w:eastAsia="等线" w:cs="Times New Roman"/>
                <w:color w:val="000000"/>
                <w:kern w:val="0"/>
                <w:sz w:val="24"/>
                <w:szCs w:val="24"/>
                <w14:ligatures w14:val="none"/>
              </w:rPr>
              <w:t>III</w:t>
            </w:r>
          </w:p>
        </w:tc>
        <w:tc>
          <w:tcPr>
            <w:tcW w:w="554" w:type="pct"/>
            <w:tcBorders>
              <w:bottom w:val="nil"/>
            </w:tcBorders>
            <w:shd w:val="clear" w:color="auto" w:fill="auto"/>
            <w:vAlign w:val="center"/>
          </w:tcPr>
          <w:p w14:paraId="236A3A62">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45</w:t>
            </w:r>
          </w:p>
        </w:tc>
        <w:tc>
          <w:tcPr>
            <w:tcW w:w="668" w:type="pct"/>
            <w:tcBorders>
              <w:bottom w:val="nil"/>
            </w:tcBorders>
            <w:shd w:val="clear" w:color="auto" w:fill="auto"/>
            <w:vAlign w:val="center"/>
          </w:tcPr>
          <w:p w14:paraId="35C2B57C">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39</w:t>
            </w:r>
          </w:p>
        </w:tc>
        <w:tc>
          <w:tcPr>
            <w:tcW w:w="671" w:type="pct"/>
            <w:vMerge w:val="continue"/>
            <w:shd w:val="clear" w:color="auto" w:fill="auto"/>
            <w:vAlign w:val="center"/>
          </w:tcPr>
          <w:p w14:paraId="759BA257">
            <w:pPr>
              <w:spacing w:line="360" w:lineRule="auto"/>
              <w:jc w:val="center"/>
              <w:rPr>
                <w:rFonts w:ascii="Times New Roman" w:hAnsi="Times New Roman" w:eastAsia="等线" w:cs="Times New Roman"/>
                <w:color w:val="000000"/>
                <w:kern w:val="0"/>
                <w:sz w:val="24"/>
                <w:szCs w:val="24"/>
                <w14:ligatures w14:val="none"/>
              </w:rPr>
            </w:pPr>
          </w:p>
        </w:tc>
      </w:tr>
      <w:tr w14:paraId="0F41A5C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75" w:type="pct"/>
            <w:vMerge w:val="continue"/>
            <w:tcBorders>
              <w:bottom w:val="single" w:color="auto" w:sz="12" w:space="0"/>
            </w:tcBorders>
            <w:shd w:val="clear" w:color="auto" w:fill="auto"/>
            <w:vAlign w:val="center"/>
          </w:tcPr>
          <w:p w14:paraId="7EE64089">
            <w:pPr>
              <w:spacing w:line="360" w:lineRule="auto"/>
              <w:jc w:val="center"/>
              <w:rPr>
                <w:rFonts w:ascii="Times New Roman" w:hAnsi="Times New Roman" w:eastAsia="等线" w:cs="Times New Roman"/>
                <w:b/>
                <w:bCs/>
                <w:kern w:val="0"/>
                <w:sz w:val="24"/>
                <w:szCs w:val="24"/>
                <w14:ligatures w14:val="none"/>
              </w:rPr>
            </w:pPr>
          </w:p>
        </w:tc>
        <w:tc>
          <w:tcPr>
            <w:tcW w:w="2333" w:type="pct"/>
            <w:tcBorders>
              <w:top w:val="nil"/>
              <w:bottom w:val="single" w:color="auto" w:sz="12" w:space="0"/>
            </w:tcBorders>
            <w:shd w:val="clear" w:color="auto" w:fill="auto"/>
            <w:vAlign w:val="center"/>
          </w:tcPr>
          <w:p w14:paraId="549C66D5">
            <w:pPr>
              <w:spacing w:line="360" w:lineRule="auto"/>
              <w:jc w:val="center"/>
              <w:rPr>
                <w:rFonts w:ascii="Times New Roman" w:hAnsi="Times New Roman" w:eastAsia="等线" w:cs="Times New Roman"/>
                <w:kern w:val="0"/>
                <w:sz w:val="24"/>
                <w:szCs w:val="24"/>
                <w14:ligatures w14:val="none"/>
              </w:rPr>
            </w:pPr>
            <w:r>
              <w:rPr>
                <w:rFonts w:ascii="Times New Roman" w:hAnsi="Times New Roman" w:eastAsia="等线" w:cs="Times New Roman"/>
                <w:color w:val="000000"/>
                <w:kern w:val="0"/>
                <w:sz w:val="24"/>
                <w:szCs w:val="24"/>
                <w14:ligatures w14:val="none"/>
              </w:rPr>
              <w:t>IV</w:t>
            </w:r>
          </w:p>
        </w:tc>
        <w:tc>
          <w:tcPr>
            <w:tcW w:w="554" w:type="pct"/>
            <w:tcBorders>
              <w:top w:val="nil"/>
              <w:bottom w:val="single" w:color="auto" w:sz="12" w:space="0"/>
            </w:tcBorders>
            <w:shd w:val="clear" w:color="auto" w:fill="auto"/>
            <w:vAlign w:val="center"/>
          </w:tcPr>
          <w:p w14:paraId="239CC41F">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12</w:t>
            </w:r>
          </w:p>
        </w:tc>
        <w:tc>
          <w:tcPr>
            <w:tcW w:w="668" w:type="pct"/>
            <w:tcBorders>
              <w:top w:val="nil"/>
              <w:bottom w:val="single" w:color="auto" w:sz="12" w:space="0"/>
            </w:tcBorders>
            <w:shd w:val="clear" w:color="auto" w:fill="auto"/>
            <w:vAlign w:val="center"/>
          </w:tcPr>
          <w:p w14:paraId="488E8D0D">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13</w:t>
            </w:r>
          </w:p>
        </w:tc>
        <w:tc>
          <w:tcPr>
            <w:tcW w:w="671" w:type="pct"/>
            <w:vMerge w:val="continue"/>
            <w:tcBorders>
              <w:bottom w:val="single" w:color="auto" w:sz="12" w:space="0"/>
            </w:tcBorders>
            <w:shd w:val="clear" w:color="auto" w:fill="auto"/>
            <w:vAlign w:val="center"/>
          </w:tcPr>
          <w:p w14:paraId="787038EF">
            <w:pPr>
              <w:spacing w:line="360" w:lineRule="auto"/>
              <w:jc w:val="center"/>
              <w:rPr>
                <w:rFonts w:ascii="Times New Roman" w:hAnsi="Times New Roman" w:eastAsia="等线" w:cs="Times New Roman"/>
                <w:color w:val="000000"/>
                <w:kern w:val="0"/>
                <w:sz w:val="24"/>
                <w:szCs w:val="24"/>
                <w14:ligatures w14:val="none"/>
              </w:rPr>
            </w:pPr>
          </w:p>
        </w:tc>
      </w:tr>
      <w:tr w14:paraId="672F5C2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75" w:type="pct"/>
            <w:vMerge w:val="restart"/>
            <w:tcBorders>
              <w:top w:val="single" w:color="auto" w:sz="12" w:space="0"/>
            </w:tcBorders>
            <w:shd w:val="clear" w:color="auto" w:fill="auto"/>
            <w:vAlign w:val="center"/>
          </w:tcPr>
          <w:p w14:paraId="31D95E9A">
            <w:pPr>
              <w:spacing w:line="360" w:lineRule="auto"/>
              <w:jc w:val="center"/>
              <w:rPr>
                <w:rFonts w:hint="eastAsia" w:ascii="Times New Roman" w:hAnsi="Times New Roman" w:eastAsia="等线" w:cs="Times New Roman"/>
                <w:b/>
                <w:bCs/>
                <w:kern w:val="0"/>
                <w:sz w:val="24"/>
                <w:szCs w:val="24"/>
                <w:lang w:val="en-US" w:eastAsia="zh-CN"/>
                <w14:ligatures w14:val="none"/>
              </w:rPr>
            </w:pPr>
            <w:r>
              <w:rPr>
                <w:rFonts w:ascii="Times New Roman" w:hAnsi="Times New Roman" w:eastAsia="等线" w:cs="Times New Roman"/>
                <w:b/>
                <w:bCs/>
                <w:kern w:val="0"/>
                <w:sz w:val="24"/>
                <w:szCs w:val="24"/>
                <w14:ligatures w14:val="none"/>
              </w:rPr>
              <w:t>Pathologic subtype</w:t>
            </w:r>
            <w:r>
              <w:rPr>
                <w:rFonts w:hint="eastAsia" w:ascii="Times New Roman" w:hAnsi="Times New Roman" w:eastAsia="等线" w:cs="Times New Roman"/>
                <w:b/>
                <w:bCs/>
                <w:kern w:val="0"/>
                <w:sz w:val="24"/>
                <w:szCs w:val="24"/>
                <w:lang w:val="en-US" w:eastAsia="zh-CN"/>
                <w14:ligatures w14:val="none"/>
              </w:rPr>
              <w:t>s</w:t>
            </w:r>
          </w:p>
        </w:tc>
        <w:tc>
          <w:tcPr>
            <w:tcW w:w="2333" w:type="pct"/>
            <w:tcBorders>
              <w:top w:val="single" w:color="auto" w:sz="12" w:space="0"/>
            </w:tcBorders>
            <w:shd w:val="clear" w:color="auto" w:fill="auto"/>
            <w:vAlign w:val="center"/>
          </w:tcPr>
          <w:p w14:paraId="3FA3C809">
            <w:pPr>
              <w:spacing w:line="360" w:lineRule="auto"/>
              <w:jc w:val="center"/>
              <w:rPr>
                <w:rFonts w:ascii="Times New Roman" w:hAnsi="Times New Roman" w:eastAsia="等线" w:cs="Times New Roman"/>
                <w:kern w:val="0"/>
                <w:sz w:val="24"/>
                <w:szCs w:val="24"/>
                <w14:ligatures w14:val="none"/>
              </w:rPr>
            </w:pPr>
            <w:r>
              <w:rPr>
                <w:rFonts w:ascii="Times New Roman" w:hAnsi="Times New Roman" w:eastAsia="等线" w:cs="Times New Roman"/>
                <w:color w:val="000000"/>
                <w:kern w:val="0"/>
                <w:sz w:val="24"/>
                <w:szCs w:val="24"/>
                <w14:ligatures w14:val="none"/>
              </w:rPr>
              <w:t>Acinar cell carcinoma</w:t>
            </w:r>
          </w:p>
        </w:tc>
        <w:tc>
          <w:tcPr>
            <w:tcW w:w="554" w:type="pct"/>
            <w:tcBorders>
              <w:top w:val="single" w:color="auto" w:sz="12" w:space="0"/>
            </w:tcBorders>
            <w:shd w:val="clear" w:color="auto" w:fill="auto"/>
            <w:vAlign w:val="center"/>
          </w:tcPr>
          <w:p w14:paraId="21217504">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4</w:t>
            </w:r>
          </w:p>
        </w:tc>
        <w:tc>
          <w:tcPr>
            <w:tcW w:w="668" w:type="pct"/>
            <w:tcBorders>
              <w:top w:val="single" w:color="auto" w:sz="12" w:space="0"/>
            </w:tcBorders>
            <w:shd w:val="clear" w:color="auto" w:fill="auto"/>
            <w:vAlign w:val="center"/>
          </w:tcPr>
          <w:p w14:paraId="0BC4849D">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10</w:t>
            </w:r>
          </w:p>
        </w:tc>
        <w:tc>
          <w:tcPr>
            <w:tcW w:w="671" w:type="pct"/>
            <w:vMerge w:val="restart"/>
            <w:tcBorders>
              <w:top w:val="single" w:color="auto" w:sz="12" w:space="0"/>
            </w:tcBorders>
            <w:shd w:val="clear" w:color="auto" w:fill="auto"/>
            <w:vAlign w:val="center"/>
          </w:tcPr>
          <w:p w14:paraId="5367F2C2">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0.2965</w:t>
            </w:r>
          </w:p>
        </w:tc>
      </w:tr>
      <w:tr w14:paraId="25E4E6C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75" w:type="pct"/>
            <w:vMerge w:val="continue"/>
            <w:shd w:val="clear" w:color="auto" w:fill="auto"/>
            <w:vAlign w:val="center"/>
          </w:tcPr>
          <w:p w14:paraId="4CB6D0FB">
            <w:pPr>
              <w:spacing w:line="360" w:lineRule="auto"/>
              <w:jc w:val="center"/>
              <w:rPr>
                <w:rFonts w:ascii="Times New Roman" w:hAnsi="Times New Roman" w:eastAsia="等线" w:cs="Times New Roman"/>
                <w:kern w:val="0"/>
                <w:sz w:val="24"/>
                <w:szCs w:val="24"/>
                <w14:ligatures w14:val="none"/>
              </w:rPr>
            </w:pPr>
          </w:p>
        </w:tc>
        <w:tc>
          <w:tcPr>
            <w:tcW w:w="2333" w:type="pct"/>
            <w:shd w:val="clear" w:color="auto" w:fill="auto"/>
            <w:vAlign w:val="center"/>
          </w:tcPr>
          <w:p w14:paraId="286368E8">
            <w:pPr>
              <w:spacing w:line="360" w:lineRule="auto"/>
              <w:jc w:val="center"/>
              <w:rPr>
                <w:rFonts w:ascii="Times New Roman" w:hAnsi="Times New Roman" w:eastAsia="等线" w:cs="Times New Roman"/>
                <w:kern w:val="0"/>
                <w:sz w:val="24"/>
                <w:szCs w:val="24"/>
                <w14:ligatures w14:val="none"/>
              </w:rPr>
            </w:pPr>
            <w:r>
              <w:rPr>
                <w:rFonts w:ascii="Times New Roman" w:hAnsi="Times New Roman" w:eastAsia="等线" w:cs="Times New Roman"/>
                <w:color w:val="000000"/>
                <w:kern w:val="0"/>
                <w:sz w:val="24"/>
                <w:szCs w:val="24"/>
                <w14:ligatures w14:val="none"/>
              </w:rPr>
              <w:t>Adenocarcinoma with mixed subtypes</w:t>
            </w:r>
          </w:p>
        </w:tc>
        <w:tc>
          <w:tcPr>
            <w:tcW w:w="554" w:type="pct"/>
            <w:shd w:val="clear" w:color="auto" w:fill="auto"/>
            <w:vAlign w:val="center"/>
          </w:tcPr>
          <w:p w14:paraId="20A8A443">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38</w:t>
            </w:r>
          </w:p>
        </w:tc>
        <w:tc>
          <w:tcPr>
            <w:tcW w:w="668" w:type="pct"/>
            <w:shd w:val="clear" w:color="auto" w:fill="auto"/>
            <w:vAlign w:val="center"/>
          </w:tcPr>
          <w:p w14:paraId="7DBE5D47">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61</w:t>
            </w:r>
          </w:p>
        </w:tc>
        <w:tc>
          <w:tcPr>
            <w:tcW w:w="671" w:type="pct"/>
            <w:vMerge w:val="continue"/>
            <w:shd w:val="clear" w:color="auto" w:fill="auto"/>
            <w:vAlign w:val="center"/>
          </w:tcPr>
          <w:p w14:paraId="750B0E7B">
            <w:pPr>
              <w:spacing w:line="360" w:lineRule="auto"/>
              <w:jc w:val="center"/>
              <w:rPr>
                <w:rFonts w:ascii="Times New Roman" w:hAnsi="Times New Roman" w:eastAsia="等线" w:cs="Times New Roman"/>
                <w:color w:val="000000"/>
                <w:kern w:val="0"/>
                <w:sz w:val="24"/>
                <w:szCs w:val="24"/>
                <w14:ligatures w14:val="none"/>
              </w:rPr>
            </w:pPr>
          </w:p>
        </w:tc>
      </w:tr>
      <w:tr w14:paraId="1E5A3BE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75" w:type="pct"/>
            <w:vMerge w:val="continue"/>
            <w:shd w:val="clear" w:color="auto" w:fill="auto"/>
            <w:vAlign w:val="center"/>
          </w:tcPr>
          <w:p w14:paraId="1452C391">
            <w:pPr>
              <w:spacing w:line="360" w:lineRule="auto"/>
              <w:jc w:val="center"/>
              <w:rPr>
                <w:rFonts w:ascii="Times New Roman" w:hAnsi="Times New Roman" w:eastAsia="等线" w:cs="Times New Roman"/>
                <w:kern w:val="0"/>
                <w:sz w:val="24"/>
                <w:szCs w:val="24"/>
                <w14:ligatures w14:val="none"/>
              </w:rPr>
            </w:pPr>
          </w:p>
        </w:tc>
        <w:tc>
          <w:tcPr>
            <w:tcW w:w="2333" w:type="pct"/>
            <w:shd w:val="clear" w:color="auto" w:fill="auto"/>
            <w:vAlign w:val="center"/>
          </w:tcPr>
          <w:p w14:paraId="57989B76">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Bronchiolo-alveolar carcinoma</w:t>
            </w:r>
          </w:p>
        </w:tc>
        <w:tc>
          <w:tcPr>
            <w:tcW w:w="554" w:type="pct"/>
            <w:shd w:val="clear" w:color="auto" w:fill="auto"/>
            <w:vAlign w:val="center"/>
          </w:tcPr>
          <w:p w14:paraId="3254F64B">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11</w:t>
            </w:r>
          </w:p>
        </w:tc>
        <w:tc>
          <w:tcPr>
            <w:tcW w:w="668" w:type="pct"/>
            <w:shd w:val="clear" w:color="auto" w:fill="auto"/>
            <w:vAlign w:val="center"/>
          </w:tcPr>
          <w:p w14:paraId="6F328F05">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8</w:t>
            </w:r>
          </w:p>
        </w:tc>
        <w:tc>
          <w:tcPr>
            <w:tcW w:w="671" w:type="pct"/>
            <w:vMerge w:val="continue"/>
            <w:shd w:val="clear" w:color="auto" w:fill="auto"/>
            <w:vAlign w:val="center"/>
          </w:tcPr>
          <w:p w14:paraId="3D1342C3">
            <w:pPr>
              <w:spacing w:line="360" w:lineRule="auto"/>
              <w:jc w:val="center"/>
              <w:rPr>
                <w:rFonts w:ascii="Times New Roman" w:hAnsi="Times New Roman" w:eastAsia="等线" w:cs="Times New Roman"/>
                <w:color w:val="000000"/>
                <w:kern w:val="0"/>
                <w:sz w:val="24"/>
                <w:szCs w:val="24"/>
                <w14:ligatures w14:val="none"/>
              </w:rPr>
            </w:pPr>
          </w:p>
        </w:tc>
      </w:tr>
      <w:tr w14:paraId="68A6DDA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75" w:type="pct"/>
            <w:vMerge w:val="continue"/>
            <w:shd w:val="clear" w:color="auto" w:fill="auto"/>
            <w:vAlign w:val="center"/>
          </w:tcPr>
          <w:p w14:paraId="1F390C78">
            <w:pPr>
              <w:spacing w:line="360" w:lineRule="auto"/>
              <w:jc w:val="center"/>
              <w:rPr>
                <w:rFonts w:ascii="Times New Roman" w:hAnsi="Times New Roman" w:eastAsia="等线" w:cs="Times New Roman"/>
                <w:kern w:val="0"/>
                <w:sz w:val="24"/>
                <w:szCs w:val="24"/>
                <w14:ligatures w14:val="none"/>
              </w:rPr>
            </w:pPr>
          </w:p>
        </w:tc>
        <w:tc>
          <w:tcPr>
            <w:tcW w:w="2333" w:type="pct"/>
            <w:shd w:val="clear" w:color="auto" w:fill="auto"/>
            <w:vAlign w:val="center"/>
          </w:tcPr>
          <w:p w14:paraId="1659E7BE">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Clear cell adenocarcinoma</w:t>
            </w:r>
          </w:p>
        </w:tc>
        <w:tc>
          <w:tcPr>
            <w:tcW w:w="554" w:type="pct"/>
            <w:shd w:val="clear" w:color="auto" w:fill="auto"/>
            <w:vAlign w:val="center"/>
          </w:tcPr>
          <w:p w14:paraId="4FEB22A2">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1</w:t>
            </w:r>
          </w:p>
        </w:tc>
        <w:tc>
          <w:tcPr>
            <w:tcW w:w="668" w:type="pct"/>
            <w:shd w:val="clear" w:color="auto" w:fill="auto"/>
            <w:vAlign w:val="center"/>
          </w:tcPr>
          <w:p w14:paraId="6A551E79">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0</w:t>
            </w:r>
          </w:p>
        </w:tc>
        <w:tc>
          <w:tcPr>
            <w:tcW w:w="671" w:type="pct"/>
            <w:vMerge w:val="continue"/>
            <w:shd w:val="clear" w:color="auto" w:fill="auto"/>
            <w:vAlign w:val="center"/>
          </w:tcPr>
          <w:p w14:paraId="0B1CEA1C">
            <w:pPr>
              <w:spacing w:line="360" w:lineRule="auto"/>
              <w:jc w:val="center"/>
              <w:rPr>
                <w:rFonts w:ascii="Times New Roman" w:hAnsi="Times New Roman" w:eastAsia="等线" w:cs="Times New Roman"/>
                <w:color w:val="000000"/>
                <w:kern w:val="0"/>
                <w:sz w:val="24"/>
                <w:szCs w:val="24"/>
                <w14:ligatures w14:val="none"/>
              </w:rPr>
            </w:pPr>
          </w:p>
        </w:tc>
      </w:tr>
      <w:tr w14:paraId="44C9FC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75" w:type="pct"/>
            <w:vMerge w:val="continue"/>
            <w:shd w:val="clear" w:color="auto" w:fill="auto"/>
            <w:vAlign w:val="center"/>
          </w:tcPr>
          <w:p w14:paraId="0E384AFB">
            <w:pPr>
              <w:spacing w:line="360" w:lineRule="auto"/>
              <w:jc w:val="center"/>
              <w:rPr>
                <w:rFonts w:ascii="Times New Roman" w:hAnsi="Times New Roman" w:eastAsia="等线" w:cs="Times New Roman"/>
                <w:kern w:val="0"/>
                <w:sz w:val="24"/>
                <w:szCs w:val="24"/>
                <w14:ligatures w14:val="none"/>
              </w:rPr>
            </w:pPr>
          </w:p>
        </w:tc>
        <w:tc>
          <w:tcPr>
            <w:tcW w:w="2333" w:type="pct"/>
            <w:shd w:val="clear" w:color="auto" w:fill="auto"/>
            <w:vAlign w:val="center"/>
          </w:tcPr>
          <w:p w14:paraId="2F28FF22">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Micropapillary carcinoma</w:t>
            </w:r>
          </w:p>
        </w:tc>
        <w:tc>
          <w:tcPr>
            <w:tcW w:w="554" w:type="pct"/>
            <w:shd w:val="clear" w:color="auto" w:fill="auto"/>
            <w:vAlign w:val="center"/>
          </w:tcPr>
          <w:p w14:paraId="7889020E">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1</w:t>
            </w:r>
          </w:p>
        </w:tc>
        <w:tc>
          <w:tcPr>
            <w:tcW w:w="668" w:type="pct"/>
            <w:shd w:val="clear" w:color="auto" w:fill="auto"/>
            <w:vAlign w:val="center"/>
          </w:tcPr>
          <w:p w14:paraId="64B4BAE9">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1</w:t>
            </w:r>
          </w:p>
        </w:tc>
        <w:tc>
          <w:tcPr>
            <w:tcW w:w="671" w:type="pct"/>
            <w:vMerge w:val="continue"/>
            <w:shd w:val="clear" w:color="auto" w:fill="auto"/>
            <w:vAlign w:val="center"/>
          </w:tcPr>
          <w:p w14:paraId="01DD8477">
            <w:pPr>
              <w:spacing w:line="360" w:lineRule="auto"/>
              <w:jc w:val="center"/>
              <w:rPr>
                <w:rFonts w:ascii="Times New Roman" w:hAnsi="Times New Roman" w:eastAsia="等线" w:cs="Times New Roman"/>
                <w:color w:val="000000"/>
                <w:kern w:val="0"/>
                <w:sz w:val="24"/>
                <w:szCs w:val="24"/>
                <w14:ligatures w14:val="none"/>
              </w:rPr>
            </w:pPr>
          </w:p>
        </w:tc>
      </w:tr>
      <w:tr w14:paraId="0F7FAE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75" w:type="pct"/>
            <w:vMerge w:val="continue"/>
            <w:shd w:val="clear" w:color="auto" w:fill="auto"/>
            <w:vAlign w:val="center"/>
          </w:tcPr>
          <w:p w14:paraId="0E9D17A6">
            <w:pPr>
              <w:spacing w:line="360" w:lineRule="auto"/>
              <w:jc w:val="center"/>
              <w:rPr>
                <w:rFonts w:ascii="Times New Roman" w:hAnsi="Times New Roman" w:eastAsia="等线" w:cs="Times New Roman"/>
                <w:kern w:val="0"/>
                <w:sz w:val="24"/>
                <w:szCs w:val="24"/>
                <w14:ligatures w14:val="none"/>
              </w:rPr>
            </w:pPr>
          </w:p>
        </w:tc>
        <w:tc>
          <w:tcPr>
            <w:tcW w:w="2333" w:type="pct"/>
            <w:shd w:val="clear" w:color="auto" w:fill="auto"/>
            <w:vAlign w:val="center"/>
          </w:tcPr>
          <w:p w14:paraId="278267CB">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Mucinous adenocarcinoma</w:t>
            </w:r>
          </w:p>
        </w:tc>
        <w:tc>
          <w:tcPr>
            <w:tcW w:w="554" w:type="pct"/>
            <w:shd w:val="clear" w:color="auto" w:fill="auto"/>
            <w:vAlign w:val="center"/>
          </w:tcPr>
          <w:p w14:paraId="0E25A9FD">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1</w:t>
            </w:r>
          </w:p>
        </w:tc>
        <w:tc>
          <w:tcPr>
            <w:tcW w:w="668" w:type="pct"/>
            <w:shd w:val="clear" w:color="auto" w:fill="auto"/>
            <w:vAlign w:val="center"/>
          </w:tcPr>
          <w:p w14:paraId="7E9301D8">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7</w:t>
            </w:r>
          </w:p>
        </w:tc>
        <w:tc>
          <w:tcPr>
            <w:tcW w:w="671" w:type="pct"/>
            <w:vMerge w:val="continue"/>
            <w:shd w:val="clear" w:color="auto" w:fill="auto"/>
            <w:vAlign w:val="center"/>
          </w:tcPr>
          <w:p w14:paraId="3143BCD7">
            <w:pPr>
              <w:spacing w:line="360" w:lineRule="auto"/>
              <w:jc w:val="center"/>
              <w:rPr>
                <w:rFonts w:ascii="Times New Roman" w:hAnsi="Times New Roman" w:eastAsia="等线" w:cs="Times New Roman"/>
                <w:color w:val="000000"/>
                <w:kern w:val="0"/>
                <w:sz w:val="24"/>
                <w:szCs w:val="24"/>
                <w14:ligatures w14:val="none"/>
              </w:rPr>
            </w:pPr>
          </w:p>
        </w:tc>
      </w:tr>
      <w:tr w14:paraId="3E943E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75" w:type="pct"/>
            <w:vMerge w:val="continue"/>
            <w:shd w:val="clear" w:color="auto" w:fill="auto"/>
            <w:vAlign w:val="center"/>
          </w:tcPr>
          <w:p w14:paraId="2BA55421">
            <w:pPr>
              <w:spacing w:line="360" w:lineRule="auto"/>
              <w:jc w:val="center"/>
              <w:rPr>
                <w:rFonts w:ascii="Times New Roman" w:hAnsi="Times New Roman" w:eastAsia="等线" w:cs="Times New Roman"/>
                <w:kern w:val="0"/>
                <w:sz w:val="24"/>
                <w:szCs w:val="24"/>
                <w14:ligatures w14:val="none"/>
              </w:rPr>
            </w:pPr>
          </w:p>
        </w:tc>
        <w:tc>
          <w:tcPr>
            <w:tcW w:w="2333" w:type="pct"/>
            <w:shd w:val="clear" w:color="auto" w:fill="auto"/>
            <w:vAlign w:val="center"/>
          </w:tcPr>
          <w:p w14:paraId="06E87494">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Papillary adenocarcinoma</w:t>
            </w:r>
          </w:p>
        </w:tc>
        <w:tc>
          <w:tcPr>
            <w:tcW w:w="554" w:type="pct"/>
            <w:shd w:val="clear" w:color="auto" w:fill="auto"/>
            <w:vAlign w:val="center"/>
          </w:tcPr>
          <w:p w14:paraId="1CD8E8AA">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8</w:t>
            </w:r>
          </w:p>
        </w:tc>
        <w:tc>
          <w:tcPr>
            <w:tcW w:w="668" w:type="pct"/>
            <w:shd w:val="clear" w:color="auto" w:fill="auto"/>
            <w:vAlign w:val="center"/>
          </w:tcPr>
          <w:p w14:paraId="5A7FDCD1">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12</w:t>
            </w:r>
          </w:p>
        </w:tc>
        <w:tc>
          <w:tcPr>
            <w:tcW w:w="671" w:type="pct"/>
            <w:vMerge w:val="continue"/>
            <w:shd w:val="clear" w:color="auto" w:fill="auto"/>
            <w:vAlign w:val="center"/>
          </w:tcPr>
          <w:p w14:paraId="5DEC2E78">
            <w:pPr>
              <w:spacing w:line="360" w:lineRule="auto"/>
              <w:jc w:val="center"/>
              <w:rPr>
                <w:rFonts w:ascii="Times New Roman" w:hAnsi="Times New Roman" w:eastAsia="等线" w:cs="Times New Roman"/>
                <w:color w:val="000000"/>
                <w:kern w:val="0"/>
                <w:sz w:val="24"/>
                <w:szCs w:val="24"/>
                <w14:ligatures w14:val="none"/>
              </w:rPr>
            </w:pPr>
          </w:p>
        </w:tc>
      </w:tr>
      <w:tr w14:paraId="0B0065B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75" w:type="pct"/>
            <w:vMerge w:val="continue"/>
            <w:shd w:val="clear" w:color="auto" w:fill="auto"/>
            <w:vAlign w:val="center"/>
          </w:tcPr>
          <w:p w14:paraId="30A4C3C3">
            <w:pPr>
              <w:spacing w:line="360" w:lineRule="auto"/>
              <w:jc w:val="center"/>
              <w:rPr>
                <w:rFonts w:ascii="Times New Roman" w:hAnsi="Times New Roman" w:eastAsia="等线" w:cs="Times New Roman"/>
                <w:kern w:val="0"/>
                <w:sz w:val="24"/>
                <w:szCs w:val="24"/>
                <w14:ligatures w14:val="none"/>
              </w:rPr>
            </w:pPr>
          </w:p>
        </w:tc>
        <w:tc>
          <w:tcPr>
            <w:tcW w:w="2333" w:type="pct"/>
            <w:shd w:val="clear" w:color="auto" w:fill="auto"/>
            <w:vAlign w:val="center"/>
          </w:tcPr>
          <w:p w14:paraId="61CC3C79">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Signet ring cell carcinoma</w:t>
            </w:r>
          </w:p>
        </w:tc>
        <w:tc>
          <w:tcPr>
            <w:tcW w:w="554" w:type="pct"/>
            <w:shd w:val="clear" w:color="auto" w:fill="auto"/>
            <w:vAlign w:val="center"/>
          </w:tcPr>
          <w:p w14:paraId="47CE2126">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0</w:t>
            </w:r>
          </w:p>
        </w:tc>
        <w:tc>
          <w:tcPr>
            <w:tcW w:w="668" w:type="pct"/>
            <w:shd w:val="clear" w:color="auto" w:fill="auto"/>
            <w:vAlign w:val="center"/>
          </w:tcPr>
          <w:p w14:paraId="6690BD8F">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1</w:t>
            </w:r>
          </w:p>
        </w:tc>
        <w:tc>
          <w:tcPr>
            <w:tcW w:w="671" w:type="pct"/>
            <w:vMerge w:val="continue"/>
            <w:shd w:val="clear" w:color="auto" w:fill="auto"/>
            <w:vAlign w:val="center"/>
          </w:tcPr>
          <w:p w14:paraId="62E97363">
            <w:pPr>
              <w:spacing w:line="360" w:lineRule="auto"/>
              <w:jc w:val="center"/>
              <w:rPr>
                <w:rFonts w:ascii="Times New Roman" w:hAnsi="Times New Roman" w:eastAsia="等线" w:cs="Times New Roman"/>
                <w:color w:val="000000"/>
                <w:kern w:val="0"/>
                <w:sz w:val="24"/>
                <w:szCs w:val="24"/>
                <w14:ligatures w14:val="none"/>
              </w:rPr>
            </w:pPr>
          </w:p>
        </w:tc>
      </w:tr>
      <w:tr w14:paraId="02DC3DF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775" w:type="pct"/>
            <w:vMerge w:val="continue"/>
            <w:shd w:val="clear" w:color="auto" w:fill="auto"/>
            <w:vAlign w:val="center"/>
          </w:tcPr>
          <w:p w14:paraId="036E1B98">
            <w:pPr>
              <w:spacing w:line="360" w:lineRule="auto"/>
              <w:jc w:val="center"/>
              <w:rPr>
                <w:rFonts w:ascii="Times New Roman" w:hAnsi="Times New Roman" w:eastAsia="等线" w:cs="Times New Roman"/>
                <w:kern w:val="0"/>
                <w:sz w:val="24"/>
                <w:szCs w:val="24"/>
                <w14:ligatures w14:val="none"/>
              </w:rPr>
            </w:pPr>
          </w:p>
        </w:tc>
        <w:tc>
          <w:tcPr>
            <w:tcW w:w="2333" w:type="pct"/>
            <w:shd w:val="clear" w:color="auto" w:fill="auto"/>
            <w:vAlign w:val="center"/>
          </w:tcPr>
          <w:p w14:paraId="376D2E03">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Solid carcinoma</w:t>
            </w:r>
          </w:p>
        </w:tc>
        <w:tc>
          <w:tcPr>
            <w:tcW w:w="554" w:type="pct"/>
            <w:shd w:val="clear" w:color="auto" w:fill="auto"/>
            <w:vAlign w:val="center"/>
          </w:tcPr>
          <w:p w14:paraId="26ACA513">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3</w:t>
            </w:r>
          </w:p>
        </w:tc>
        <w:tc>
          <w:tcPr>
            <w:tcW w:w="668" w:type="pct"/>
            <w:shd w:val="clear" w:color="auto" w:fill="auto"/>
            <w:vAlign w:val="center"/>
          </w:tcPr>
          <w:p w14:paraId="74EDE66F">
            <w:pPr>
              <w:spacing w:line="360" w:lineRule="auto"/>
              <w:jc w:val="center"/>
              <w:rPr>
                <w:rFonts w:ascii="Times New Roman" w:hAnsi="Times New Roman" w:eastAsia="等线" w:cs="Times New Roman"/>
                <w:color w:val="000000"/>
                <w:kern w:val="0"/>
                <w:sz w:val="24"/>
                <w:szCs w:val="24"/>
                <w14:ligatures w14:val="none"/>
              </w:rPr>
            </w:pPr>
            <w:r>
              <w:rPr>
                <w:rFonts w:ascii="Times New Roman" w:hAnsi="Times New Roman" w:eastAsia="等线" w:cs="Times New Roman"/>
                <w:color w:val="000000"/>
                <w:kern w:val="0"/>
                <w:sz w:val="24"/>
                <w:szCs w:val="24"/>
                <w14:ligatures w14:val="none"/>
              </w:rPr>
              <w:t>2</w:t>
            </w:r>
          </w:p>
        </w:tc>
        <w:tc>
          <w:tcPr>
            <w:tcW w:w="671" w:type="pct"/>
            <w:vMerge w:val="continue"/>
            <w:shd w:val="clear" w:color="auto" w:fill="auto"/>
            <w:vAlign w:val="center"/>
          </w:tcPr>
          <w:p w14:paraId="5703901C">
            <w:pPr>
              <w:spacing w:line="360" w:lineRule="auto"/>
              <w:jc w:val="center"/>
              <w:rPr>
                <w:rFonts w:ascii="Times New Roman" w:hAnsi="Times New Roman" w:eastAsia="等线" w:cs="Times New Roman"/>
                <w:color w:val="000000"/>
                <w:kern w:val="0"/>
                <w:sz w:val="24"/>
                <w:szCs w:val="24"/>
                <w14:ligatures w14:val="none"/>
              </w:rPr>
            </w:pPr>
          </w:p>
        </w:tc>
      </w:tr>
    </w:tbl>
    <w:p w14:paraId="5ECF2569">
      <w:pPr>
        <w:rPr>
          <w:rFonts w:hint="eastAsia"/>
        </w:rPr>
      </w:pPr>
      <w:r>
        <w:br w:type="page"/>
      </w:r>
    </w:p>
    <w:p w14:paraId="4BDB06C2">
      <w:pPr>
        <w:spacing w:line="480" w:lineRule="auto"/>
        <w:rPr>
          <w:rFonts w:ascii="Times New Roman" w:hAnsi="Times New Roman" w:cs="Times New Roman"/>
          <w:b/>
          <w:bCs/>
          <w:sz w:val="22"/>
        </w:rPr>
      </w:pPr>
      <w:r>
        <w:rPr>
          <w:rFonts w:ascii="Times New Roman" w:hAnsi="Times New Roman" w:cs="Times New Roman"/>
          <w:b/>
          <w:bCs/>
          <w:sz w:val="22"/>
        </w:rPr>
        <w:t>Supplementary Figure</w:t>
      </w:r>
    </w:p>
    <w:p w14:paraId="2C9F239C">
      <w:pPr>
        <w:spacing w:line="480" w:lineRule="auto"/>
        <w:rPr>
          <w:rFonts w:ascii="Times New Roman" w:hAnsi="Times New Roman" w:eastAsia="宋体" w:cs="Times New Roman"/>
          <w:bCs/>
          <w:sz w:val="22"/>
          <w:lang w:bidi="ar"/>
        </w:rPr>
      </w:pPr>
      <w:r>
        <w:rPr>
          <w:rFonts w:ascii="Times New Roman" w:hAnsi="Times New Roman" w:cs="Times New Roman"/>
          <w:b/>
          <w:bCs/>
          <w:sz w:val="22"/>
        </w:rPr>
        <w:t>Figure S</w:t>
      </w:r>
      <w:r>
        <w:rPr>
          <w:rFonts w:hint="eastAsia" w:ascii="Times New Roman" w:hAnsi="Times New Roman" w:cs="Times New Roman"/>
          <w:b/>
          <w:bCs/>
          <w:sz w:val="22"/>
        </w:rPr>
        <w:t>1</w:t>
      </w:r>
      <w:r>
        <w:rPr>
          <w:rFonts w:ascii="Times New Roman" w:hAnsi="Times New Roman" w:cs="Times New Roman"/>
          <w:b/>
          <w:bCs/>
          <w:sz w:val="22"/>
        </w:rPr>
        <w:t>.</w:t>
      </w:r>
      <w:r>
        <w:rPr>
          <w:rFonts w:hint="eastAsia" w:ascii="Times New Roman" w:hAnsi="Times New Roman" w:cs="Times New Roman"/>
          <w:b/>
          <w:bCs/>
          <w:sz w:val="22"/>
        </w:rPr>
        <w:t xml:space="preserve"> </w:t>
      </w:r>
      <w:r>
        <w:rPr>
          <w:rFonts w:ascii="Times New Roman" w:hAnsi="Times New Roman" w:eastAsia="宋体" w:cs="Times New Roman"/>
          <w:b/>
          <w:bCs/>
          <w:sz w:val="22"/>
          <w:lang w:bidi="ar"/>
        </w:rPr>
        <w:t xml:space="preserve">Flowchart of HMSRF algorithm. </w:t>
      </w:r>
      <w:r>
        <w:rPr>
          <w:rFonts w:ascii="Times New Roman" w:hAnsi="Times New Roman" w:eastAsia="宋体" w:cs="Times New Roman"/>
          <w:bCs/>
          <w:sz w:val="22"/>
          <w:lang w:bidi="ar"/>
        </w:rPr>
        <w:t xml:space="preserve">Target represents target genes; IG represents interesting gene </w:t>
      </w:r>
      <w:r>
        <w:rPr>
          <w:rFonts w:ascii="Times New Roman" w:hAnsi="Times New Roman" w:eastAsia="宋体" w:cs="Times New Roman"/>
          <w:bCs/>
          <w:i/>
          <w:iCs/>
          <w:sz w:val="22"/>
          <w:lang w:bidi="ar"/>
        </w:rPr>
        <w:t>PSMD12</w:t>
      </w:r>
      <w:r>
        <w:rPr>
          <w:rFonts w:ascii="Times New Roman" w:hAnsi="Times New Roman" w:eastAsia="宋体" w:cs="Times New Roman"/>
          <w:bCs/>
          <w:sz w:val="22"/>
          <w:lang w:bidi="ar"/>
        </w:rPr>
        <w:t>; TF</w:t>
      </w:r>
      <w:r>
        <w:rPr>
          <w:rFonts w:ascii="Times New Roman" w:hAnsi="Times New Roman" w:eastAsia="宋体" w:cs="Times New Roman"/>
          <w:bCs/>
          <w:i/>
          <w:iCs/>
          <w:sz w:val="22"/>
          <w:vertAlign w:val="subscript"/>
          <w:lang w:bidi="ar"/>
        </w:rPr>
        <w:t>i</w:t>
      </w:r>
      <w:r>
        <w:rPr>
          <w:rFonts w:ascii="Times New Roman" w:hAnsi="Times New Roman" w:eastAsia="宋体" w:cs="Times New Roman"/>
          <w:bCs/>
          <w:sz w:val="22"/>
          <w:lang w:bidi="ar"/>
        </w:rPr>
        <w:t xml:space="preserve"> represents transcription factors within layer </w:t>
      </w:r>
      <w:r>
        <w:rPr>
          <w:rFonts w:ascii="Times New Roman" w:hAnsi="Times New Roman" w:eastAsia="宋体" w:cs="Times New Roman"/>
          <w:bCs/>
          <w:i/>
          <w:iCs/>
          <w:sz w:val="22"/>
          <w:lang w:bidi="ar"/>
        </w:rPr>
        <w:t>i</w:t>
      </w:r>
      <w:r>
        <w:rPr>
          <w:rFonts w:ascii="Times New Roman" w:hAnsi="Times New Roman" w:eastAsia="宋体" w:cs="Times New Roman"/>
          <w:bCs/>
          <w:sz w:val="22"/>
          <w:lang w:bidi="ar"/>
        </w:rPr>
        <w:t xml:space="preserve"> of the network; TFs represents transcription factors.</w:t>
      </w:r>
    </w:p>
    <w:p w14:paraId="7025D70F">
      <w:pPr>
        <w:spacing w:line="480" w:lineRule="auto"/>
        <w:rPr>
          <w:rFonts w:ascii="Times New Roman" w:hAnsi="Times New Roman" w:eastAsia="宋体" w:cs="Times New Roman"/>
          <w:bCs/>
          <w:sz w:val="22"/>
          <w:lang w:bidi="ar"/>
        </w:rPr>
      </w:pPr>
      <w:r>
        <w:rPr>
          <w:rFonts w:ascii="Times New Roman" w:hAnsi="Times New Roman" w:eastAsia="宋体" w:cs="Times New Roman"/>
          <w:bCs/>
          <w:sz w:val="22"/>
          <w:lang w:bidi="ar"/>
        </w:rPr>
        <w:drawing>
          <wp:inline distT="0" distB="0" distL="114300" distR="114300">
            <wp:extent cx="5269230" cy="6294120"/>
            <wp:effectExtent l="0" t="0" r="7620" b="11430"/>
            <wp:docPr id="3" name="图片 3" descr="fi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S1"/>
                    <pic:cNvPicPr>
                      <a:picLocks noChangeAspect="1"/>
                    </pic:cNvPicPr>
                  </pic:nvPicPr>
                  <pic:blipFill>
                    <a:blip r:embed="rId4"/>
                    <a:stretch>
                      <a:fillRect/>
                    </a:stretch>
                  </pic:blipFill>
                  <pic:spPr>
                    <a:xfrm>
                      <a:off x="0" y="0"/>
                      <a:ext cx="5269230" cy="6294120"/>
                    </a:xfrm>
                    <a:prstGeom prst="rect">
                      <a:avLst/>
                    </a:prstGeom>
                  </pic:spPr>
                </pic:pic>
              </a:graphicData>
            </a:graphic>
          </wp:inline>
        </w:drawing>
      </w:r>
    </w:p>
    <w:p w14:paraId="76B84DE9">
      <w:pPr>
        <w:rPr>
          <w:rFonts w:ascii="Times New Roman" w:hAnsi="Times New Roman" w:cs="Times New Roman"/>
          <w:b/>
          <w:bCs/>
          <w:sz w:val="22"/>
        </w:rPr>
      </w:pPr>
      <w:r>
        <w:rPr>
          <w:rFonts w:ascii="Times New Roman" w:hAnsi="Times New Roman" w:cs="Times New Roman"/>
          <w:b/>
          <w:bCs/>
          <w:sz w:val="22"/>
        </w:rPr>
        <w:br w:type="page"/>
      </w:r>
    </w:p>
    <w:p w14:paraId="339C8568">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Times New Roman" w:hAnsi="Times New Roman" w:eastAsia="宋体" w:cs="Times New Roman"/>
          <w:b/>
          <w:bCs/>
          <w:color w:val="000000"/>
          <w:sz w:val="22"/>
          <w:lang w:val="en-US" w:eastAsia="zh-CN" w:bidi="ar"/>
        </w:rPr>
      </w:pPr>
      <w:r>
        <w:rPr>
          <w:rFonts w:ascii="Times New Roman" w:hAnsi="Times New Roman" w:cs="Times New Roman"/>
          <w:b/>
          <w:bCs/>
          <w:sz w:val="22"/>
        </w:rPr>
        <w:t>Figure S</w:t>
      </w:r>
      <w:r>
        <w:rPr>
          <w:rFonts w:hint="eastAsia" w:ascii="Times New Roman" w:hAnsi="Times New Roman" w:cs="Times New Roman"/>
          <w:b/>
          <w:bCs/>
          <w:sz w:val="22"/>
          <w:lang w:val="en-US" w:eastAsia="zh-CN"/>
        </w:rPr>
        <w:t>2</w:t>
      </w:r>
      <w:r>
        <w:rPr>
          <w:rFonts w:ascii="Times New Roman" w:hAnsi="Times New Roman" w:cs="Times New Roman"/>
          <w:b/>
          <w:bCs/>
          <w:sz w:val="22"/>
        </w:rPr>
        <w:t>.</w:t>
      </w:r>
      <w:r>
        <w:rPr>
          <w:rFonts w:hint="eastAsia" w:ascii="Times New Roman" w:hAnsi="Times New Roman" w:cs="Times New Roman"/>
          <w:b/>
          <w:bCs/>
          <w:sz w:val="22"/>
        </w:rPr>
        <w:t xml:space="preserve"> </w:t>
      </w:r>
      <w:r>
        <w:rPr>
          <w:rFonts w:hint="eastAsia" w:ascii="Times New Roman" w:hAnsi="Times New Roman" w:cs="Times New Roman"/>
          <w:b/>
          <w:bCs/>
          <w:sz w:val="22"/>
          <w:lang w:val="en-US" w:eastAsia="zh-CN"/>
        </w:rPr>
        <w:t>The f</w:t>
      </w:r>
      <w:r>
        <w:rPr>
          <w:rFonts w:hint="eastAsia" w:ascii="Times New Roman" w:hAnsi="Times New Roman" w:eastAsia="宋体" w:cs="Times New Roman"/>
          <w:b/>
          <w:bCs/>
          <w:color w:val="000000"/>
          <w:sz w:val="22"/>
          <w:lang w:val="en-US" w:eastAsia="zh-CN" w:bidi="ar"/>
        </w:rPr>
        <w:t>low chart of</w:t>
      </w:r>
      <w:r>
        <w:rPr>
          <w:rFonts w:hint="eastAsia" w:ascii="Times New Roman" w:hAnsi="Times New Roman" w:eastAsia="宋体" w:cs="Times New Roman"/>
          <w:b/>
          <w:bCs/>
          <w:i/>
          <w:iCs/>
          <w:color w:val="000000"/>
          <w:sz w:val="22"/>
          <w:lang w:bidi="ar"/>
        </w:rPr>
        <w:t xml:space="preserve"> PSMD12 </w:t>
      </w:r>
      <w:r>
        <w:rPr>
          <w:rFonts w:hint="eastAsia" w:ascii="Times New Roman" w:hAnsi="Times New Roman" w:eastAsia="宋体" w:cs="Times New Roman"/>
          <w:b/>
          <w:bCs/>
          <w:color w:val="000000"/>
          <w:sz w:val="22"/>
          <w:lang w:val="en-US" w:eastAsia="zh-CN" w:bidi="ar"/>
        </w:rPr>
        <w:t>selection.</w:t>
      </w:r>
    </w:p>
    <w:p w14:paraId="5B1E8787">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Times New Roman" w:hAnsi="Times New Roman" w:eastAsia="宋体" w:cs="Times New Roman"/>
          <w:b/>
          <w:bCs/>
          <w:sz w:val="22"/>
          <w:lang w:eastAsia="zh-CN"/>
        </w:rPr>
      </w:pPr>
      <w:r>
        <w:rPr>
          <w:rFonts w:hint="eastAsia" w:ascii="Times New Roman" w:hAnsi="Times New Roman" w:eastAsia="宋体" w:cs="Times New Roman"/>
          <w:b/>
          <w:bCs/>
          <w:sz w:val="22"/>
          <w:lang w:eastAsia="zh-CN"/>
        </w:rPr>
        <w:drawing>
          <wp:inline distT="0" distB="0" distL="114300" distR="114300">
            <wp:extent cx="4076065" cy="3416935"/>
            <wp:effectExtent l="0" t="0" r="635" b="12065"/>
            <wp:docPr id="5" name="图片 5" descr="Figur S2 流程图-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 S2 流程图-01"/>
                    <pic:cNvPicPr>
                      <a:picLocks noChangeAspect="1"/>
                    </pic:cNvPicPr>
                  </pic:nvPicPr>
                  <pic:blipFill>
                    <a:blip r:embed="rId5"/>
                    <a:stretch>
                      <a:fillRect/>
                    </a:stretch>
                  </pic:blipFill>
                  <pic:spPr>
                    <a:xfrm>
                      <a:off x="0" y="0"/>
                      <a:ext cx="4076065" cy="3416935"/>
                    </a:xfrm>
                    <a:prstGeom prst="rect">
                      <a:avLst/>
                    </a:prstGeom>
                  </pic:spPr>
                </pic:pic>
              </a:graphicData>
            </a:graphic>
          </wp:inline>
        </w:drawing>
      </w:r>
    </w:p>
    <w:p w14:paraId="37937982">
      <w:pPr>
        <w:rPr>
          <w:rFonts w:ascii="Times New Roman" w:hAnsi="Times New Roman" w:cs="Times New Roman"/>
          <w:b/>
          <w:bCs/>
          <w:sz w:val="22"/>
        </w:rPr>
      </w:pPr>
      <w:r>
        <w:rPr>
          <w:rFonts w:ascii="Times New Roman" w:hAnsi="Times New Roman" w:cs="Times New Roman"/>
          <w:b/>
          <w:bCs/>
          <w:sz w:val="22"/>
        </w:rPr>
        <w:br w:type="page"/>
      </w:r>
    </w:p>
    <w:p w14:paraId="1791E067">
      <w:pPr>
        <w:spacing w:line="480" w:lineRule="auto"/>
        <w:rPr>
          <w:rFonts w:ascii="Times New Roman" w:hAnsi="Times New Roman" w:cs="Times New Roman"/>
          <w:b/>
          <w:bCs/>
          <w:sz w:val="22"/>
        </w:rPr>
      </w:pPr>
      <w:r>
        <w:rPr>
          <w:rFonts w:ascii="Times New Roman" w:hAnsi="Times New Roman" w:cs="Times New Roman"/>
          <w:b/>
          <w:bCs/>
          <w:sz w:val="22"/>
        </w:rPr>
        <w:t>Figure S</w:t>
      </w:r>
      <w:r>
        <w:rPr>
          <w:rFonts w:hint="eastAsia" w:ascii="Times New Roman" w:hAnsi="Times New Roman" w:cs="Times New Roman"/>
          <w:b/>
          <w:bCs/>
          <w:sz w:val="22"/>
          <w:lang w:val="en-US" w:eastAsia="zh-CN"/>
        </w:rPr>
        <w:t>3</w:t>
      </w:r>
      <w:r>
        <w:rPr>
          <w:rFonts w:ascii="Times New Roman" w:hAnsi="Times New Roman" w:cs="Times New Roman"/>
          <w:b/>
          <w:bCs/>
          <w:sz w:val="22"/>
        </w:rPr>
        <w:t>.</w:t>
      </w:r>
      <w:r>
        <w:rPr>
          <w:rFonts w:hint="eastAsia" w:ascii="Times New Roman" w:hAnsi="Times New Roman" w:cs="Times New Roman"/>
          <w:b/>
          <w:bCs/>
          <w:sz w:val="22"/>
        </w:rPr>
        <w:t xml:space="preserve"> </w:t>
      </w:r>
      <w:r>
        <w:rPr>
          <w:rFonts w:hint="eastAsia" w:ascii="Times New Roman" w:hAnsi="Times New Roman" w:eastAsia="宋体" w:cs="Times New Roman"/>
          <w:b/>
          <w:bCs/>
          <w:color w:val="000000"/>
          <w:sz w:val="22"/>
          <w:lang w:bidi="ar"/>
        </w:rPr>
        <w:t>C</w:t>
      </w:r>
      <w:r>
        <w:rPr>
          <w:rFonts w:ascii="Times New Roman" w:hAnsi="Times New Roman" w:eastAsia="宋体" w:cs="Times New Roman"/>
          <w:b/>
          <w:bCs/>
          <w:color w:val="000000"/>
          <w:sz w:val="22"/>
          <w:lang w:bidi="ar"/>
        </w:rPr>
        <w:t>orrelation analysis</w:t>
      </w:r>
      <w:r>
        <w:rPr>
          <w:rFonts w:hint="eastAsia" w:ascii="Times New Roman" w:hAnsi="Times New Roman" w:eastAsia="宋体" w:cs="Times New Roman"/>
          <w:b/>
          <w:bCs/>
          <w:color w:val="000000"/>
          <w:sz w:val="22"/>
          <w:lang w:bidi="ar"/>
        </w:rPr>
        <w:t xml:space="preserve"> of </w:t>
      </w:r>
      <w:r>
        <w:rPr>
          <w:rFonts w:hint="eastAsia" w:ascii="Times New Roman" w:hAnsi="Times New Roman" w:eastAsia="宋体" w:cs="Times New Roman"/>
          <w:b/>
          <w:bCs/>
          <w:i/>
          <w:iCs/>
          <w:color w:val="000000"/>
          <w:sz w:val="22"/>
          <w:lang w:bidi="ar"/>
        </w:rPr>
        <w:t>LYNX1</w:t>
      </w:r>
      <w:r>
        <w:rPr>
          <w:rFonts w:hint="eastAsia" w:ascii="Times New Roman" w:hAnsi="Times New Roman" w:eastAsia="宋体" w:cs="Times New Roman"/>
          <w:b/>
          <w:bCs/>
          <w:color w:val="000000"/>
          <w:sz w:val="22"/>
          <w:lang w:bidi="ar"/>
        </w:rPr>
        <w:t>,</w:t>
      </w:r>
      <w:r>
        <w:rPr>
          <w:rFonts w:hint="eastAsia" w:ascii="Times New Roman" w:hAnsi="Times New Roman" w:eastAsia="宋体" w:cs="Times New Roman"/>
          <w:b/>
          <w:bCs/>
          <w:i/>
          <w:iCs/>
          <w:color w:val="000000"/>
          <w:sz w:val="22"/>
          <w:lang w:bidi="ar"/>
        </w:rPr>
        <w:t xml:space="preserve"> PSMD12 </w:t>
      </w:r>
      <w:r>
        <w:rPr>
          <w:rFonts w:hint="eastAsia" w:ascii="Times New Roman" w:hAnsi="Times New Roman" w:eastAsia="宋体" w:cs="Times New Roman"/>
          <w:b/>
          <w:bCs/>
          <w:color w:val="000000"/>
          <w:sz w:val="22"/>
          <w:lang w:bidi="ar"/>
        </w:rPr>
        <w:t xml:space="preserve">and three </w:t>
      </w:r>
      <w:r>
        <w:rPr>
          <w:rFonts w:ascii="Times New Roman" w:hAnsi="Times New Roman" w:eastAsia="宋体" w:cs="Times New Roman"/>
          <w:b/>
          <w:bCs/>
          <w:color w:val="000000"/>
          <w:sz w:val="22"/>
          <w:lang w:bidi="ar"/>
        </w:rPr>
        <w:t>nAChRs</w:t>
      </w:r>
      <w:r>
        <w:rPr>
          <w:rFonts w:hint="eastAsia" w:ascii="Times New Roman" w:hAnsi="Times New Roman" w:eastAsia="宋体" w:cs="Times New Roman"/>
          <w:b/>
          <w:bCs/>
          <w:color w:val="000000"/>
          <w:sz w:val="22"/>
          <w:lang w:bidi="ar"/>
        </w:rPr>
        <w:t xml:space="preserve"> in GSE11969 dataset. (a) </w:t>
      </w:r>
      <w:r>
        <w:rPr>
          <w:rFonts w:hint="eastAsia" w:ascii="Times New Roman" w:hAnsi="Times New Roman" w:eastAsia="宋体" w:cs="Times New Roman"/>
          <w:color w:val="000000"/>
          <w:sz w:val="22"/>
          <w:lang w:bidi="ar"/>
        </w:rPr>
        <w:t xml:space="preserve">Correlation coefficient between </w:t>
      </w:r>
      <w:r>
        <w:rPr>
          <w:rFonts w:hint="eastAsia" w:ascii="Times New Roman" w:hAnsi="Times New Roman" w:eastAsia="宋体" w:cs="Times New Roman"/>
          <w:i/>
          <w:iCs/>
          <w:color w:val="000000"/>
          <w:sz w:val="22"/>
          <w:lang w:bidi="ar"/>
        </w:rPr>
        <w:t>PSMD12</w:t>
      </w:r>
      <w:r>
        <w:rPr>
          <w:rFonts w:hint="eastAsia" w:ascii="Times New Roman" w:hAnsi="Times New Roman" w:eastAsia="宋体" w:cs="Times New Roman"/>
          <w:color w:val="000000"/>
          <w:sz w:val="22"/>
          <w:lang w:bidi="ar"/>
        </w:rPr>
        <w:t xml:space="preserve"> and </w:t>
      </w:r>
      <w:r>
        <w:rPr>
          <w:rFonts w:hint="eastAsia" w:ascii="Times New Roman" w:hAnsi="Times New Roman" w:eastAsia="宋体" w:cs="Times New Roman"/>
          <w:i/>
          <w:iCs/>
          <w:color w:val="000000"/>
          <w:sz w:val="22"/>
          <w:lang w:bidi="ar"/>
        </w:rPr>
        <w:t>LYNX1</w:t>
      </w:r>
      <w:r>
        <w:rPr>
          <w:rFonts w:hint="eastAsia" w:ascii="Times New Roman" w:hAnsi="Times New Roman" w:eastAsia="宋体" w:cs="Times New Roman"/>
          <w:color w:val="000000"/>
          <w:sz w:val="22"/>
          <w:lang w:bidi="ar"/>
        </w:rPr>
        <w:t xml:space="preserve"> expressions. </w:t>
      </w:r>
      <w:r>
        <w:rPr>
          <w:rFonts w:hint="eastAsia" w:ascii="Times New Roman" w:hAnsi="Times New Roman" w:eastAsia="宋体" w:cs="Times New Roman"/>
          <w:b/>
          <w:bCs/>
          <w:color w:val="000000"/>
          <w:sz w:val="22"/>
          <w:lang w:bidi="ar"/>
        </w:rPr>
        <w:t xml:space="preserve">(b-d) </w:t>
      </w:r>
      <w:r>
        <w:rPr>
          <w:rFonts w:hint="eastAsia" w:ascii="Times New Roman" w:hAnsi="Times New Roman" w:eastAsia="宋体" w:cs="Times New Roman"/>
          <w:color w:val="000000"/>
          <w:sz w:val="22"/>
          <w:lang w:bidi="ar"/>
        </w:rPr>
        <w:t xml:space="preserve">Correlation coefficients between </w:t>
      </w:r>
      <w:r>
        <w:rPr>
          <w:rFonts w:hint="eastAsia" w:ascii="Times New Roman" w:hAnsi="Times New Roman" w:eastAsia="宋体" w:cs="Times New Roman"/>
          <w:i/>
          <w:iCs/>
          <w:color w:val="000000"/>
          <w:sz w:val="22"/>
          <w:lang w:bidi="ar"/>
        </w:rPr>
        <w:t xml:space="preserve">LYNX1 </w:t>
      </w:r>
      <w:r>
        <w:rPr>
          <w:rFonts w:hint="eastAsia" w:ascii="Times New Roman" w:hAnsi="Times New Roman" w:eastAsia="宋体" w:cs="Times New Roman"/>
          <w:color w:val="000000"/>
          <w:sz w:val="22"/>
          <w:lang w:bidi="ar"/>
        </w:rPr>
        <w:t xml:space="preserve">and three </w:t>
      </w:r>
      <w:r>
        <w:rPr>
          <w:rFonts w:ascii="Times New Roman" w:hAnsi="Times New Roman" w:eastAsia="宋体" w:cs="Times New Roman"/>
          <w:color w:val="000000"/>
          <w:sz w:val="22"/>
          <w:lang w:bidi="ar"/>
        </w:rPr>
        <w:t>nAChRs</w:t>
      </w:r>
      <w:r>
        <w:rPr>
          <w:rFonts w:hint="eastAsia" w:ascii="Times New Roman" w:hAnsi="Times New Roman" w:eastAsia="宋体" w:cs="Times New Roman"/>
          <w:color w:val="000000"/>
          <w:sz w:val="22"/>
          <w:lang w:bidi="ar"/>
        </w:rPr>
        <w:t xml:space="preserve"> expressions.</w:t>
      </w:r>
      <w:r>
        <w:rPr>
          <w:rFonts w:hint="eastAsia" w:ascii="Times New Roman" w:hAnsi="Times New Roman" w:eastAsia="宋体" w:cs="Times New Roman"/>
          <w:b/>
          <w:bCs/>
          <w:color w:val="000000"/>
          <w:sz w:val="22"/>
          <w:lang w:bidi="ar"/>
        </w:rPr>
        <w:t xml:space="preserve"> (e-g) </w:t>
      </w:r>
      <w:r>
        <w:rPr>
          <w:rFonts w:hint="eastAsia" w:ascii="Times New Roman" w:hAnsi="Times New Roman" w:eastAsia="宋体" w:cs="Times New Roman"/>
          <w:color w:val="000000"/>
          <w:sz w:val="22"/>
          <w:lang w:bidi="ar"/>
        </w:rPr>
        <w:t xml:space="preserve">Correlation coefficients between </w:t>
      </w:r>
      <w:r>
        <w:rPr>
          <w:rFonts w:hint="eastAsia" w:ascii="Times New Roman" w:hAnsi="Times New Roman" w:eastAsia="宋体" w:cs="Times New Roman"/>
          <w:i/>
          <w:iCs/>
          <w:color w:val="000000"/>
          <w:sz w:val="22"/>
          <w:lang w:bidi="ar"/>
        </w:rPr>
        <w:t>PSMD12</w:t>
      </w:r>
      <w:r>
        <w:rPr>
          <w:rFonts w:hint="eastAsia" w:ascii="Times New Roman" w:hAnsi="Times New Roman" w:eastAsia="宋体" w:cs="Times New Roman"/>
          <w:color w:val="000000"/>
          <w:sz w:val="22"/>
          <w:lang w:bidi="ar"/>
        </w:rPr>
        <w:t xml:space="preserve"> and three </w:t>
      </w:r>
      <w:r>
        <w:rPr>
          <w:rFonts w:ascii="Times New Roman" w:hAnsi="Times New Roman" w:eastAsia="宋体" w:cs="Times New Roman"/>
          <w:color w:val="000000"/>
          <w:sz w:val="22"/>
          <w:lang w:bidi="ar"/>
        </w:rPr>
        <w:t>nAChRs</w:t>
      </w:r>
      <w:r>
        <w:rPr>
          <w:rFonts w:hint="eastAsia" w:ascii="Times New Roman" w:hAnsi="Times New Roman" w:eastAsia="宋体" w:cs="Times New Roman"/>
          <w:color w:val="000000"/>
          <w:sz w:val="22"/>
          <w:lang w:bidi="ar"/>
        </w:rPr>
        <w:t xml:space="preserve"> expressions.</w:t>
      </w:r>
    </w:p>
    <w:p w14:paraId="525A9387">
      <w:pPr>
        <w:spacing w:line="480" w:lineRule="auto"/>
        <w:rPr>
          <w:rFonts w:ascii="Times New Roman" w:hAnsi="Times New Roman" w:eastAsia="宋体" w:cs="Times New Roman"/>
          <w:bCs/>
          <w:sz w:val="22"/>
          <w:lang w:bidi="ar"/>
        </w:rPr>
      </w:pPr>
      <w:r>
        <w:rPr>
          <w:rFonts w:ascii="Times New Roman" w:hAnsi="Times New Roman" w:eastAsia="宋体" w:cs="Times New Roman"/>
          <w:bCs/>
          <w:sz w:val="22"/>
          <w:lang w:bidi="ar"/>
        </w:rPr>
        <w:drawing>
          <wp:inline distT="0" distB="0" distL="114300" distR="114300">
            <wp:extent cx="5293995" cy="5169535"/>
            <wp:effectExtent l="0" t="0" r="1905" b="12065"/>
            <wp:docPr id="4" name="图片 4" descr="fig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S2"/>
                    <pic:cNvPicPr>
                      <a:picLocks noChangeAspect="1"/>
                    </pic:cNvPicPr>
                  </pic:nvPicPr>
                  <pic:blipFill>
                    <a:blip r:embed="rId6"/>
                    <a:stretch>
                      <a:fillRect/>
                    </a:stretch>
                  </pic:blipFill>
                  <pic:spPr>
                    <a:xfrm>
                      <a:off x="0" y="0"/>
                      <a:ext cx="5293995" cy="5169535"/>
                    </a:xfrm>
                    <a:prstGeom prst="rect">
                      <a:avLst/>
                    </a:prstGeom>
                  </pic:spPr>
                </pic:pic>
              </a:graphicData>
            </a:graphic>
          </wp:inline>
        </w:drawing>
      </w:r>
    </w:p>
    <w:p w14:paraId="23213F2A">
      <w:pPr>
        <w:rPr>
          <w:rFonts w:ascii="Times New Roman" w:hAnsi="Times New Roman" w:cs="Times New Roman"/>
          <w:sz w:val="22"/>
        </w:rPr>
      </w:pPr>
      <w:r>
        <w:rPr>
          <w:rFonts w:ascii="Times New Roman" w:hAnsi="Times New Roman" w:cs="Times New Roman"/>
          <w:b/>
          <w:bCs/>
          <w:sz w:val="22"/>
        </w:rPr>
        <w:br w:type="page"/>
      </w:r>
    </w:p>
    <w:p w14:paraId="4D80F271">
      <w:pPr>
        <w:widowControl/>
        <w:jc w:val="left"/>
        <w:rPr>
          <w:rFonts w:ascii="Times New Roman" w:hAnsi="Times New Roman" w:cs="Times New Roman"/>
          <w:b/>
          <w:bCs/>
          <w:sz w:val="22"/>
        </w:rPr>
      </w:pPr>
    </w:p>
    <w:p w14:paraId="313A1AE8">
      <w:pPr>
        <w:widowControl/>
        <w:spacing w:line="480" w:lineRule="auto"/>
        <w:rPr>
          <w:rFonts w:ascii="Times New Roman" w:hAnsi="Times New Roman" w:cs="Times New Roman"/>
          <w:b/>
          <w:bCs/>
          <w:sz w:val="22"/>
        </w:rPr>
      </w:pPr>
      <w:bookmarkStart w:id="3" w:name="_Hlk140177195"/>
      <w:r>
        <w:rPr>
          <w:rFonts w:ascii="Times New Roman" w:hAnsi="Times New Roman" w:cs="Times New Roman"/>
          <w:b/>
          <w:bCs/>
          <w:sz w:val="22"/>
        </w:rPr>
        <w:t>Supplementary</w:t>
      </w:r>
      <w:bookmarkEnd w:id="3"/>
      <w:r>
        <w:rPr>
          <w:rFonts w:ascii="Times New Roman" w:hAnsi="Times New Roman" w:cs="Times New Roman"/>
          <w:b/>
          <w:bCs/>
          <w:sz w:val="22"/>
        </w:rPr>
        <w:t xml:space="preserve"> </w:t>
      </w:r>
      <w:bookmarkStart w:id="4" w:name="_Hlk140177236"/>
      <w:r>
        <w:rPr>
          <w:rFonts w:ascii="Times New Roman" w:hAnsi="Times New Roman" w:cs="Times New Roman"/>
          <w:b/>
          <w:bCs/>
          <w:sz w:val="22"/>
        </w:rPr>
        <w:t>Methods</w:t>
      </w:r>
      <w:bookmarkEnd w:id="4"/>
    </w:p>
    <w:p w14:paraId="1D26F9DE">
      <w:pPr>
        <w:widowControl/>
        <w:spacing w:line="480" w:lineRule="auto"/>
        <w:rPr>
          <w:rFonts w:ascii="Times New Roman" w:hAnsi="Times New Roman" w:cs="Times New Roman"/>
          <w:b/>
          <w:bCs/>
          <w:sz w:val="22"/>
        </w:rPr>
      </w:pPr>
    </w:p>
    <w:p w14:paraId="7B4C8D57">
      <w:pPr>
        <w:widowControl/>
        <w:spacing w:line="480" w:lineRule="auto"/>
        <w:rPr>
          <w:rFonts w:ascii="Times New Roman" w:hAnsi="Times New Roman" w:cs="Times New Roman"/>
          <w:sz w:val="22"/>
        </w:rPr>
      </w:pPr>
      <w:r>
        <w:rPr>
          <w:rFonts w:ascii="Times New Roman" w:hAnsi="Times New Roman" w:cs="Times New Roman"/>
          <w:sz w:val="22"/>
        </w:rPr>
        <w:t>The proliferation scores, stemness scores, hypoxia scores and immune scores of samples were calculated according to their algorithms described in their original literatures, which were briefly described in the Supplementary Methods.</w:t>
      </w:r>
    </w:p>
    <w:p w14:paraId="42D73EB0">
      <w:pPr>
        <w:widowControl/>
        <w:spacing w:line="480" w:lineRule="auto"/>
        <w:rPr>
          <w:rFonts w:ascii="Times New Roman" w:hAnsi="Times New Roman" w:cs="Times New Roman"/>
          <w:sz w:val="22"/>
        </w:rPr>
      </w:pPr>
    </w:p>
    <w:p w14:paraId="568CB7FC">
      <w:pPr>
        <w:widowControl/>
        <w:spacing w:line="480" w:lineRule="auto"/>
        <w:rPr>
          <w:rFonts w:ascii="Times New Roman" w:hAnsi="Times New Roman" w:cs="Times New Roman"/>
          <w:sz w:val="22"/>
        </w:rPr>
      </w:pPr>
      <w:r>
        <w:rPr>
          <w:rFonts w:ascii="Times New Roman" w:hAnsi="Times New Roman" w:cs="Times New Roman"/>
          <w:sz w:val="22"/>
        </w:rPr>
        <w:t>Proliferation score. The proliferation score for a given sample was calculated by averaging the mRNA expression levels of 44 genes in the proliferation signature</w:t>
      </w:r>
      <w:r>
        <w:rPr>
          <w:rFonts w:hint="eastAsia" w:ascii="Times New Roman" w:hAnsi="Times New Roman" w:cs="Times New Roman"/>
          <w:sz w:val="22"/>
        </w:rPr>
        <w:t>.</w:t>
      </w:r>
      <w:r>
        <w:rPr>
          <w:rFonts w:ascii="Times New Roman" w:hAnsi="Times New Roman" w:cs="Times New Roman"/>
          <w:sz w:val="22"/>
        </w:rPr>
        <w:fldChar w:fldCharType="begin"/>
      </w:r>
      <w:r>
        <w:rPr>
          <w:rFonts w:ascii="Times New Roman" w:hAnsi="Times New Roman" w:cs="Times New Roman"/>
          <w:sz w:val="22"/>
        </w:rPr>
        <w:instrText xml:space="preserve"> ADDIN ZOTERO_ITEM CSL_CITATION {"citationID":"MgvAmF1l","properties":{"formattedCitation":"\\super 1\\nosupersub{}","plainCitation":"1","noteIndex":0},"citationItems":[{"id":116,"uris":["http://zotero.org/users/local/qn1xyCg7/items/VBC5QA4J"],"itemData":{"id":116,"type":"article-journal","abstract":"When normal tissue and tumour samples are compared by microarray analysis, the biggest differences most often occur in the expression levels of genes that control cell proliferation. However, this difference is detected whenever mRNA samples that are taken from two cell populations with different proliferation rates are compared. Although the exact genes that comprise this 'proliferation signature' often differ, they are almost always genes that are involved in the fundamental process of cell proliferation. Can the proliferation signature be used to improve our understanding of the cell cycle and cancer pathogenesis, as well as being used as a biomarker for cancer diagnosis and prognosis?","container-title":"Nature Reviews. Cancer","DOI":"10.1038/nrc1802","ISSN":"1474-175X","issue":"2","journalAbbreviation":"Nat Rev Cancer","language":"eng","note":"PMID: 16491069","page":"99-106","source":"PubMed","title":"Common markers of proliferation","volume":"6","author":[{"family":"Whitfield","given":"Michael L."},{"family":"George","given":"Lacy K."},{"family":"Grant","given":"Gavin D."},{"family":"Perou","given":"Charles M."}],"issued":{"date-parts":[["2006",2]]}}}],"schema":"https://github.com/citation-style-language/schema/raw/master/csl-citation.json"} </w:instrText>
      </w:r>
      <w:r>
        <w:rPr>
          <w:rFonts w:ascii="Times New Roman" w:hAnsi="Times New Roman" w:cs="Times New Roman"/>
          <w:sz w:val="22"/>
        </w:rPr>
        <w:fldChar w:fldCharType="separate"/>
      </w:r>
      <w:r>
        <w:rPr>
          <w:rFonts w:ascii="Times New Roman" w:hAnsi="Times New Roman" w:cs="Times New Roman"/>
          <w:kern w:val="0"/>
          <w:sz w:val="22"/>
          <w:szCs w:val="24"/>
          <w:vertAlign w:val="superscript"/>
        </w:rPr>
        <w:t>1</w:t>
      </w:r>
      <w:r>
        <w:rPr>
          <w:rFonts w:ascii="Times New Roman" w:hAnsi="Times New Roman" w:cs="Times New Roman"/>
          <w:sz w:val="22"/>
        </w:rPr>
        <w:fldChar w:fldCharType="end"/>
      </w:r>
      <w:r>
        <w:rPr>
          <w:rFonts w:ascii="Times New Roman" w:hAnsi="Times New Roman" w:cs="Times New Roman"/>
          <w:sz w:val="22"/>
        </w:rPr>
        <w:t xml:space="preserve"> The high proliferation score represents high proliferative capacity.</w:t>
      </w:r>
    </w:p>
    <w:p w14:paraId="6F7B146A">
      <w:pPr>
        <w:widowControl/>
        <w:spacing w:line="480" w:lineRule="auto"/>
        <w:rPr>
          <w:rFonts w:ascii="Times New Roman" w:hAnsi="Times New Roman" w:cs="Times New Roman"/>
          <w:sz w:val="22"/>
        </w:rPr>
      </w:pPr>
    </w:p>
    <w:p w14:paraId="5FCB067D">
      <w:pPr>
        <w:widowControl/>
        <w:spacing w:line="480" w:lineRule="auto"/>
        <w:rPr>
          <w:rFonts w:ascii="Times New Roman" w:hAnsi="Times New Roman" w:cs="Times New Roman"/>
          <w:sz w:val="22"/>
        </w:rPr>
      </w:pPr>
      <w:r>
        <w:rPr>
          <w:rFonts w:ascii="Times New Roman" w:hAnsi="Times New Roman" w:cs="Times New Roman"/>
          <w:sz w:val="22"/>
        </w:rPr>
        <w:t>Stemness score. The ssGSEA</w:t>
      </w:r>
      <w:r>
        <w:rPr>
          <w:rFonts w:ascii="Times New Roman" w:hAnsi="Times New Roman" w:cs="Times New Roman"/>
          <w:sz w:val="22"/>
        </w:rPr>
        <w:fldChar w:fldCharType="begin"/>
      </w:r>
      <w:r>
        <w:rPr>
          <w:rFonts w:ascii="Times New Roman" w:hAnsi="Times New Roman" w:cs="Times New Roman"/>
          <w:sz w:val="22"/>
        </w:rPr>
        <w:instrText xml:space="preserve"> ADDIN ZOTERO_ITEM CSL_CITATION {"citationID":"nHiVaUWR","properties":{"formattedCitation":"\\super 2\\nosupersub{}","plainCitation":"2","noteIndex":0},"citationItems":[{"id":135,"uris":["http://zotero.org/users/local/qn1xyCg7/items/HW3SXFLT"],"itemData":{"id":135,"type":"article-journal","abstract":"Although genomewide RNA expression analysis has become a routine tool in biomedical research, extracting biological insight from such information remains a major challenge. Here, we describe a powerful analytical method called Gene Set Enrichment Analysis (GSEA) for interpreting gene expression data. The method derives its power by focusing on gene sets, that is, groups of genes that share common biological function, chromosomal location, or regulation. We demonstrate how GSEA yields insights into several cancer-related data sets, including leukemia and lung cancer. Notably, where single-gene analysis finds little similarity between two independent studies of patient survival in lung cancer, GSEA reveals many biological pathways in common. The GSEA method is embodied in a freely available software package, together with an initial database of 1,325 biologically defined gene sets.","container-title":"Proceedings of the National Academy of Sciences of the United States of America","DOI":"10.1073/pnas.0506580102","ISSN":"0027-8424","issue":"43","journalAbbreviation":"Proc Natl Acad Sci U S A","language":"eng","note":"PMID: 16199517\nPMCID: PMC1239896","page":"15545-15550","source":"PubMed","title":"Gene set enrichment analysis: a knowledge-based approach for interpreting genome-wide expression profiles","title-short":"Gene set enrichment analysis","volume":"102","author":[{"family":"Subramanian","given":"Aravind"},{"family":"Tamayo","given":"Pablo"},{"family":"Mootha","given":"Vamsi K."},{"family":"Mukherjee","given":"Sayan"},{"family":"Ebert","given":"Benjamin L."},{"family":"Gillette","given":"Michael A."},{"family":"Paulovich","given":"Amanda"},{"family":"Pomeroy","given":"Scott L."},{"family":"Golub","given":"Todd R."},{"family":"Lander","given":"Eric S."},{"family":"Mesirov","given":"Jill P."}],"issued":{"date-parts":[["2005",10,25]]}}}],"schema":"https://github.com/citation-style-language/schema/raw/master/csl-citation.json"} </w:instrText>
      </w:r>
      <w:r>
        <w:rPr>
          <w:rFonts w:ascii="Times New Roman" w:hAnsi="Times New Roman" w:cs="Times New Roman"/>
          <w:sz w:val="22"/>
        </w:rPr>
        <w:fldChar w:fldCharType="separate"/>
      </w:r>
      <w:r>
        <w:rPr>
          <w:rFonts w:ascii="Times New Roman" w:hAnsi="Times New Roman" w:cs="Times New Roman"/>
          <w:kern w:val="0"/>
          <w:sz w:val="22"/>
          <w:szCs w:val="24"/>
          <w:vertAlign w:val="superscript"/>
        </w:rPr>
        <w:t>2</w:t>
      </w:r>
      <w:r>
        <w:rPr>
          <w:rFonts w:ascii="Times New Roman" w:hAnsi="Times New Roman" w:cs="Times New Roman"/>
          <w:sz w:val="22"/>
        </w:rPr>
        <w:fldChar w:fldCharType="end"/>
      </w:r>
      <w:r>
        <w:rPr>
          <w:rFonts w:ascii="Times New Roman" w:hAnsi="Times New Roman" w:cs="Times New Roman"/>
          <w:sz w:val="22"/>
        </w:rPr>
        <w:t xml:space="preserve"> on the 109 stemness-related gene signatures</w:t>
      </w:r>
      <w:r>
        <w:rPr>
          <w:rFonts w:ascii="Times New Roman" w:hAnsi="Times New Roman" w:cs="Times New Roman"/>
          <w:sz w:val="22"/>
        </w:rPr>
        <w:fldChar w:fldCharType="begin"/>
      </w:r>
      <w:r>
        <w:rPr>
          <w:rFonts w:ascii="Times New Roman" w:hAnsi="Times New Roman" w:cs="Times New Roman"/>
          <w:sz w:val="22"/>
        </w:rPr>
        <w:instrText xml:space="preserve"> ADDIN ZOTERO_ITEM CSL_CITATION {"citationID":"qxPa3fsl","properties":{"formattedCitation":"\\super 3\\nosupersub{}","plainCitation":"3","noteIndex":0},"citationItems":[{"id":113,"uris":["http://zotero.org/users/local/qn1xyCg7/items/5FNUNKF2"],"itemData":{"id":113,"type":"article-journal","abstract":"Regulatory programs that control the function of stem cells are active in cancer and confer properties that promote progression and therapy resistance. However, the impact of a stem cell-like tumor phenotype (\"stemness\") on the immunological properties of cancer has not been systematically explored. Using gene-expression-based metrics, we evaluated the association of stemness with immune cell infiltration and genomic, transcriptomic, and clinical parameters across 21 solid cancers. We found pervasive negative associations between cancer stemness and anticancer immunity. This occurred despite high stemness cancers exhibiting increased mutation load, cancer-testis antigen expression, and intratumoral heterogeneity. Stemness was also strongly associated with cell-intrinsic suppression of endogenous retroviruses and type I IFN signaling, and increased expression of multiple therapeutically accessible immunosuppressive pathways. Thus, stemness is not only a fundamental process in cancer progression but may provide a mechanistic link between antigenicity, intratumoral heterogeneity, and immune suppression across cancers.","container-title":"Proceedings of the National Academy of Sciences of the United States of America","DOI":"10.1073/pnas.1818210116","ISSN":"1091-6490","issue":"18","journalAbbreviation":"Proc Natl Acad Sci U S A","language":"eng","note":"PMID: 30996127\nPMCID: PMC6500180","page":"9020-9029","source":"PubMed","title":"Cancer stemness, intratumoral heterogeneity, and immune response across cancers","volume":"116","author":[{"family":"Miranda","given":"Alex"},{"family":"Hamilton","given":"Phineas T."},{"family":"Zhang","given":"Allen W."},{"family":"Pattnaik","given":"Swetansu"},{"family":"Becht","given":"Etienne"},{"family":"Mezheyeuski","given":"Artur"},{"family":"Bruun","given":"Jarle"},{"family":"Micke","given":"Patrick"},{"family":"Reynies","given":"Aurélien","non-dropping-particle":"de"},{"family":"Nelson","given":"Brad H."}],"issued":{"date-parts":[["2019",4,30]]}}}],"schema":"https://github.com/citation-style-language/schema/raw/master/csl-citation.json"} </w:instrText>
      </w:r>
      <w:r>
        <w:rPr>
          <w:rFonts w:ascii="Times New Roman" w:hAnsi="Times New Roman" w:cs="Times New Roman"/>
          <w:sz w:val="22"/>
        </w:rPr>
        <w:fldChar w:fldCharType="separate"/>
      </w:r>
      <w:r>
        <w:rPr>
          <w:rFonts w:ascii="Times New Roman" w:hAnsi="Times New Roman" w:cs="Times New Roman"/>
          <w:kern w:val="0"/>
          <w:sz w:val="22"/>
          <w:szCs w:val="24"/>
          <w:vertAlign w:val="superscript"/>
        </w:rPr>
        <w:t>3</w:t>
      </w:r>
      <w:r>
        <w:rPr>
          <w:rFonts w:ascii="Times New Roman" w:hAnsi="Times New Roman" w:cs="Times New Roman"/>
          <w:sz w:val="22"/>
        </w:rPr>
        <w:fldChar w:fldCharType="end"/>
      </w:r>
      <w:r>
        <w:rPr>
          <w:rFonts w:ascii="Times New Roman" w:hAnsi="Times New Roman" w:cs="Times New Roman"/>
          <w:sz w:val="22"/>
        </w:rPr>
        <w:t xml:space="preserve"> was performed to calculate the stemness score by using GSVA package in R. The high score represents high stemness of the tumours.</w:t>
      </w:r>
    </w:p>
    <w:p w14:paraId="0AC4DD7A">
      <w:pPr>
        <w:widowControl/>
        <w:spacing w:line="480" w:lineRule="auto"/>
        <w:rPr>
          <w:rFonts w:ascii="Times New Roman" w:hAnsi="Times New Roman" w:cs="Times New Roman"/>
          <w:sz w:val="22"/>
        </w:rPr>
      </w:pPr>
    </w:p>
    <w:p w14:paraId="3D7152A9">
      <w:pPr>
        <w:widowControl/>
        <w:spacing w:line="480" w:lineRule="auto"/>
        <w:rPr>
          <w:rFonts w:ascii="Times New Roman" w:hAnsi="Times New Roman" w:cs="Times New Roman"/>
          <w:sz w:val="22"/>
        </w:rPr>
      </w:pPr>
      <w:r>
        <w:rPr>
          <w:rFonts w:ascii="Times New Roman" w:hAnsi="Times New Roman" w:cs="Times New Roman"/>
          <w:sz w:val="22"/>
        </w:rPr>
        <w:t>Hypoxia score. The hypoxia score for a given sample is defined as the median expression of the 26 hypoxia genes.</w:t>
      </w:r>
      <w:r>
        <w:rPr>
          <w:rFonts w:ascii="Times New Roman" w:hAnsi="Times New Roman" w:cs="Times New Roman"/>
          <w:sz w:val="22"/>
        </w:rPr>
        <w:fldChar w:fldCharType="begin"/>
      </w:r>
      <w:r>
        <w:rPr>
          <w:rFonts w:ascii="Times New Roman" w:hAnsi="Times New Roman" w:cs="Times New Roman"/>
          <w:sz w:val="22"/>
        </w:rPr>
        <w:instrText xml:space="preserve"> ADDIN ZOTERO_ITEM CSL_CITATION {"citationID":"N4pVc1E6","properties":{"formattedCitation":"\\super 4\\nosupersub{}","plainCitation":"4","noteIndex":0},"citationItems":[{"id":110,"uris":["http://zotero.org/users/local/qn1xyCg7/items/SAASPS5Q"],"itemData":{"id":110,"type":"article-journal","abstract":"PURPOSE: Tumor hypoxia is associated with a poor prognosis, hypoxia modification improves outcome, and hypoxic status predicts benefit from treatment. Yet, there is no universal measure of clinical hypoxia. The aim of this study was to investigate whether a 26-gene hypoxia signature predicted benefit from hypoxia-modifying treatment in both cancer types.\nEXPERIMENTAL DESIGN: Samples were available from 157 T2-T4 laryngeal cancer and 185 T1-T4a bladder cancer patients enrolled on the accelerated radiotherapy with carbogen and nicotinamide (ARCON) and bladder carbogen nicotinamide (BCON) phase III randomized trials of radiotherapy alone or with carbogen and nicotinamide (CON) respectively. Customized TaqMan lo</w:instrText>
      </w:r>
      <w:r>
        <w:rPr>
          <w:rFonts w:hint="eastAsia" w:ascii="Times New Roman" w:hAnsi="Times New Roman" w:cs="Times New Roman"/>
          <w:sz w:val="22"/>
        </w:rPr>
        <w:instrText xml:space="preserve">w density arrays (TLDA) were used to assess expression of the 26-gene signature using quantitative real-time PCR. The median expression of the 26 genes was used to derive a hypoxia score (HS). Patients were categorized as TLDA-HS low (≤median) or TLDA-HS </w:instrText>
      </w:r>
      <w:r>
        <w:rPr>
          <w:rFonts w:ascii="Times New Roman" w:hAnsi="Times New Roman" w:cs="Times New Roman"/>
          <w:sz w:val="22"/>
        </w:rPr>
        <w:instrText xml:space="preserve">high (&gt;median). The primary outcome measures were regional control (RC; ARCON) and overall survival (BCON).\nRESULTS: Laryngeal tumors categorized as TLDA-HS high showed greater benefit from ARCON than TLDA-HS low tumors. Five-year RC was 81% (radiotherapy alone) versus 100% (CON) for TLDA-HS high (P=0.009). For TLDA-HS low, 5-year RC was 91% (radiotherapy alone) versus 90% (CON; P=0.90). TLDA-HS did not predict benefit from CON in bladder cancer.\nCONCLUSION: The 26-gene hypoxia signature predicts benefit from hypoxia-modifying treatment in laryngeal cancer. These findings will be evaluated in a prospective clinical trial.","container-title":"Clinical Cancer Research: An Official Journal of the American Association for Cancer Research","DOI":"10.1158/1078-0432.CCR-13-0542","ISSN":"1557-3265","issue":"17","journalAbbreviation":"Clin Cancer Res","language":"eng","note":"PMID: 23820108\nPMCID: PMC3797516","page":"4879-4888","source":"PubMed","title":"A 26-gene hypoxia signature predicts benefit from hypoxia-modifying therapy in laryngeal cancer but not bladder cancer","volume":"19","author":[{"family":"Eustace","given":"Amanda"},{"family":"Mani","given":"Navin"},{"family":"Span","given":"Paul N."},{"family":"Irlam","given":"Joely J."},{"family":"Taylor","given":"Janet"},{"family":"Betts","given":"Guy N. J."},{"family":"Denley","given":"Helen"},{"family":"Miller","given":"Crispin J."},{"family":"Homer","given":"Jarrod J."},{"family":"Rojas","given":"Ana M."},{"family":"Hoskin","given":"Peter J."},{"family":"Buffa","given":"Francesca M."},{"family":"Harris","given":"Adrian L."},{"family":"Kaanders","given":"Johannes H. A. M."},{"family":"West","given":"Catharine M. L."}],"issued":{"date-parts":[["2013",9,1]]}}}],"schema":"https://github.com/citation-style-language/schema/raw/master/csl-citation.json"} </w:instrText>
      </w:r>
      <w:r>
        <w:rPr>
          <w:rFonts w:ascii="Times New Roman" w:hAnsi="Times New Roman" w:cs="Times New Roman"/>
          <w:sz w:val="22"/>
        </w:rPr>
        <w:fldChar w:fldCharType="separate"/>
      </w:r>
      <w:r>
        <w:rPr>
          <w:rFonts w:ascii="Times New Roman" w:hAnsi="Times New Roman" w:cs="Times New Roman"/>
          <w:kern w:val="0"/>
          <w:sz w:val="22"/>
          <w:szCs w:val="24"/>
          <w:vertAlign w:val="superscript"/>
        </w:rPr>
        <w:t>4</w:t>
      </w:r>
      <w:r>
        <w:rPr>
          <w:rFonts w:ascii="Times New Roman" w:hAnsi="Times New Roman" w:cs="Times New Roman"/>
          <w:sz w:val="22"/>
        </w:rPr>
        <w:fldChar w:fldCharType="end"/>
      </w:r>
      <w:r>
        <w:rPr>
          <w:rFonts w:ascii="Times New Roman" w:hAnsi="Times New Roman" w:cs="Times New Roman"/>
          <w:sz w:val="22"/>
        </w:rPr>
        <w:t xml:space="preserve"> The hypoxia score is then normalised between 0 and 1, where 0 represents the least hypoxic and 1 represents the most hypoxic.  </w:t>
      </w:r>
    </w:p>
    <w:p w14:paraId="3F7CDFDB">
      <w:pPr>
        <w:widowControl/>
        <w:spacing w:line="480" w:lineRule="auto"/>
        <w:rPr>
          <w:rFonts w:ascii="Times New Roman" w:hAnsi="Times New Roman" w:cs="Times New Roman"/>
          <w:sz w:val="22"/>
        </w:rPr>
      </w:pPr>
    </w:p>
    <w:p w14:paraId="34A4B2D2">
      <w:pPr>
        <w:widowControl/>
        <w:spacing w:line="480" w:lineRule="auto"/>
        <w:rPr>
          <w:rFonts w:ascii="Times New Roman" w:hAnsi="Times New Roman" w:cs="Times New Roman"/>
          <w:sz w:val="22"/>
        </w:rPr>
      </w:pPr>
      <w:r>
        <w:rPr>
          <w:rFonts w:ascii="Times New Roman" w:hAnsi="Times New Roman" w:cs="Times New Roman"/>
          <w:sz w:val="22"/>
        </w:rPr>
        <w:t>Immune score. ESTIMATE</w:t>
      </w:r>
      <w:r>
        <w:rPr>
          <w:rFonts w:ascii="Times New Roman" w:hAnsi="Times New Roman" w:cs="Times New Roman"/>
          <w:sz w:val="22"/>
        </w:rPr>
        <w:fldChar w:fldCharType="begin"/>
      </w:r>
      <w:r>
        <w:rPr>
          <w:rFonts w:ascii="Times New Roman" w:hAnsi="Times New Roman" w:cs="Times New Roman"/>
          <w:sz w:val="22"/>
        </w:rPr>
        <w:instrText xml:space="preserve"> ADDIN ZOTERO_ITEM CSL_CITATION {"citationID":"Os4n0ZHf","properties":{"formattedCitation":"\\super 5\\nosupersub{}","plainCitation":"5","noteIndex":0},"citationItems":[{"id":118,"uris":["http://zotero.org/users/local/qn1xyCg7/items/TGPF963N"],"itemData":{"id":118,"type":"article-journal","abstract":"Infiltrating stromal and immune cells form the major fraction of normal cells in tumour tissue and not only perturb the tumour signal in molecular studies but also have an important role in cancer biology. Here we describe 'Estimation of STromal and Immune cells in MAlignant Tumours using Expression data' (ESTIMATE)--a method that uses gene expression signatures to infer the fraction of stromal and immune cells in tumour samples. ESTIMATE scores correlate with DNA copy number-based tumour purity across samples from 11 different tumour types, profiled on Agilent, Affymetrix platforms or based on RNA sequencing and available through The Cancer Genome Atlas. The prediction accuracy is further corroborated using 3,809 transcriptional profiles available elsewhere in the public domain. The ESTIMATE method allows consideration of tumour-associated normal cells in genomic and transcriptomic studies. An R-library is available on https://sourceforge.net/projects/estimateproject/.","container-title":"Nature Communications","DOI":"10.1038/ncomms3612","ISSN":"2041-1723","journalAbbreviation":"Nat Commun","language":"eng","note":"PMID: 24113773\nPMCID: PMC3826632","page":"2612","source":"PubMed","title":"Inferring tumour purity and stromal and immune cell admixture from expression data","volume":"4","author":[{"family":"Yoshihara","given":"Kosuke"},{"family":"Shahmoradgoli","given":"Maria"},{"family":"Martínez","given":"Emmanuel"},{"family":"Vegesna","given":"Rahulsimham"},{"family":"Kim","given":"Hoon"},{"family":"Torres-Garcia","given":"Wandaliz"},{"family":"Treviño","given":"Victor"},{"family":"Shen","given":"Hui"},{"family":"Laird","given":"Peter W."},{"family":"Levine","given":"Douglas A."},{"family":"Carter","given":"Scott L."},{"family":"Getz","given":"Gad"},{"family":"Stemke-Hale","given":"Katherine"},{"family":"Mills","given":"Gordon B."},{"family":"Verhaak","given":"Roel G. W."}],"issued":{"date-parts":[["2013"]]}}}],"schema":"https://github.com/citation-style-language/schema/raw/master/csl-citation.json"} </w:instrText>
      </w:r>
      <w:r>
        <w:rPr>
          <w:rFonts w:ascii="Times New Roman" w:hAnsi="Times New Roman" w:cs="Times New Roman"/>
          <w:sz w:val="22"/>
        </w:rPr>
        <w:fldChar w:fldCharType="separate"/>
      </w:r>
      <w:r>
        <w:rPr>
          <w:rFonts w:ascii="Times New Roman" w:hAnsi="Times New Roman" w:cs="Times New Roman"/>
          <w:kern w:val="0"/>
          <w:sz w:val="22"/>
          <w:szCs w:val="24"/>
          <w:vertAlign w:val="superscript"/>
        </w:rPr>
        <w:t>5</w:t>
      </w:r>
      <w:r>
        <w:rPr>
          <w:rFonts w:ascii="Times New Roman" w:hAnsi="Times New Roman" w:cs="Times New Roman"/>
          <w:sz w:val="22"/>
        </w:rPr>
        <w:fldChar w:fldCharType="end"/>
      </w:r>
      <w:r>
        <w:rPr>
          <w:rFonts w:ascii="Times New Roman" w:hAnsi="Times New Roman" w:cs="Times New Roman"/>
          <w:sz w:val="22"/>
        </w:rPr>
        <w:t xml:space="preserve"> was introduced to estimate the immune score for a given sample by performing ssGSEA</w:t>
      </w:r>
      <w:r>
        <w:rPr>
          <w:rFonts w:ascii="Times New Roman" w:hAnsi="Times New Roman" w:cs="Times New Roman"/>
          <w:sz w:val="22"/>
        </w:rPr>
        <w:fldChar w:fldCharType="begin"/>
      </w:r>
      <w:r>
        <w:rPr>
          <w:rFonts w:ascii="Times New Roman" w:hAnsi="Times New Roman" w:cs="Times New Roman"/>
          <w:sz w:val="22"/>
        </w:rPr>
        <w:instrText xml:space="preserve"> ADDIN ZOTERO_ITEM CSL_CITATION {"citationID":"odstm69Y","properties":{"formattedCitation":"\\super 2\\nosupersub{}","plainCitation":"2","noteIndex":0},"citationItems":[{"id":135,"uris":["http://zotero.org/users/local/qn1xyCg7/items/HW3SXFLT"],"itemData":{"id":135,"type":"article-journal","abstract":"Although genomewide RNA expression analysis has become a routine tool in biomedical research, extracting biological insight from such information remains a major challenge. Here, we describe a powerful analytical method called Gene Set Enrichment Analysis (GSEA) for interpreting gene expression data. The method derives its power by focusing on gene sets, that is, groups of genes that share common biological function, chromosomal location, or regulation. We demonstrate how GSEA yields insights into several cancer-related data sets, including leukemia and lung cancer. Notably, where single-gene analysis finds little similarity between two independent studies of patient survival in lung cancer, GSEA reveals many biological pathways in common. The GSEA method is embodied in a freely available software package, together with an initial database of 1,325 biologically defined gene sets.","container-title":"Proceedings of the National Academy of Sciences of the United States of America","DOI":"10.1073/pnas.0506580102","ISSN":"0027-8424","issue":"43","journalAbbreviation":"Proc Natl Acad Sci U S A","language":"eng","note":"PMID: 16199517\nPMCID: PMC1239896","page":"15545-15550","source":"PubMed","title":"Gene set enrichment analysis: a knowledge-based approach for interpreting genome-wide expression profiles","title-short":"Gene set enrichment analysis","volume":"102","author":[{"family":"Subramanian","given":"Aravind"},{"family":"Tamayo","given":"Pablo"},{"family":"Mootha","given":"Vamsi K."},{"family":"Mukherjee","given":"Sayan"},{"family":"Ebert","given":"Benjamin L."},{"family":"Gillette","given":"Michael A."},{"family":"Paulovich","given":"Amanda"},{"family":"Pomeroy","given":"Scott L."},{"family":"Golub","given":"Todd R."},{"family":"Lander","given":"Eric S."},{"family":"Mesirov","given":"Jill P."}],"issued":{"date-parts":[["2005",10,25]]}}}],"schema":"https://github.com/citation-style-language/schema/raw/master/csl-citation.json"} </w:instrText>
      </w:r>
      <w:r>
        <w:rPr>
          <w:rFonts w:ascii="Times New Roman" w:hAnsi="Times New Roman" w:cs="Times New Roman"/>
          <w:sz w:val="22"/>
        </w:rPr>
        <w:fldChar w:fldCharType="separate"/>
      </w:r>
      <w:r>
        <w:rPr>
          <w:rFonts w:ascii="Times New Roman" w:hAnsi="Times New Roman" w:cs="Times New Roman"/>
          <w:kern w:val="0"/>
          <w:sz w:val="22"/>
          <w:szCs w:val="24"/>
          <w:vertAlign w:val="superscript"/>
        </w:rPr>
        <w:t>2</w:t>
      </w:r>
      <w:r>
        <w:rPr>
          <w:rFonts w:ascii="Times New Roman" w:hAnsi="Times New Roman" w:cs="Times New Roman"/>
          <w:sz w:val="22"/>
        </w:rPr>
        <w:fldChar w:fldCharType="end"/>
      </w:r>
      <w:r>
        <w:rPr>
          <w:rFonts w:ascii="Times New Roman" w:hAnsi="Times New Roman" w:cs="Times New Roman"/>
          <w:sz w:val="22"/>
        </w:rPr>
        <w:t xml:space="preserve"> based on its mRNA expression profiles using estimate package in R. </w:t>
      </w:r>
    </w:p>
    <w:p w14:paraId="2A9F02C5">
      <w:pPr>
        <w:widowControl/>
        <w:jc w:val="left"/>
        <w:rPr>
          <w:rFonts w:ascii="Times New Roman" w:hAnsi="Times New Roman" w:cs="Times New Roman"/>
          <w:b/>
          <w:bCs/>
          <w:sz w:val="22"/>
        </w:rPr>
      </w:pPr>
    </w:p>
    <w:p w14:paraId="66E1BE21">
      <w:pPr>
        <w:spacing w:line="480" w:lineRule="auto"/>
        <w:rPr>
          <w:rFonts w:ascii="Times New Roman" w:hAnsi="Times New Roman" w:cs="Times New Roman"/>
          <w:b/>
          <w:bCs/>
          <w:sz w:val="22"/>
        </w:rPr>
      </w:pPr>
      <w:r>
        <w:rPr>
          <w:rFonts w:ascii="Times New Roman" w:hAnsi="Times New Roman" w:cs="Times New Roman"/>
          <w:b/>
          <w:bCs/>
          <w:sz w:val="22"/>
        </w:rPr>
        <w:t>References</w:t>
      </w:r>
    </w:p>
    <w:p w14:paraId="7D47D319">
      <w:pPr>
        <w:pStyle w:val="11"/>
        <w:spacing w:line="480" w:lineRule="auto"/>
        <w:ind w:left="386" w:hanging="386"/>
        <w:rPr>
          <w:rFonts w:ascii="Times New Roman" w:hAnsi="Times New Roman" w:cs="Times New Roman"/>
          <w:sz w:val="22"/>
        </w:rPr>
      </w:pPr>
      <w:r>
        <w:rPr>
          <w:sz w:val="22"/>
        </w:rPr>
        <w:fldChar w:fldCharType="begin"/>
      </w:r>
      <w:r>
        <w:rPr>
          <w:sz w:val="22"/>
        </w:rPr>
        <w:instrText xml:space="preserve"> ADDIN ZOTERO_BIBL {"uncited":[],"omitted":[],"custom":[]} CSL_BIBLIOGRAPHY </w:instrText>
      </w:r>
      <w:r>
        <w:rPr>
          <w:sz w:val="22"/>
        </w:rPr>
        <w:fldChar w:fldCharType="separate"/>
      </w:r>
      <w:r>
        <w:rPr>
          <w:rFonts w:ascii="Times New Roman" w:hAnsi="Times New Roman" w:cs="Times New Roman"/>
          <w:sz w:val="22"/>
        </w:rPr>
        <w:t xml:space="preserve">1. </w:t>
      </w:r>
      <w:r>
        <w:rPr>
          <w:rFonts w:ascii="Times New Roman" w:hAnsi="Times New Roman" w:cs="Times New Roman"/>
          <w:sz w:val="22"/>
        </w:rPr>
        <w:tab/>
      </w:r>
      <w:r>
        <w:rPr>
          <w:rFonts w:ascii="Times New Roman" w:hAnsi="Times New Roman" w:cs="Times New Roman"/>
          <w:sz w:val="22"/>
        </w:rPr>
        <w:t xml:space="preserve">Whitfield ML, George LK, Grant GD, Perou CM. Common markers of proliferation. </w:t>
      </w:r>
      <w:r>
        <w:rPr>
          <w:rFonts w:ascii="Times New Roman" w:hAnsi="Times New Roman" w:cs="Times New Roman"/>
          <w:i/>
          <w:iCs/>
          <w:sz w:val="22"/>
        </w:rPr>
        <w:t>Nat Rev Cancer</w:t>
      </w:r>
      <w:r>
        <w:rPr>
          <w:rFonts w:ascii="Times New Roman" w:hAnsi="Times New Roman" w:cs="Times New Roman"/>
          <w:sz w:val="22"/>
        </w:rPr>
        <w:t>. 2006;6(2):99-106. doi:10.1038/nrc1802</w:t>
      </w:r>
    </w:p>
    <w:p w14:paraId="477A617D">
      <w:pPr>
        <w:pStyle w:val="11"/>
        <w:spacing w:line="480" w:lineRule="auto"/>
        <w:ind w:left="386" w:hanging="386"/>
        <w:rPr>
          <w:rFonts w:ascii="Times New Roman" w:hAnsi="Times New Roman" w:cs="Times New Roman"/>
          <w:sz w:val="22"/>
        </w:rPr>
      </w:pPr>
      <w:r>
        <w:rPr>
          <w:rFonts w:ascii="Times New Roman" w:hAnsi="Times New Roman" w:cs="Times New Roman"/>
          <w:sz w:val="22"/>
        </w:rPr>
        <w:t xml:space="preserve">2. </w:t>
      </w:r>
      <w:r>
        <w:rPr>
          <w:rFonts w:ascii="Times New Roman" w:hAnsi="Times New Roman" w:cs="Times New Roman"/>
          <w:sz w:val="22"/>
        </w:rPr>
        <w:tab/>
      </w:r>
      <w:r>
        <w:rPr>
          <w:rFonts w:ascii="Times New Roman" w:hAnsi="Times New Roman" w:cs="Times New Roman"/>
          <w:sz w:val="22"/>
        </w:rPr>
        <w:t xml:space="preserve">Subramanian </w:t>
      </w:r>
      <w:r>
        <w:rPr>
          <w:rFonts w:hint="eastAsia" w:ascii="Times New Roman" w:hAnsi="Times New Roman" w:cs="Times New Roman"/>
          <w:sz w:val="22"/>
        </w:rPr>
        <w:t xml:space="preserve">A </w:t>
      </w:r>
      <w:r>
        <w:rPr>
          <w:rFonts w:ascii="Times New Roman" w:hAnsi="Times New Roman" w:eastAsia="宋体" w:cs="Times New Roman"/>
          <w:sz w:val="22"/>
          <w:szCs w:val="20"/>
          <w:lang w:bidi="ar"/>
        </w:rPr>
        <w:t>et al</w:t>
      </w:r>
      <w:r>
        <w:rPr>
          <w:rFonts w:ascii="Times New Roman" w:hAnsi="Times New Roman" w:cs="Times New Roman"/>
          <w:sz w:val="22"/>
        </w:rPr>
        <w:t xml:space="preserve">. Gene set enrichment analysis: a knowledge-based approach for interpreting genome-wide expression profiles. </w:t>
      </w:r>
      <w:r>
        <w:rPr>
          <w:rFonts w:ascii="Times New Roman" w:hAnsi="Times New Roman" w:cs="Times New Roman"/>
          <w:i/>
          <w:iCs/>
          <w:sz w:val="22"/>
        </w:rPr>
        <w:t>Proc Natl Acad Sci U S A</w:t>
      </w:r>
      <w:r>
        <w:rPr>
          <w:rFonts w:ascii="Times New Roman" w:hAnsi="Times New Roman" w:cs="Times New Roman"/>
          <w:sz w:val="22"/>
        </w:rPr>
        <w:t>. 2005;102(43):15545-15550. doi:10.1073/pnas.0506580102</w:t>
      </w:r>
    </w:p>
    <w:p w14:paraId="3CFAD88B">
      <w:pPr>
        <w:pStyle w:val="11"/>
        <w:spacing w:line="480" w:lineRule="auto"/>
        <w:ind w:left="386" w:hanging="386"/>
        <w:rPr>
          <w:rFonts w:ascii="Times New Roman" w:hAnsi="Times New Roman" w:cs="Times New Roman"/>
          <w:sz w:val="22"/>
        </w:rPr>
      </w:pPr>
      <w:r>
        <w:rPr>
          <w:rFonts w:ascii="Times New Roman" w:hAnsi="Times New Roman" w:cs="Times New Roman"/>
          <w:sz w:val="22"/>
        </w:rPr>
        <w:t xml:space="preserve">3. </w:t>
      </w:r>
      <w:r>
        <w:rPr>
          <w:rFonts w:ascii="Times New Roman" w:hAnsi="Times New Roman" w:cs="Times New Roman"/>
          <w:sz w:val="22"/>
        </w:rPr>
        <w:tab/>
      </w:r>
      <w:r>
        <w:rPr>
          <w:rFonts w:ascii="Times New Roman" w:hAnsi="Times New Roman" w:cs="Times New Roman"/>
          <w:sz w:val="22"/>
        </w:rPr>
        <w:t xml:space="preserve">Miranda </w:t>
      </w:r>
      <w:r>
        <w:rPr>
          <w:rFonts w:hint="eastAsia" w:ascii="Times New Roman" w:hAnsi="Times New Roman" w:cs="Times New Roman"/>
          <w:sz w:val="22"/>
        </w:rPr>
        <w:t xml:space="preserve">A </w:t>
      </w:r>
      <w:r>
        <w:rPr>
          <w:rFonts w:ascii="Times New Roman" w:hAnsi="Times New Roman" w:eastAsia="宋体" w:cs="Times New Roman"/>
          <w:sz w:val="22"/>
          <w:szCs w:val="20"/>
          <w:lang w:bidi="ar"/>
        </w:rPr>
        <w:t>et al</w:t>
      </w:r>
      <w:r>
        <w:rPr>
          <w:rFonts w:ascii="Times New Roman" w:hAnsi="Times New Roman" w:cs="Times New Roman"/>
          <w:sz w:val="22"/>
        </w:rPr>
        <w:t xml:space="preserve">. Cancer stemness, intratumoral heterogeneity, and immune response across cancers. </w:t>
      </w:r>
      <w:r>
        <w:rPr>
          <w:rFonts w:ascii="Times New Roman" w:hAnsi="Times New Roman" w:cs="Times New Roman"/>
          <w:i/>
          <w:iCs/>
          <w:sz w:val="22"/>
        </w:rPr>
        <w:t>Proc Natl Acad Sci U S A</w:t>
      </w:r>
      <w:r>
        <w:rPr>
          <w:rFonts w:ascii="Times New Roman" w:hAnsi="Times New Roman" w:cs="Times New Roman"/>
          <w:sz w:val="22"/>
        </w:rPr>
        <w:t>. 2019;116(18):9020-9029. doi:10.1073/pnas.1818210116</w:t>
      </w:r>
    </w:p>
    <w:p w14:paraId="7E52280E">
      <w:pPr>
        <w:pStyle w:val="11"/>
        <w:spacing w:line="480" w:lineRule="auto"/>
        <w:ind w:left="386" w:hanging="386"/>
        <w:rPr>
          <w:rFonts w:ascii="Times New Roman" w:hAnsi="Times New Roman" w:cs="Times New Roman"/>
          <w:sz w:val="22"/>
        </w:rPr>
      </w:pPr>
      <w:r>
        <w:rPr>
          <w:rFonts w:ascii="Times New Roman" w:hAnsi="Times New Roman" w:cs="Times New Roman"/>
          <w:sz w:val="22"/>
        </w:rPr>
        <w:t xml:space="preserve">4. </w:t>
      </w:r>
      <w:r>
        <w:rPr>
          <w:rFonts w:ascii="Times New Roman" w:hAnsi="Times New Roman" w:cs="Times New Roman"/>
          <w:sz w:val="22"/>
        </w:rPr>
        <w:tab/>
      </w:r>
      <w:r>
        <w:rPr>
          <w:rFonts w:ascii="Times New Roman" w:hAnsi="Times New Roman" w:cs="Times New Roman"/>
          <w:sz w:val="22"/>
        </w:rPr>
        <w:t>Eustace A</w:t>
      </w:r>
      <w:r>
        <w:rPr>
          <w:rFonts w:hint="eastAsia" w:ascii="Times New Roman" w:hAnsi="Times New Roman" w:cs="Times New Roman"/>
          <w:sz w:val="22"/>
        </w:rPr>
        <w:t xml:space="preserve"> </w:t>
      </w:r>
      <w:r>
        <w:rPr>
          <w:rFonts w:ascii="Times New Roman" w:hAnsi="Times New Roman" w:eastAsia="宋体" w:cs="Times New Roman"/>
          <w:sz w:val="22"/>
          <w:szCs w:val="20"/>
          <w:lang w:bidi="ar"/>
        </w:rPr>
        <w:t>et al</w:t>
      </w:r>
      <w:r>
        <w:rPr>
          <w:rFonts w:ascii="Times New Roman" w:hAnsi="Times New Roman" w:cs="Times New Roman"/>
          <w:sz w:val="22"/>
        </w:rPr>
        <w:t xml:space="preserve">. A 26-gene hypoxia signature predicts benefit from hypoxia-modifying therapy in laryngeal cancer but not bladder cancer. </w:t>
      </w:r>
      <w:r>
        <w:rPr>
          <w:rFonts w:ascii="Times New Roman" w:hAnsi="Times New Roman" w:cs="Times New Roman"/>
          <w:i/>
          <w:iCs/>
          <w:sz w:val="22"/>
        </w:rPr>
        <w:t>Clin Cancer Res</w:t>
      </w:r>
      <w:r>
        <w:rPr>
          <w:rFonts w:ascii="Times New Roman" w:hAnsi="Times New Roman" w:cs="Times New Roman"/>
          <w:sz w:val="22"/>
        </w:rPr>
        <w:t>. 2013;19(17):4879-4888. doi:10.1158/1078-0432.CCR-13-0542</w:t>
      </w:r>
    </w:p>
    <w:p w14:paraId="30D79FF1">
      <w:pPr>
        <w:pStyle w:val="11"/>
        <w:spacing w:line="480" w:lineRule="auto"/>
        <w:ind w:left="386" w:hanging="386"/>
        <w:rPr>
          <w:rFonts w:ascii="Times New Roman" w:hAnsi="Times New Roman" w:cs="Times New Roman"/>
          <w:sz w:val="22"/>
        </w:rPr>
      </w:pPr>
      <w:r>
        <w:rPr>
          <w:rFonts w:ascii="Times New Roman" w:hAnsi="Times New Roman" w:cs="Times New Roman"/>
          <w:sz w:val="22"/>
        </w:rPr>
        <w:t xml:space="preserve">5. </w:t>
      </w:r>
      <w:r>
        <w:rPr>
          <w:rFonts w:ascii="Times New Roman" w:hAnsi="Times New Roman" w:cs="Times New Roman"/>
          <w:sz w:val="22"/>
        </w:rPr>
        <w:tab/>
      </w:r>
      <w:r>
        <w:rPr>
          <w:rFonts w:ascii="Times New Roman" w:hAnsi="Times New Roman" w:cs="Times New Roman"/>
          <w:sz w:val="22"/>
        </w:rPr>
        <w:t>Yoshihara K</w:t>
      </w:r>
      <w:r>
        <w:rPr>
          <w:rFonts w:hint="eastAsia" w:ascii="Times New Roman" w:hAnsi="Times New Roman" w:cs="Times New Roman"/>
          <w:sz w:val="22"/>
        </w:rPr>
        <w:t xml:space="preserve"> </w:t>
      </w:r>
      <w:r>
        <w:rPr>
          <w:rFonts w:ascii="Times New Roman" w:hAnsi="Times New Roman" w:eastAsia="宋体" w:cs="Times New Roman"/>
          <w:sz w:val="22"/>
          <w:szCs w:val="20"/>
          <w:lang w:bidi="ar"/>
        </w:rPr>
        <w:t>et al</w:t>
      </w:r>
      <w:r>
        <w:rPr>
          <w:rFonts w:ascii="Times New Roman" w:hAnsi="Times New Roman" w:cs="Times New Roman"/>
          <w:sz w:val="22"/>
        </w:rPr>
        <w:t xml:space="preserve">. Inferring tumour purity and stromal and immune cell admixture from expression data. </w:t>
      </w:r>
      <w:r>
        <w:rPr>
          <w:rFonts w:ascii="Times New Roman" w:hAnsi="Times New Roman" w:cs="Times New Roman"/>
          <w:i/>
          <w:iCs/>
          <w:sz w:val="22"/>
        </w:rPr>
        <w:t>Nat Commun</w:t>
      </w:r>
      <w:r>
        <w:rPr>
          <w:rFonts w:ascii="Times New Roman" w:hAnsi="Times New Roman" w:cs="Times New Roman"/>
          <w:sz w:val="22"/>
        </w:rPr>
        <w:t>. 2013;4:2612. doi:10.1038/ncomms3612</w:t>
      </w:r>
    </w:p>
    <w:p w14:paraId="5B1FA7F5">
      <w:pPr>
        <w:spacing w:line="480" w:lineRule="auto"/>
        <w:rPr>
          <w:rFonts w:ascii="Times New Roman" w:hAnsi="Times New Roman" w:cs="Times New Roman"/>
          <w:sz w:val="22"/>
        </w:rPr>
      </w:pPr>
      <w:r>
        <w:rPr>
          <w:rFonts w:ascii="Times New Roman" w:hAnsi="Times New Roman" w:cs="Times New Roman"/>
          <w:sz w:val="22"/>
        </w:rPr>
        <w:fldChar w:fldCharType="end"/>
      </w: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JmODg5MTdjMzY0MDYwNzU2ODJiMDg3MmM0NTA3MjMifQ=="/>
  </w:docVars>
  <w:rsids>
    <w:rsidRoot w:val="00AF6B61"/>
    <w:rsid w:val="000C0A8C"/>
    <w:rsid w:val="0013772C"/>
    <w:rsid w:val="00173EB7"/>
    <w:rsid w:val="001C7E74"/>
    <w:rsid w:val="00232639"/>
    <w:rsid w:val="002F03D9"/>
    <w:rsid w:val="002F37AB"/>
    <w:rsid w:val="00310FD7"/>
    <w:rsid w:val="003566B3"/>
    <w:rsid w:val="003B2B10"/>
    <w:rsid w:val="00446AA5"/>
    <w:rsid w:val="00485AA9"/>
    <w:rsid w:val="004F4B62"/>
    <w:rsid w:val="0054730C"/>
    <w:rsid w:val="005B7483"/>
    <w:rsid w:val="006A5FCB"/>
    <w:rsid w:val="007C0DCC"/>
    <w:rsid w:val="007D48C7"/>
    <w:rsid w:val="009B26F8"/>
    <w:rsid w:val="00AF5C5D"/>
    <w:rsid w:val="00AF6B61"/>
    <w:rsid w:val="00B23880"/>
    <w:rsid w:val="00B37CAD"/>
    <w:rsid w:val="00C95E60"/>
    <w:rsid w:val="00CB239C"/>
    <w:rsid w:val="00D21029"/>
    <w:rsid w:val="00D42C32"/>
    <w:rsid w:val="00DE2FC5"/>
    <w:rsid w:val="00DF3347"/>
    <w:rsid w:val="00E63DC3"/>
    <w:rsid w:val="00E82880"/>
    <w:rsid w:val="00EE3179"/>
    <w:rsid w:val="00F01123"/>
    <w:rsid w:val="00F02B21"/>
    <w:rsid w:val="08D43138"/>
    <w:rsid w:val="08D96AB4"/>
    <w:rsid w:val="10C83CD0"/>
    <w:rsid w:val="20A63530"/>
    <w:rsid w:val="20CE3C1D"/>
    <w:rsid w:val="22F424DA"/>
    <w:rsid w:val="24CF51B7"/>
    <w:rsid w:val="25333B76"/>
    <w:rsid w:val="298E5083"/>
    <w:rsid w:val="2AED2B71"/>
    <w:rsid w:val="2C2E42C8"/>
    <w:rsid w:val="310157A3"/>
    <w:rsid w:val="31B430B7"/>
    <w:rsid w:val="32FC591D"/>
    <w:rsid w:val="343C7B8C"/>
    <w:rsid w:val="374B4111"/>
    <w:rsid w:val="3A973F43"/>
    <w:rsid w:val="3AB27791"/>
    <w:rsid w:val="3AE10C87"/>
    <w:rsid w:val="3C0B1E65"/>
    <w:rsid w:val="3C9D7B54"/>
    <w:rsid w:val="3E331626"/>
    <w:rsid w:val="3F05660B"/>
    <w:rsid w:val="42AE481A"/>
    <w:rsid w:val="42E61C5A"/>
    <w:rsid w:val="45AB0CD0"/>
    <w:rsid w:val="47E92B45"/>
    <w:rsid w:val="482B71EB"/>
    <w:rsid w:val="48583FCE"/>
    <w:rsid w:val="49232674"/>
    <w:rsid w:val="4ADB576C"/>
    <w:rsid w:val="4BD75038"/>
    <w:rsid w:val="4CC528E0"/>
    <w:rsid w:val="4FB73276"/>
    <w:rsid w:val="534E5504"/>
    <w:rsid w:val="55656AB1"/>
    <w:rsid w:val="5A1E4740"/>
    <w:rsid w:val="602C4CF9"/>
    <w:rsid w:val="610F2D07"/>
    <w:rsid w:val="620847C0"/>
    <w:rsid w:val="628B05C5"/>
    <w:rsid w:val="658C5C1D"/>
    <w:rsid w:val="669D4DD5"/>
    <w:rsid w:val="69872509"/>
    <w:rsid w:val="6A7B3C60"/>
    <w:rsid w:val="6D8405E0"/>
    <w:rsid w:val="6EEF1583"/>
    <w:rsid w:val="71690822"/>
    <w:rsid w:val="729E7174"/>
    <w:rsid w:val="734D2546"/>
    <w:rsid w:val="75C26AA1"/>
    <w:rsid w:val="76653B7E"/>
    <w:rsid w:val="7E186464"/>
    <w:rsid w:val="7F1E6AE8"/>
    <w:rsid w:val="7F4F5E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qFormat/>
    <w:uiPriority w:val="99"/>
    <w:rPr>
      <w:sz w:val="18"/>
      <w:szCs w:val="18"/>
    </w:rPr>
  </w:style>
  <w:style w:type="character" w:customStyle="1" w:styleId="8">
    <w:name w:val="页脚 字符"/>
    <w:basedOn w:val="6"/>
    <w:link w:val="2"/>
    <w:qFormat/>
    <w:uiPriority w:val="99"/>
    <w:rPr>
      <w:sz w:val="18"/>
      <w:szCs w:val="18"/>
    </w:rPr>
  </w:style>
  <w:style w:type="table" w:customStyle="1" w:styleId="9">
    <w:name w:val="三线表"/>
    <w:basedOn w:val="4"/>
    <w:qFormat/>
    <w:uiPriority w:val="99"/>
    <w:pPr>
      <w:spacing w:line="440" w:lineRule="exact"/>
      <w:jc w:val="center"/>
    </w:pPr>
    <w:tblPr>
      <w:tblBorders>
        <w:top w:val="single" w:color="auto" w:sz="12" w:space="0"/>
        <w:bottom w:val="single" w:color="auto" w:sz="12" w:space="0"/>
      </w:tblBorders>
    </w:tblPr>
    <w:tblStylePr w:type="firstRow">
      <w:pPr>
        <w:wordWrap/>
        <w:spacing w:line="360" w:lineRule="exact"/>
        <w:jc w:val="center"/>
      </w:pPr>
      <w:rPr>
        <w:rFonts w:ascii="Times New Roman" w:hAnsi="Times New Roman" w:eastAsia="宋体"/>
        <w:b w:val="0"/>
        <w:i w:val="0"/>
        <w:sz w:val="21"/>
      </w:rPr>
      <w:tcPr>
        <w:tcBorders>
          <w:top w:val="single" w:color="auto" w:sz="12" w:space="0"/>
          <w:left w:val="nil"/>
          <w:bottom w:val="single" w:color="auto" w:sz="6" w:space="0"/>
          <w:right w:val="nil"/>
          <w:insideH w:val="nil"/>
          <w:insideV w:val="nil"/>
          <w:tl2br w:val="nil"/>
          <w:tr2bl w:val="nil"/>
        </w:tcBorders>
      </w:tcPr>
    </w:tblStylePr>
  </w:style>
  <w:style w:type="paragraph" w:styleId="10">
    <w:name w:val="List Paragraph"/>
    <w:basedOn w:val="1"/>
    <w:unhideWhenUsed/>
    <w:qFormat/>
    <w:uiPriority w:val="99"/>
    <w:pPr>
      <w:ind w:firstLine="420" w:firstLineChars="200"/>
    </w:pPr>
  </w:style>
  <w:style w:type="paragraph" w:customStyle="1" w:styleId="11">
    <w:name w:val="书目1"/>
    <w:basedOn w:val="1"/>
    <w:next w:val="1"/>
    <w:unhideWhenUsed/>
    <w:qFormat/>
    <w:uiPriority w:val="37"/>
    <w:pPr>
      <w:tabs>
        <w:tab w:val="left" w:pos="384"/>
      </w:tabs>
      <w:spacing w:after="240"/>
      <w:ind w:left="384" w:hanging="384"/>
    </w:pPr>
  </w:style>
  <w:style w:type="table" w:customStyle="1" w:styleId="12">
    <w:name w:val="无格式表格 21"/>
    <w:basedOn w:val="4"/>
    <w:qFormat/>
    <w:uiPriority w:val="42"/>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tiff"/><Relationship Id="rId5" Type="http://schemas.openxmlformats.org/officeDocument/2006/relationships/image" Target="media/image2.tiff"/><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815</Words>
  <Characters>4427</Characters>
  <Lines>1488</Lines>
  <Paragraphs>1292</Paragraphs>
  <TotalTime>36</TotalTime>
  <ScaleCrop>false</ScaleCrop>
  <LinksUpToDate>false</LinksUpToDate>
  <CharactersWithSpaces>4930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2025-01-14T08:13:00Z</dcterms:created>
  <dc:creator>王 智慧</dc:creator>
  <cp:lastModifiedBy>13069</cp:lastModifiedBy>
  <dcterms:modified xsi:type="dcterms:W3CDTF">2025-05-24T19:11:39Z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3BDA0B67AAE24ACB8B966BD32B6D62F8_13</vt:lpwstr>
  </property>
  <property fmtid="{D5CDD505-2E9C-101B-9397-08002B2CF9AE}" pid="4" name="ZOTERO_PREF_1">
    <vt:lpwstr>&lt;data data-version="3" zotero-version="6.0.30"&gt;&lt;session id="YN4aN2uI"/&gt;&lt;style id="http://www.zotero.org/styles/american-medical-association-no-et-al" hasBibliography="1" bibliographyStyleHasBeenSet="1"/&gt;&lt;prefs&gt;&lt;pref name="fieldType" value="Field"/&gt;&lt;/prefs</vt:lpwstr>
  </property>
  <property fmtid="{D5CDD505-2E9C-101B-9397-08002B2CF9AE}" pid="5" name="ZOTERO_PREF_2">
    <vt:lpwstr>&gt;&lt;/data&gt;</vt:lpwstr>
  </property>
  <property fmtid="{D5CDD505-2E9C-101B-9397-08002B2CF9AE}" pid="6" name="GrammarlyDocumentId">
    <vt:lpwstr>63d3bfa123c657f316ffd54a7a3e943ad9c573d7a3c2eb100e31e02df5d7e410</vt:lpwstr>
  </property>
  <property fmtid="{D5CDD505-2E9C-101B-9397-08002B2CF9AE}" pid="7" name="KSOTemplateDocerSaveRecord">
    <vt:lpwstr>eyJoZGlkIjoiY2JmODg5MTdjMzY0MDYwNzU2ODJiMDg3MmM0NTA3MjMifQ==</vt:lpwstr>
  </property>
</Properties>
</file>