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6FB" w:rsidRPr="00357FC9" w:rsidRDefault="009446FB" w:rsidP="009446FB">
      <w:pPr>
        <w:pStyle w:val="NoSpacing"/>
        <w:spacing w:after="120"/>
        <w:jc w:val="both"/>
        <w:rPr>
          <w:rFonts w:ascii="Calibri Light" w:hAnsi="Calibri Light" w:cs="Calibri Light"/>
          <w:i/>
          <w:sz w:val="20"/>
          <w:szCs w:val="20"/>
        </w:rPr>
      </w:pPr>
      <w:bookmarkStart w:id="0" w:name="_GoBack"/>
    </w:p>
    <w:p w:rsidR="009446FB" w:rsidRPr="00357FC9" w:rsidRDefault="009446FB" w:rsidP="009446FB">
      <w:pPr>
        <w:pStyle w:val="Heading2"/>
        <w:spacing w:after="240"/>
        <w:rPr>
          <w:color w:val="auto"/>
        </w:rPr>
      </w:pPr>
      <w:r w:rsidRPr="00357FC9">
        <w:rPr>
          <w:color w:val="auto"/>
        </w:rPr>
        <w:t>Supplementary material</w:t>
      </w:r>
    </w:p>
    <w:p w:rsidR="009446FB" w:rsidRPr="00357FC9" w:rsidRDefault="009446FB" w:rsidP="009446FB">
      <w:pPr>
        <w:spacing w:line="480" w:lineRule="auto"/>
        <w:jc w:val="both"/>
        <w:rPr>
          <w:sz w:val="24"/>
          <w:szCs w:val="24"/>
        </w:rPr>
      </w:pPr>
      <w:r w:rsidRPr="00357FC9">
        <w:rPr>
          <w:sz w:val="24"/>
          <w:szCs w:val="24"/>
          <w:u w:val="single"/>
        </w:rPr>
        <w:t>Missing data:</w:t>
      </w:r>
      <w:r w:rsidRPr="00357FC9">
        <w:rPr>
          <w:sz w:val="24"/>
          <w:szCs w:val="24"/>
        </w:rPr>
        <w:t xml:space="preserve"> Fifty-three individuals were included in the study, i.e., 424 observations, or more specifically, 212 observations in each training mode. Our data displays missing counts (i.e., observations) for the dependent variable only; for Klotho, BDNF, and GPLD1 the missing counts were 39 (9.2%), 38 (9%), and 61 (14.4%) respectively. Data </w:t>
      </w:r>
      <w:bookmarkStart w:id="1" w:name="_Int_oHqKP5ZP"/>
      <w:r w:rsidRPr="00357FC9">
        <w:rPr>
          <w:sz w:val="24"/>
          <w:szCs w:val="24"/>
        </w:rPr>
        <w:t>are</w:t>
      </w:r>
      <w:bookmarkEnd w:id="1"/>
      <w:r w:rsidRPr="00357FC9">
        <w:rPr>
          <w:sz w:val="24"/>
          <w:szCs w:val="24"/>
        </w:rPr>
        <w:t xml:space="preserve"> missing randomly across different time points and all groups. Reasons for missing values are absence of participants/withdrawal, and difficulties with blood sampling or serum level analysis. (Restricted) </w:t>
      </w:r>
      <w:r w:rsidRPr="00357FC9">
        <w:rPr>
          <w:rStyle w:val="normaltextrun"/>
          <w:rFonts w:ascii="Calibri" w:hAnsi="Calibri" w:cs="Calibri"/>
          <w:bdr w:val="none" w:sz="0" w:space="0" w:color="auto" w:frame="1"/>
        </w:rPr>
        <w:t>m</w:t>
      </w:r>
      <w:r w:rsidRPr="00357FC9">
        <w:rPr>
          <w:rStyle w:val="normaltextrun"/>
          <w:rFonts w:ascii="Calibri" w:hAnsi="Calibri" w:cs="Calibri"/>
          <w:sz w:val="24"/>
          <w:bdr w:val="none" w:sz="0" w:space="0" w:color="auto" w:frame="1"/>
        </w:rPr>
        <w:t>aximum likelihood estimation can handle missing data and yield unbiased estimates when missing (completely) at random.</w:t>
      </w:r>
    </w:p>
    <w:p w:rsidR="009446FB" w:rsidRPr="00357FC9" w:rsidRDefault="009446FB" w:rsidP="009446FB">
      <w:pPr>
        <w:spacing w:line="480" w:lineRule="auto"/>
        <w:jc w:val="both"/>
        <w:rPr>
          <w:sz w:val="24"/>
          <w:szCs w:val="24"/>
        </w:rPr>
      </w:pPr>
      <w:proofErr w:type="spellStart"/>
      <w:r w:rsidRPr="00357FC9">
        <w:rPr>
          <w:sz w:val="24"/>
          <w:szCs w:val="24"/>
          <w:u w:val="single"/>
        </w:rPr>
        <w:t>Centering</w:t>
      </w:r>
      <w:proofErr w:type="spellEnd"/>
      <w:r w:rsidRPr="00357FC9">
        <w:rPr>
          <w:sz w:val="24"/>
          <w:szCs w:val="24"/>
          <w:u w:val="single"/>
        </w:rPr>
        <w:t>:</w:t>
      </w:r>
      <w:r w:rsidRPr="00357FC9">
        <w:rPr>
          <w:sz w:val="24"/>
          <w:szCs w:val="24"/>
        </w:rPr>
        <w:t xml:space="preserve"> No </w:t>
      </w:r>
      <w:proofErr w:type="spellStart"/>
      <w:r w:rsidRPr="00357FC9">
        <w:rPr>
          <w:sz w:val="24"/>
          <w:szCs w:val="24"/>
        </w:rPr>
        <w:t>centering</w:t>
      </w:r>
      <w:proofErr w:type="spellEnd"/>
      <w:r w:rsidRPr="00357FC9">
        <w:rPr>
          <w:sz w:val="24"/>
          <w:szCs w:val="24"/>
        </w:rPr>
        <w:t xml:space="preserve"> procedures were applied because only categorically coded predictors were used. </w:t>
      </w:r>
      <w:r w:rsidRPr="00357FC9">
        <w:rPr>
          <w:i/>
          <w:iCs/>
          <w:sz w:val="24"/>
          <w:szCs w:val="24"/>
        </w:rPr>
        <w:t>Time</w:t>
      </w:r>
      <w:r w:rsidRPr="00357FC9">
        <w:rPr>
          <w:sz w:val="24"/>
          <w:szCs w:val="24"/>
        </w:rPr>
        <w:t xml:space="preserve"> was coded such that the pre-measurement (t</w:t>
      </w:r>
      <w:r w:rsidRPr="00357FC9">
        <w:rPr>
          <w:sz w:val="24"/>
          <w:szCs w:val="24"/>
          <w:vertAlign w:val="subscript"/>
        </w:rPr>
        <w:t>1</w:t>
      </w:r>
      <w:r w:rsidRPr="00357FC9">
        <w:rPr>
          <w:sz w:val="24"/>
          <w:szCs w:val="24"/>
        </w:rPr>
        <w:t xml:space="preserve">) served as the reference category. </w:t>
      </w:r>
      <w:r w:rsidRPr="00357FC9">
        <w:rPr>
          <w:i/>
          <w:iCs/>
          <w:sz w:val="24"/>
          <w:szCs w:val="24"/>
        </w:rPr>
        <w:t>Group</w:t>
      </w:r>
      <w:r w:rsidRPr="00357FC9">
        <w:rPr>
          <w:sz w:val="24"/>
          <w:szCs w:val="24"/>
        </w:rPr>
        <w:t xml:space="preserve"> was coded such that </w:t>
      </w:r>
      <w:r w:rsidRPr="00357FC9">
        <w:rPr>
          <w:i/>
          <w:iCs/>
          <w:sz w:val="24"/>
          <w:szCs w:val="24"/>
        </w:rPr>
        <w:t>young men</w:t>
      </w:r>
      <w:r w:rsidRPr="00357FC9">
        <w:rPr>
          <w:sz w:val="24"/>
          <w:szCs w:val="24"/>
        </w:rPr>
        <w:t xml:space="preserve"> served as the reference category. Thus, estimates of intercepts for fixed effects were interpreted as serum levels at baseline for young men.</w:t>
      </w:r>
    </w:p>
    <w:p w:rsidR="009446FB" w:rsidRPr="00357FC9" w:rsidRDefault="009446FB" w:rsidP="009446FB">
      <w:pPr>
        <w:pStyle w:val="Caption"/>
        <w:keepNext/>
        <w:rPr>
          <w:rFonts w:ascii="Calibri Light" w:hAnsi="Calibri Light" w:cs="Calibri Light"/>
          <w:i w:val="0"/>
          <w:color w:val="auto"/>
          <w:sz w:val="22"/>
        </w:rPr>
      </w:pPr>
      <w:r w:rsidRPr="00357FC9">
        <w:rPr>
          <w:rFonts w:ascii="Calibri Light" w:hAnsi="Calibri Light" w:cs="Calibri Light"/>
          <w:b/>
          <w:i w:val="0"/>
          <w:color w:val="auto"/>
          <w:sz w:val="22"/>
        </w:rPr>
        <w:t xml:space="preserve">Supplementary Table </w:t>
      </w:r>
      <w:r w:rsidRPr="00357FC9">
        <w:rPr>
          <w:rFonts w:ascii="Calibri Light" w:hAnsi="Calibri Light" w:cs="Calibri Light"/>
          <w:b/>
          <w:i w:val="0"/>
          <w:color w:val="auto"/>
          <w:sz w:val="22"/>
        </w:rPr>
        <w:fldChar w:fldCharType="begin"/>
      </w:r>
      <w:r w:rsidRPr="00357FC9">
        <w:rPr>
          <w:rFonts w:ascii="Calibri Light" w:hAnsi="Calibri Light" w:cs="Calibri Light"/>
          <w:b/>
          <w:i w:val="0"/>
          <w:color w:val="auto"/>
          <w:sz w:val="22"/>
        </w:rPr>
        <w:instrText xml:space="preserve"> SEQ Supplementary_Table \* ARABIC </w:instrText>
      </w:r>
      <w:r w:rsidRPr="00357FC9">
        <w:rPr>
          <w:rFonts w:ascii="Calibri Light" w:hAnsi="Calibri Light" w:cs="Calibri Light"/>
          <w:b/>
          <w:i w:val="0"/>
          <w:color w:val="auto"/>
          <w:sz w:val="22"/>
        </w:rPr>
        <w:fldChar w:fldCharType="separate"/>
      </w:r>
      <w:r w:rsidRPr="00357FC9">
        <w:rPr>
          <w:rFonts w:ascii="Calibri Light" w:hAnsi="Calibri Light" w:cs="Calibri Light"/>
          <w:b/>
          <w:i w:val="0"/>
          <w:noProof/>
          <w:color w:val="auto"/>
          <w:sz w:val="22"/>
        </w:rPr>
        <w:t>1</w:t>
      </w:r>
      <w:r w:rsidRPr="00357FC9">
        <w:rPr>
          <w:rFonts w:ascii="Calibri Light" w:hAnsi="Calibri Light" w:cs="Calibri Light"/>
          <w:b/>
          <w:i w:val="0"/>
          <w:color w:val="auto"/>
          <w:sz w:val="22"/>
        </w:rPr>
        <w:fldChar w:fldCharType="end"/>
      </w:r>
      <w:r w:rsidRPr="00357FC9">
        <w:rPr>
          <w:rFonts w:ascii="Calibri Light" w:hAnsi="Calibri Light" w:cs="Calibri Light"/>
          <w:i w:val="0"/>
          <w:color w:val="auto"/>
          <w:sz w:val="22"/>
        </w:rPr>
        <w:t xml:space="preserve">: </w:t>
      </w:r>
      <w:proofErr w:type="spellStart"/>
      <w:r w:rsidRPr="00357FC9">
        <w:rPr>
          <w:rFonts w:ascii="Calibri Light" w:hAnsi="Calibri Light" w:cs="Calibri Light"/>
          <w:i w:val="0"/>
          <w:color w:val="auto"/>
          <w:sz w:val="22"/>
        </w:rPr>
        <w:t>Intraclass</w:t>
      </w:r>
      <w:proofErr w:type="spellEnd"/>
      <w:r w:rsidRPr="00357FC9">
        <w:rPr>
          <w:rFonts w:ascii="Calibri Light" w:hAnsi="Calibri Light" w:cs="Calibri Light"/>
          <w:i w:val="0"/>
          <w:color w:val="auto"/>
          <w:sz w:val="22"/>
        </w:rPr>
        <w:t xml:space="preserve"> correlation coefficients for all biomarkers for ST and HIIT based on the null model </w:t>
      </w:r>
    </w:p>
    <w:tbl>
      <w:tblPr>
        <w:tblStyle w:val="TableGrid"/>
        <w:tblW w:w="0" w:type="auto"/>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276"/>
        <w:gridCol w:w="992"/>
        <w:gridCol w:w="993"/>
      </w:tblGrid>
      <w:tr w:rsidR="00357FC9" w:rsidRPr="00357FC9" w:rsidTr="00FF0C2E">
        <w:tc>
          <w:tcPr>
            <w:tcW w:w="1276" w:type="dxa"/>
            <w:tcBorders>
              <w:bottom w:val="single" w:sz="4" w:space="0" w:color="auto"/>
            </w:tcBorders>
          </w:tcPr>
          <w:p w:rsidR="009446FB" w:rsidRPr="00357FC9" w:rsidRDefault="009446FB" w:rsidP="00FF0C2E">
            <w:pPr>
              <w:jc w:val="both"/>
              <w:rPr>
                <w:rFonts w:ascii="Calibri Light" w:hAnsi="Calibri Light" w:cs="Calibri Light"/>
                <w:sz w:val="24"/>
              </w:rPr>
            </w:pPr>
          </w:p>
        </w:tc>
        <w:tc>
          <w:tcPr>
            <w:tcW w:w="992" w:type="dxa"/>
            <w:tcBorders>
              <w:bottom w:val="single" w:sz="4" w:space="0" w:color="auto"/>
            </w:tcBorders>
          </w:tcPr>
          <w:p w:rsidR="009446FB" w:rsidRPr="00357FC9" w:rsidRDefault="009446FB" w:rsidP="00FF0C2E">
            <w:pPr>
              <w:jc w:val="center"/>
              <w:rPr>
                <w:rFonts w:ascii="Calibri Light" w:hAnsi="Calibri Light" w:cs="Calibri Light"/>
                <w:sz w:val="24"/>
              </w:rPr>
            </w:pPr>
            <w:r w:rsidRPr="00357FC9">
              <w:rPr>
                <w:rFonts w:ascii="Calibri Light" w:hAnsi="Calibri Light" w:cs="Calibri Light"/>
                <w:sz w:val="24"/>
              </w:rPr>
              <w:t>ST</w:t>
            </w:r>
          </w:p>
        </w:tc>
        <w:tc>
          <w:tcPr>
            <w:tcW w:w="993" w:type="dxa"/>
            <w:tcBorders>
              <w:bottom w:val="single" w:sz="4" w:space="0" w:color="auto"/>
            </w:tcBorders>
          </w:tcPr>
          <w:p w:rsidR="009446FB" w:rsidRPr="00357FC9" w:rsidRDefault="009446FB" w:rsidP="00FF0C2E">
            <w:pPr>
              <w:jc w:val="center"/>
              <w:rPr>
                <w:rFonts w:ascii="Calibri Light" w:hAnsi="Calibri Light" w:cs="Calibri Light"/>
                <w:sz w:val="24"/>
              </w:rPr>
            </w:pPr>
            <w:r w:rsidRPr="00357FC9">
              <w:rPr>
                <w:rFonts w:ascii="Calibri Light" w:hAnsi="Calibri Light" w:cs="Calibri Light"/>
                <w:sz w:val="24"/>
              </w:rPr>
              <w:t>HIIT</w:t>
            </w:r>
          </w:p>
        </w:tc>
      </w:tr>
      <w:tr w:rsidR="00357FC9" w:rsidRPr="00357FC9" w:rsidTr="00FF0C2E">
        <w:tc>
          <w:tcPr>
            <w:tcW w:w="1276" w:type="dxa"/>
            <w:tcBorders>
              <w:top w:val="single" w:sz="4" w:space="0" w:color="auto"/>
            </w:tcBorders>
          </w:tcPr>
          <w:p w:rsidR="009446FB" w:rsidRPr="00357FC9" w:rsidRDefault="009446FB" w:rsidP="00FF0C2E">
            <w:pPr>
              <w:jc w:val="both"/>
              <w:rPr>
                <w:rFonts w:ascii="Calibri Light" w:hAnsi="Calibri Light" w:cs="Calibri Light"/>
                <w:sz w:val="24"/>
              </w:rPr>
            </w:pPr>
            <w:r w:rsidRPr="00357FC9">
              <w:rPr>
                <w:rFonts w:ascii="Calibri Light" w:hAnsi="Calibri Light" w:cs="Calibri Light"/>
                <w:sz w:val="24"/>
              </w:rPr>
              <w:t>Klotho</w:t>
            </w:r>
          </w:p>
        </w:tc>
        <w:tc>
          <w:tcPr>
            <w:tcW w:w="992" w:type="dxa"/>
            <w:tcBorders>
              <w:top w:val="single" w:sz="4" w:space="0" w:color="auto"/>
            </w:tcBorders>
          </w:tcPr>
          <w:p w:rsidR="009446FB" w:rsidRPr="00357FC9" w:rsidRDefault="009446FB" w:rsidP="00FF0C2E">
            <w:pPr>
              <w:jc w:val="center"/>
              <w:rPr>
                <w:rFonts w:ascii="Calibri Light" w:hAnsi="Calibri Light" w:cs="Calibri Light"/>
                <w:sz w:val="24"/>
              </w:rPr>
            </w:pPr>
            <w:r w:rsidRPr="00357FC9">
              <w:rPr>
                <w:rFonts w:ascii="Calibri Light" w:hAnsi="Calibri Light" w:cs="Calibri Light"/>
                <w:sz w:val="24"/>
              </w:rPr>
              <w:t>0.89</w:t>
            </w:r>
          </w:p>
        </w:tc>
        <w:tc>
          <w:tcPr>
            <w:tcW w:w="993" w:type="dxa"/>
            <w:tcBorders>
              <w:top w:val="single" w:sz="4" w:space="0" w:color="auto"/>
            </w:tcBorders>
          </w:tcPr>
          <w:p w:rsidR="009446FB" w:rsidRPr="00357FC9" w:rsidRDefault="009446FB" w:rsidP="00FF0C2E">
            <w:pPr>
              <w:jc w:val="center"/>
              <w:rPr>
                <w:rFonts w:ascii="Calibri Light" w:hAnsi="Calibri Light" w:cs="Calibri Light"/>
                <w:sz w:val="24"/>
              </w:rPr>
            </w:pPr>
            <w:r w:rsidRPr="00357FC9">
              <w:rPr>
                <w:rFonts w:ascii="Calibri Light" w:hAnsi="Calibri Light" w:cs="Calibri Light"/>
                <w:sz w:val="24"/>
              </w:rPr>
              <w:t>0.88</w:t>
            </w:r>
          </w:p>
        </w:tc>
      </w:tr>
      <w:tr w:rsidR="00357FC9" w:rsidRPr="00357FC9" w:rsidTr="00FF0C2E">
        <w:tc>
          <w:tcPr>
            <w:tcW w:w="1276" w:type="dxa"/>
          </w:tcPr>
          <w:p w:rsidR="009446FB" w:rsidRPr="00357FC9" w:rsidRDefault="009446FB" w:rsidP="00FF0C2E">
            <w:pPr>
              <w:jc w:val="both"/>
              <w:rPr>
                <w:rFonts w:ascii="Calibri Light" w:hAnsi="Calibri Light" w:cs="Calibri Light"/>
                <w:sz w:val="24"/>
              </w:rPr>
            </w:pPr>
            <w:r w:rsidRPr="00357FC9">
              <w:rPr>
                <w:rFonts w:ascii="Calibri Light" w:hAnsi="Calibri Light" w:cs="Calibri Light"/>
                <w:sz w:val="24"/>
              </w:rPr>
              <w:t>BDNF</w:t>
            </w:r>
          </w:p>
        </w:tc>
        <w:tc>
          <w:tcPr>
            <w:tcW w:w="992" w:type="dxa"/>
          </w:tcPr>
          <w:p w:rsidR="009446FB" w:rsidRPr="00357FC9" w:rsidRDefault="009446FB" w:rsidP="00FF0C2E">
            <w:pPr>
              <w:jc w:val="center"/>
              <w:rPr>
                <w:rFonts w:ascii="Calibri Light" w:hAnsi="Calibri Light" w:cs="Calibri Light"/>
                <w:sz w:val="24"/>
              </w:rPr>
            </w:pPr>
            <w:r w:rsidRPr="00357FC9">
              <w:rPr>
                <w:rFonts w:ascii="Calibri Light" w:hAnsi="Calibri Light" w:cs="Calibri Light"/>
                <w:sz w:val="24"/>
              </w:rPr>
              <w:t>0.73</w:t>
            </w:r>
          </w:p>
        </w:tc>
        <w:tc>
          <w:tcPr>
            <w:tcW w:w="993" w:type="dxa"/>
          </w:tcPr>
          <w:p w:rsidR="009446FB" w:rsidRPr="00357FC9" w:rsidRDefault="009446FB" w:rsidP="00FF0C2E">
            <w:pPr>
              <w:jc w:val="center"/>
              <w:rPr>
                <w:rFonts w:ascii="Calibri Light" w:hAnsi="Calibri Light" w:cs="Calibri Light"/>
                <w:sz w:val="24"/>
              </w:rPr>
            </w:pPr>
            <w:r w:rsidRPr="00357FC9">
              <w:rPr>
                <w:rFonts w:ascii="Calibri Light" w:hAnsi="Calibri Light" w:cs="Calibri Light"/>
                <w:sz w:val="24"/>
              </w:rPr>
              <w:t>0.81</w:t>
            </w:r>
          </w:p>
        </w:tc>
      </w:tr>
      <w:tr w:rsidR="00357FC9" w:rsidRPr="00357FC9" w:rsidTr="00FF0C2E">
        <w:tc>
          <w:tcPr>
            <w:tcW w:w="1276" w:type="dxa"/>
          </w:tcPr>
          <w:p w:rsidR="009446FB" w:rsidRPr="00357FC9" w:rsidRDefault="009446FB" w:rsidP="00FF0C2E">
            <w:pPr>
              <w:jc w:val="both"/>
              <w:rPr>
                <w:rFonts w:ascii="Calibri Light" w:hAnsi="Calibri Light" w:cs="Calibri Light"/>
                <w:sz w:val="24"/>
              </w:rPr>
            </w:pPr>
            <w:r w:rsidRPr="00357FC9">
              <w:rPr>
                <w:rFonts w:ascii="Calibri Light" w:hAnsi="Calibri Light" w:cs="Calibri Light"/>
                <w:sz w:val="24"/>
              </w:rPr>
              <w:t>GPLD1*</w:t>
            </w:r>
          </w:p>
        </w:tc>
        <w:tc>
          <w:tcPr>
            <w:tcW w:w="992" w:type="dxa"/>
          </w:tcPr>
          <w:p w:rsidR="009446FB" w:rsidRPr="00357FC9" w:rsidRDefault="009446FB" w:rsidP="00FF0C2E">
            <w:pPr>
              <w:jc w:val="center"/>
              <w:rPr>
                <w:rFonts w:ascii="Calibri Light" w:hAnsi="Calibri Light" w:cs="Calibri Light"/>
                <w:sz w:val="24"/>
              </w:rPr>
            </w:pPr>
            <w:r w:rsidRPr="00357FC9">
              <w:rPr>
                <w:rFonts w:ascii="Calibri Light" w:hAnsi="Calibri Light" w:cs="Calibri Light"/>
                <w:sz w:val="24"/>
              </w:rPr>
              <w:t>0.91</w:t>
            </w:r>
          </w:p>
        </w:tc>
        <w:tc>
          <w:tcPr>
            <w:tcW w:w="993" w:type="dxa"/>
          </w:tcPr>
          <w:p w:rsidR="009446FB" w:rsidRPr="00357FC9" w:rsidRDefault="009446FB" w:rsidP="00FF0C2E">
            <w:pPr>
              <w:jc w:val="center"/>
              <w:rPr>
                <w:rFonts w:ascii="Calibri Light" w:hAnsi="Calibri Light" w:cs="Calibri Light"/>
                <w:sz w:val="24"/>
              </w:rPr>
            </w:pPr>
            <w:r w:rsidRPr="00357FC9">
              <w:rPr>
                <w:rFonts w:ascii="Calibri Light" w:hAnsi="Calibri Light" w:cs="Calibri Light"/>
                <w:sz w:val="24"/>
              </w:rPr>
              <w:t>0.94</w:t>
            </w:r>
          </w:p>
        </w:tc>
      </w:tr>
    </w:tbl>
    <w:p w:rsidR="009446FB" w:rsidRPr="00357FC9" w:rsidRDefault="009446FB" w:rsidP="009446FB">
      <w:pPr>
        <w:spacing w:after="0" w:line="240" w:lineRule="auto"/>
        <w:jc w:val="both"/>
        <w:rPr>
          <w:rFonts w:ascii="Calibri Light" w:hAnsi="Calibri Light" w:cs="Calibri Light"/>
          <w:sz w:val="18"/>
          <w:szCs w:val="18"/>
        </w:rPr>
      </w:pPr>
      <w:r w:rsidRPr="00357FC9">
        <w:rPr>
          <w:rFonts w:ascii="Calibri Light" w:hAnsi="Calibri Light" w:cs="Calibri Light"/>
          <w:sz w:val="18"/>
          <w:szCs w:val="18"/>
        </w:rPr>
        <w:t>*</w:t>
      </w:r>
      <w:bookmarkStart w:id="2" w:name="_Int_RH2nRhWc"/>
      <w:r w:rsidRPr="00357FC9">
        <w:rPr>
          <w:rFonts w:ascii="Calibri Light" w:hAnsi="Calibri Light" w:cs="Calibri Light"/>
          <w:sz w:val="18"/>
          <w:szCs w:val="18"/>
        </w:rPr>
        <w:t>based</w:t>
      </w:r>
      <w:bookmarkEnd w:id="2"/>
      <w:r w:rsidRPr="00357FC9">
        <w:rPr>
          <w:rFonts w:ascii="Calibri Light" w:hAnsi="Calibri Light" w:cs="Calibri Light"/>
          <w:sz w:val="18"/>
          <w:szCs w:val="18"/>
        </w:rPr>
        <w:t xml:space="preserve"> on log-transformed data</w:t>
      </w:r>
    </w:p>
    <w:p w:rsidR="009446FB" w:rsidRPr="00357FC9" w:rsidRDefault="009446FB" w:rsidP="009446FB">
      <w:pPr>
        <w:spacing w:after="0" w:line="240" w:lineRule="auto"/>
        <w:jc w:val="both"/>
        <w:rPr>
          <w:rFonts w:ascii="Calibri Light" w:hAnsi="Calibri Light" w:cs="Calibri Light"/>
          <w:sz w:val="18"/>
          <w:szCs w:val="18"/>
        </w:rPr>
      </w:pPr>
      <w:r w:rsidRPr="00357FC9">
        <w:rPr>
          <w:rFonts w:ascii="Calibri Light" w:hAnsi="Calibri Light" w:cs="Calibri Light"/>
          <w:sz w:val="18"/>
          <w:szCs w:val="18"/>
        </w:rPr>
        <w:t>ST = strength training, HIIT = high intensity interval training</w:t>
      </w:r>
    </w:p>
    <w:p w:rsidR="009446FB" w:rsidRPr="00357FC9" w:rsidRDefault="009446FB" w:rsidP="009446FB">
      <w:pPr>
        <w:spacing w:after="0" w:line="240" w:lineRule="auto"/>
        <w:jc w:val="both"/>
        <w:rPr>
          <w:rFonts w:ascii="Calibri Light" w:hAnsi="Calibri Light" w:cs="Calibri Light"/>
          <w:sz w:val="18"/>
          <w:szCs w:val="18"/>
        </w:rPr>
      </w:pPr>
      <w:r w:rsidRPr="00357FC9">
        <w:rPr>
          <w:rFonts w:ascii="Calibri Light" w:hAnsi="Calibri Light" w:cs="Calibri Light"/>
          <w:sz w:val="18"/>
          <w:szCs w:val="18"/>
        </w:rPr>
        <w:t>BDNF = brain-derived neurotrophic factor, GPLD1 = glycosylphosphatidylinositol-specific phospholipase D1.</w:t>
      </w:r>
    </w:p>
    <w:p w:rsidR="009446FB" w:rsidRPr="00357FC9" w:rsidRDefault="009446FB" w:rsidP="009446FB">
      <w:pPr>
        <w:spacing w:after="0" w:line="240" w:lineRule="auto"/>
        <w:jc w:val="both"/>
        <w:rPr>
          <w:rFonts w:ascii="Calibri Light" w:hAnsi="Calibri Light" w:cs="Calibri Light"/>
        </w:rPr>
      </w:pPr>
    </w:p>
    <w:p w:rsidR="009446FB" w:rsidRPr="00357FC9" w:rsidRDefault="009446FB" w:rsidP="009446FB">
      <w:pPr>
        <w:spacing w:after="0" w:line="240" w:lineRule="auto"/>
        <w:jc w:val="both"/>
        <w:rPr>
          <w:rFonts w:ascii="Calibri Light" w:hAnsi="Calibri Light" w:cs="Calibri Light"/>
        </w:rPr>
      </w:pPr>
    </w:p>
    <w:p w:rsidR="009446FB" w:rsidRPr="00357FC9" w:rsidRDefault="009446FB" w:rsidP="009446FB">
      <w:pPr>
        <w:pStyle w:val="Caption"/>
        <w:keepNext/>
        <w:rPr>
          <w:rFonts w:ascii="Calibri Light" w:hAnsi="Calibri Light" w:cs="Calibri Light"/>
          <w:i w:val="0"/>
          <w:color w:val="auto"/>
          <w:sz w:val="22"/>
        </w:rPr>
      </w:pPr>
      <w:r w:rsidRPr="00357FC9">
        <w:rPr>
          <w:rFonts w:ascii="Calibri Light" w:hAnsi="Calibri Light" w:cs="Calibri Light"/>
          <w:b/>
          <w:i w:val="0"/>
          <w:color w:val="auto"/>
          <w:sz w:val="22"/>
        </w:rPr>
        <w:t xml:space="preserve">Supplementary Table </w:t>
      </w:r>
      <w:r w:rsidRPr="00357FC9">
        <w:rPr>
          <w:rFonts w:ascii="Calibri Light" w:hAnsi="Calibri Light" w:cs="Calibri Light"/>
          <w:b/>
          <w:i w:val="0"/>
          <w:color w:val="auto"/>
          <w:sz w:val="22"/>
        </w:rPr>
        <w:fldChar w:fldCharType="begin"/>
      </w:r>
      <w:r w:rsidRPr="00357FC9">
        <w:rPr>
          <w:rFonts w:ascii="Calibri Light" w:hAnsi="Calibri Light" w:cs="Calibri Light"/>
          <w:b/>
          <w:i w:val="0"/>
          <w:color w:val="auto"/>
          <w:sz w:val="22"/>
        </w:rPr>
        <w:instrText xml:space="preserve"> SEQ Supplementary_Table \* ARABIC </w:instrText>
      </w:r>
      <w:r w:rsidRPr="00357FC9">
        <w:rPr>
          <w:rFonts w:ascii="Calibri Light" w:hAnsi="Calibri Light" w:cs="Calibri Light"/>
          <w:b/>
          <w:i w:val="0"/>
          <w:color w:val="auto"/>
          <w:sz w:val="22"/>
        </w:rPr>
        <w:fldChar w:fldCharType="separate"/>
      </w:r>
      <w:r w:rsidRPr="00357FC9">
        <w:rPr>
          <w:rFonts w:ascii="Calibri Light" w:hAnsi="Calibri Light" w:cs="Calibri Light"/>
          <w:b/>
          <w:i w:val="0"/>
          <w:noProof/>
          <w:color w:val="auto"/>
          <w:sz w:val="22"/>
        </w:rPr>
        <w:t>2</w:t>
      </w:r>
      <w:r w:rsidRPr="00357FC9">
        <w:rPr>
          <w:rFonts w:ascii="Calibri Light" w:hAnsi="Calibri Light" w:cs="Calibri Light"/>
          <w:b/>
          <w:i w:val="0"/>
          <w:color w:val="auto"/>
          <w:sz w:val="22"/>
        </w:rPr>
        <w:fldChar w:fldCharType="end"/>
      </w:r>
      <w:r w:rsidRPr="00357FC9">
        <w:rPr>
          <w:rFonts w:ascii="Calibri Light" w:hAnsi="Calibri Light" w:cs="Calibri Light"/>
          <w:b/>
          <w:i w:val="0"/>
          <w:color w:val="auto"/>
          <w:sz w:val="22"/>
        </w:rPr>
        <w:t xml:space="preserve">: </w:t>
      </w:r>
      <w:r w:rsidRPr="00357FC9">
        <w:rPr>
          <w:rFonts w:ascii="Calibri Light" w:hAnsi="Calibri Light" w:cs="Calibri Light"/>
          <w:i w:val="0"/>
          <w:color w:val="auto"/>
          <w:sz w:val="22"/>
        </w:rPr>
        <w:t xml:space="preserve">Variance components for serum level analyses of </w:t>
      </w:r>
      <w:r w:rsidRPr="00357FC9">
        <w:rPr>
          <w:rFonts w:ascii="Symbol" w:eastAsia="Symbol" w:hAnsi="Symbol" w:cstheme="minorHAnsi"/>
          <w:i w:val="0"/>
          <w:color w:val="auto"/>
          <w:sz w:val="22"/>
        </w:rPr>
        <w:t></w:t>
      </w:r>
      <w:r w:rsidRPr="00357FC9">
        <w:rPr>
          <w:rFonts w:ascii="Calibri Light" w:hAnsi="Calibri Light" w:cs="Calibri Light"/>
          <w:i w:val="0"/>
          <w:color w:val="auto"/>
          <w:sz w:val="22"/>
        </w:rPr>
        <w:t xml:space="preserve">-Klotho and BDNF </w:t>
      </w:r>
    </w:p>
    <w:tbl>
      <w:tblPr>
        <w:tblStyle w:val="TableGrid"/>
        <w:tblpPr w:leftFromText="180" w:rightFromText="180" w:vertAnchor="text" w:tblpY="1"/>
        <w:tblOverlap w:val="never"/>
        <w:tblW w:w="453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2"/>
        <w:gridCol w:w="1489"/>
        <w:gridCol w:w="2873"/>
        <w:gridCol w:w="1559"/>
      </w:tblGrid>
      <w:tr w:rsidR="00357FC9" w:rsidRPr="00357FC9" w:rsidTr="00FF0C2E">
        <w:tc>
          <w:tcPr>
            <w:tcW w:w="1399" w:type="pct"/>
            <w:tcBorders>
              <w:bottom w:val="single" w:sz="4" w:space="0" w:color="auto"/>
              <w:right w:val="single" w:sz="4" w:space="0" w:color="auto"/>
            </w:tcBorders>
          </w:tcPr>
          <w:p w:rsidR="009446FB" w:rsidRPr="00357FC9" w:rsidRDefault="009446FB" w:rsidP="00FF0C2E">
            <w:pPr>
              <w:rPr>
                <w:rFonts w:asciiTheme="majorHAnsi" w:hAnsiTheme="majorHAnsi" w:cstheme="majorHAnsi"/>
              </w:rPr>
            </w:pPr>
            <w:r w:rsidRPr="00357FC9">
              <w:rPr>
                <w:rFonts w:asciiTheme="majorHAnsi" w:hAnsiTheme="majorHAnsi" w:cstheme="majorHAnsi"/>
                <w:b/>
                <w:smallCaps/>
                <w:sz w:val="28"/>
              </w:rPr>
              <w:t xml:space="preserve"> Klotho</w:t>
            </w:r>
          </w:p>
        </w:tc>
        <w:tc>
          <w:tcPr>
            <w:tcW w:w="905" w:type="pct"/>
            <w:tcBorders>
              <w:left w:val="single" w:sz="4" w:space="0" w:color="auto"/>
              <w:bottom w:val="single" w:sz="4" w:space="0" w:color="auto"/>
            </w:tcBorders>
          </w:tcPr>
          <w:p w:rsidR="009446FB" w:rsidRPr="00357FC9" w:rsidRDefault="009446FB" w:rsidP="00FF0C2E">
            <w:pPr>
              <w:jc w:val="right"/>
              <w:rPr>
                <w:rFonts w:asciiTheme="majorHAnsi" w:hAnsiTheme="majorHAnsi" w:cstheme="majorHAnsi"/>
                <w:sz w:val="23"/>
                <w:szCs w:val="23"/>
              </w:rPr>
            </w:pPr>
          </w:p>
        </w:tc>
        <w:tc>
          <w:tcPr>
            <w:tcW w:w="1747" w:type="pct"/>
            <w:tcBorders>
              <w:left w:val="nil"/>
              <w:bottom w:val="single" w:sz="4" w:space="0" w:color="auto"/>
              <w:right w:val="single" w:sz="4" w:space="0" w:color="auto"/>
            </w:tcBorders>
          </w:tcPr>
          <w:p w:rsidR="009446FB" w:rsidRPr="00357FC9" w:rsidRDefault="009446FB" w:rsidP="00FF0C2E">
            <w:pPr>
              <w:jc w:val="right"/>
              <w:rPr>
                <w:rFonts w:asciiTheme="majorHAnsi" w:hAnsiTheme="majorHAnsi" w:cstheme="majorHAnsi"/>
                <w:b/>
                <w:sz w:val="23"/>
                <w:szCs w:val="23"/>
              </w:rPr>
            </w:pPr>
            <w:r w:rsidRPr="00357FC9">
              <w:rPr>
                <w:rFonts w:asciiTheme="majorHAnsi" w:hAnsiTheme="majorHAnsi" w:cstheme="majorHAnsi"/>
                <w:b/>
                <w:sz w:val="23"/>
                <w:szCs w:val="23"/>
              </w:rPr>
              <w:t>Variance, [95% CI]</w:t>
            </w:r>
          </w:p>
        </w:tc>
        <w:tc>
          <w:tcPr>
            <w:tcW w:w="948" w:type="pct"/>
            <w:tcBorders>
              <w:left w:val="single" w:sz="4" w:space="0" w:color="auto"/>
              <w:bottom w:val="single" w:sz="4" w:space="0" w:color="auto"/>
            </w:tcBorders>
          </w:tcPr>
          <w:p w:rsidR="009446FB" w:rsidRPr="00357FC9" w:rsidRDefault="009446FB" w:rsidP="00FF0C2E">
            <w:pPr>
              <w:jc w:val="right"/>
              <w:rPr>
                <w:rFonts w:asciiTheme="majorHAnsi" w:hAnsiTheme="majorHAnsi" w:cstheme="majorHAnsi"/>
                <w:sz w:val="23"/>
                <w:szCs w:val="23"/>
              </w:rPr>
            </w:pPr>
            <w:r w:rsidRPr="00357FC9">
              <w:rPr>
                <w:rFonts w:asciiTheme="majorHAnsi" w:hAnsiTheme="majorHAnsi" w:cstheme="majorHAnsi"/>
                <w:b/>
                <w:sz w:val="23"/>
                <w:szCs w:val="23"/>
              </w:rPr>
              <w:t>SD</w:t>
            </w:r>
            <w:r w:rsidRPr="00357FC9">
              <w:rPr>
                <w:rFonts w:asciiTheme="majorHAnsi" w:hAnsiTheme="majorHAnsi" w:cstheme="majorHAnsi"/>
                <w:sz w:val="23"/>
                <w:szCs w:val="23"/>
              </w:rPr>
              <w:t xml:space="preserve"> in </w:t>
            </w:r>
            <w:r w:rsidRPr="00357FC9">
              <w:rPr>
                <w:rFonts w:asciiTheme="majorHAnsi" w:hAnsiTheme="majorHAnsi" w:cstheme="majorHAnsi"/>
                <w:sz w:val="23"/>
                <w:szCs w:val="23"/>
                <w:lang w:val="de-DE"/>
              </w:rPr>
              <w:t>pg</w:t>
            </w:r>
            <m:oMath>
              <m:r>
                <m:rPr>
                  <m:sty m:val="p"/>
                </m:rPr>
                <w:rPr>
                  <w:rFonts w:ascii="Cambria Math" w:hAnsi="Cambria Math" w:cstheme="majorHAnsi"/>
                  <w:sz w:val="23"/>
                  <w:szCs w:val="23"/>
                  <w:lang w:val="de-DE"/>
                </w:rPr>
                <m:t>∙</m:t>
              </m:r>
            </m:oMath>
            <w:r w:rsidRPr="00357FC9">
              <w:rPr>
                <w:rFonts w:asciiTheme="majorHAnsi" w:eastAsiaTheme="minorEastAsia" w:hAnsiTheme="majorHAnsi" w:cstheme="majorHAnsi"/>
                <w:sz w:val="23"/>
                <w:szCs w:val="23"/>
                <w:lang w:val="de-DE"/>
              </w:rPr>
              <w:t>mL</w:t>
            </w:r>
            <w:r w:rsidRPr="00357FC9">
              <w:rPr>
                <w:rFonts w:ascii="Symbol" w:eastAsia="Symbol" w:hAnsi="Symbol" w:cstheme="minorHAnsi"/>
                <w:sz w:val="23"/>
                <w:szCs w:val="23"/>
                <w:vertAlign w:val="superscript"/>
              </w:rPr>
              <w:t></w:t>
            </w:r>
            <w:r w:rsidRPr="00357FC9">
              <w:rPr>
                <w:rFonts w:asciiTheme="majorHAnsi" w:eastAsiaTheme="minorEastAsia" w:hAnsiTheme="majorHAnsi" w:cstheme="majorHAnsi"/>
                <w:sz w:val="23"/>
                <w:szCs w:val="23"/>
                <w:vertAlign w:val="superscript"/>
                <w:lang w:val="de-DE"/>
              </w:rPr>
              <w:t>1</w:t>
            </w:r>
          </w:p>
        </w:tc>
      </w:tr>
      <w:tr w:rsidR="00357FC9" w:rsidRPr="00357FC9" w:rsidTr="00FF0C2E">
        <w:tc>
          <w:tcPr>
            <w:tcW w:w="1399" w:type="pct"/>
            <w:tcBorders>
              <w:top w:val="single" w:sz="4" w:space="0" w:color="auto"/>
              <w:right w:val="single" w:sz="4" w:space="0" w:color="auto"/>
            </w:tcBorders>
            <w:shd w:val="clear" w:color="auto" w:fill="auto"/>
          </w:tcPr>
          <w:p w:rsidR="009446FB" w:rsidRPr="00357FC9" w:rsidRDefault="009446FB" w:rsidP="00FF0C2E">
            <w:pPr>
              <w:rPr>
                <w:rFonts w:asciiTheme="majorHAnsi" w:hAnsiTheme="majorHAnsi" w:cstheme="majorHAnsi"/>
                <w:b/>
                <w:sz w:val="23"/>
                <w:szCs w:val="23"/>
              </w:rPr>
            </w:pPr>
            <w:r w:rsidRPr="00357FC9">
              <w:rPr>
                <w:rFonts w:asciiTheme="majorHAnsi" w:hAnsiTheme="majorHAnsi" w:cstheme="majorHAnsi"/>
                <w:b/>
                <w:sz w:val="23"/>
                <w:szCs w:val="23"/>
              </w:rPr>
              <w:t xml:space="preserve">ST </w:t>
            </w:r>
          </w:p>
        </w:tc>
        <w:tc>
          <w:tcPr>
            <w:tcW w:w="905" w:type="pct"/>
            <w:tcBorders>
              <w:top w:val="single" w:sz="4" w:space="0" w:color="auto"/>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1747" w:type="pct"/>
            <w:tcBorders>
              <w:top w:val="single" w:sz="4" w:space="0" w:color="auto"/>
              <w:left w:val="nil"/>
              <w:righ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948" w:type="pct"/>
            <w:tcBorders>
              <w:top w:val="single" w:sz="4" w:space="0" w:color="auto"/>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r>
      <w:tr w:rsidR="00357FC9" w:rsidRPr="00357FC9" w:rsidTr="00FF0C2E">
        <w:tc>
          <w:tcPr>
            <w:tcW w:w="1399" w:type="pct"/>
            <w:tcBorders>
              <w:right w:val="single" w:sz="4" w:space="0" w:color="auto"/>
            </w:tcBorders>
          </w:tcPr>
          <w:p w:rsidR="009446FB" w:rsidRPr="00357FC9" w:rsidRDefault="009446FB" w:rsidP="00FF0C2E">
            <w:pPr>
              <w:jc w:val="right"/>
              <w:rPr>
                <w:rFonts w:asciiTheme="majorHAnsi" w:hAnsiTheme="majorHAnsi" w:cstheme="majorHAnsi"/>
                <w:smallCaps/>
                <w:sz w:val="24"/>
              </w:rPr>
            </w:pPr>
            <w:r w:rsidRPr="00357FC9">
              <w:rPr>
                <w:rFonts w:asciiTheme="majorHAnsi" w:hAnsiTheme="majorHAnsi" w:cstheme="majorHAnsi"/>
              </w:rPr>
              <w:t>Between subjects</w:t>
            </w:r>
          </w:p>
        </w:tc>
        <w:tc>
          <w:tcPr>
            <w:tcW w:w="905"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60502.04</w:t>
            </w:r>
          </w:p>
        </w:tc>
        <w:tc>
          <w:tcPr>
            <w:tcW w:w="1747" w:type="pct"/>
            <w:tcBorders>
              <w:left w:val="nil"/>
              <w:righ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[40298.60, 90834.35]</w:t>
            </w:r>
          </w:p>
        </w:tc>
        <w:tc>
          <w:tcPr>
            <w:tcW w:w="948"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245.97</w:t>
            </w:r>
          </w:p>
        </w:tc>
      </w:tr>
      <w:tr w:rsidR="00357FC9" w:rsidRPr="00357FC9" w:rsidTr="00FF0C2E">
        <w:tc>
          <w:tcPr>
            <w:tcW w:w="1399" w:type="pct"/>
            <w:tcBorders>
              <w:right w:val="single" w:sz="4" w:space="0" w:color="auto"/>
            </w:tcBorders>
          </w:tcPr>
          <w:p w:rsidR="009446FB" w:rsidRPr="00357FC9" w:rsidRDefault="009446FB" w:rsidP="00FF0C2E">
            <w:pPr>
              <w:spacing w:after="60"/>
              <w:jc w:val="right"/>
              <w:rPr>
                <w:rFonts w:asciiTheme="majorHAnsi" w:hAnsiTheme="majorHAnsi" w:cstheme="majorHAnsi"/>
              </w:rPr>
            </w:pPr>
            <w:r w:rsidRPr="00357FC9">
              <w:rPr>
                <w:rFonts w:asciiTheme="majorHAnsi" w:hAnsiTheme="majorHAnsi" w:cstheme="majorHAnsi"/>
              </w:rPr>
              <w:t>Within subjects</w:t>
            </w:r>
          </w:p>
        </w:tc>
        <w:tc>
          <w:tcPr>
            <w:tcW w:w="905"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3320.83</w:t>
            </w:r>
          </w:p>
        </w:tc>
        <w:tc>
          <w:tcPr>
            <w:tcW w:w="1747" w:type="pct"/>
            <w:tcBorders>
              <w:righ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 xml:space="preserve"> [2609.10, 4226.72]</w:t>
            </w:r>
          </w:p>
        </w:tc>
        <w:tc>
          <w:tcPr>
            <w:tcW w:w="948"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57.63</w:t>
            </w:r>
          </w:p>
        </w:tc>
      </w:tr>
      <w:tr w:rsidR="00357FC9" w:rsidRPr="00357FC9" w:rsidTr="00FF0C2E">
        <w:tc>
          <w:tcPr>
            <w:tcW w:w="1399" w:type="pct"/>
            <w:tcBorders>
              <w:right w:val="single" w:sz="4" w:space="0" w:color="auto"/>
            </w:tcBorders>
            <w:shd w:val="clear" w:color="auto" w:fill="auto"/>
          </w:tcPr>
          <w:p w:rsidR="009446FB" w:rsidRPr="00357FC9" w:rsidRDefault="009446FB" w:rsidP="00FF0C2E">
            <w:pPr>
              <w:rPr>
                <w:rFonts w:asciiTheme="majorHAnsi" w:hAnsiTheme="majorHAnsi" w:cstheme="majorHAnsi"/>
                <w:b/>
                <w:sz w:val="23"/>
                <w:szCs w:val="23"/>
              </w:rPr>
            </w:pPr>
            <w:r w:rsidRPr="00357FC9">
              <w:rPr>
                <w:rFonts w:asciiTheme="majorHAnsi" w:hAnsiTheme="majorHAnsi" w:cstheme="majorHAnsi"/>
                <w:b/>
                <w:sz w:val="23"/>
                <w:szCs w:val="23"/>
              </w:rPr>
              <w:t xml:space="preserve">HIIT </w:t>
            </w:r>
          </w:p>
        </w:tc>
        <w:tc>
          <w:tcPr>
            <w:tcW w:w="905"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1747" w:type="pct"/>
            <w:tcBorders>
              <w:righ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948"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r>
      <w:tr w:rsidR="00357FC9" w:rsidRPr="00357FC9" w:rsidTr="00FF0C2E">
        <w:tc>
          <w:tcPr>
            <w:tcW w:w="1399" w:type="pct"/>
            <w:tcBorders>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Between subjects</w:t>
            </w:r>
          </w:p>
        </w:tc>
        <w:tc>
          <w:tcPr>
            <w:tcW w:w="905"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68286.53</w:t>
            </w:r>
          </w:p>
        </w:tc>
        <w:tc>
          <w:tcPr>
            <w:tcW w:w="1747" w:type="pct"/>
            <w:tcBorders>
              <w:left w:val="nil"/>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[44855.71, 103956.66]</w:t>
            </w:r>
          </w:p>
        </w:tc>
        <w:tc>
          <w:tcPr>
            <w:tcW w:w="948"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261.32</w:t>
            </w:r>
          </w:p>
        </w:tc>
      </w:tr>
      <w:tr w:rsidR="00357FC9" w:rsidRPr="00357FC9" w:rsidTr="00FF0C2E">
        <w:tc>
          <w:tcPr>
            <w:tcW w:w="1399" w:type="pct"/>
            <w:tcBorders>
              <w:bottom w:val="single" w:sz="4" w:space="0" w:color="auto"/>
              <w:right w:val="single" w:sz="4" w:space="0" w:color="auto"/>
            </w:tcBorders>
            <w:shd w:val="clear" w:color="auto" w:fill="auto"/>
          </w:tcPr>
          <w:p w:rsidR="009446FB" w:rsidRPr="00357FC9" w:rsidRDefault="009446FB" w:rsidP="00FF0C2E">
            <w:pPr>
              <w:spacing w:after="60"/>
              <w:jc w:val="right"/>
              <w:rPr>
                <w:rFonts w:asciiTheme="majorHAnsi" w:hAnsiTheme="majorHAnsi" w:cstheme="majorHAnsi"/>
              </w:rPr>
            </w:pPr>
            <w:r w:rsidRPr="00357FC9">
              <w:rPr>
                <w:rFonts w:asciiTheme="majorHAnsi" w:hAnsiTheme="majorHAnsi" w:cstheme="majorHAnsi"/>
              </w:rPr>
              <w:t>Within subjects</w:t>
            </w:r>
          </w:p>
        </w:tc>
        <w:tc>
          <w:tcPr>
            <w:tcW w:w="905" w:type="pct"/>
            <w:tcBorders>
              <w:left w:val="single" w:sz="4" w:space="0" w:color="auto"/>
              <w:bottom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4402.16</w:t>
            </w:r>
          </w:p>
        </w:tc>
        <w:tc>
          <w:tcPr>
            <w:tcW w:w="1747" w:type="pct"/>
            <w:tcBorders>
              <w:left w:val="nil"/>
              <w:bottom w:val="single" w:sz="4" w:space="0" w:color="auto"/>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 xml:space="preserve"> [3445.59, 5624.28]</w:t>
            </w:r>
          </w:p>
        </w:tc>
        <w:tc>
          <w:tcPr>
            <w:tcW w:w="948" w:type="pct"/>
            <w:tcBorders>
              <w:left w:val="single" w:sz="4" w:space="0" w:color="auto"/>
              <w:bottom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66.35</w:t>
            </w:r>
          </w:p>
        </w:tc>
      </w:tr>
    </w:tbl>
    <w:p w:rsidR="009446FB" w:rsidRPr="00357FC9" w:rsidRDefault="009446FB" w:rsidP="009446FB">
      <w:pPr>
        <w:pStyle w:val="Caption"/>
        <w:keepNext/>
        <w:rPr>
          <w:i w:val="0"/>
          <w:color w:val="auto"/>
          <w:sz w:val="20"/>
        </w:rPr>
      </w:pPr>
    </w:p>
    <w:tbl>
      <w:tblPr>
        <w:tblStyle w:val="TableGrid"/>
        <w:tblW w:w="453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3"/>
        <w:gridCol w:w="1488"/>
        <w:gridCol w:w="2873"/>
        <w:gridCol w:w="1559"/>
      </w:tblGrid>
      <w:tr w:rsidR="00357FC9" w:rsidRPr="00357FC9" w:rsidTr="00FF0C2E">
        <w:tc>
          <w:tcPr>
            <w:tcW w:w="1400" w:type="pct"/>
            <w:tcBorders>
              <w:bottom w:val="single" w:sz="4" w:space="0" w:color="auto"/>
              <w:right w:val="single" w:sz="4" w:space="0" w:color="auto"/>
            </w:tcBorders>
          </w:tcPr>
          <w:p w:rsidR="009446FB" w:rsidRPr="00357FC9" w:rsidRDefault="009446FB" w:rsidP="00FF0C2E">
            <w:pPr>
              <w:rPr>
                <w:rFonts w:asciiTheme="majorHAnsi" w:hAnsiTheme="majorHAnsi" w:cstheme="majorHAnsi"/>
                <w:smallCaps/>
                <w:sz w:val="6"/>
              </w:rPr>
            </w:pPr>
          </w:p>
          <w:p w:rsidR="009446FB" w:rsidRPr="00357FC9" w:rsidRDefault="009446FB" w:rsidP="00FF0C2E">
            <w:pPr>
              <w:rPr>
                <w:rFonts w:asciiTheme="majorHAnsi" w:hAnsiTheme="majorHAnsi" w:cstheme="majorHAnsi"/>
              </w:rPr>
            </w:pPr>
            <w:r w:rsidRPr="00357FC9">
              <w:rPr>
                <w:rFonts w:asciiTheme="majorHAnsi" w:hAnsiTheme="majorHAnsi" w:cstheme="majorHAnsi"/>
                <w:b/>
                <w:smallCaps/>
                <w:sz w:val="28"/>
              </w:rPr>
              <w:t>BDNF</w:t>
            </w:r>
          </w:p>
        </w:tc>
        <w:tc>
          <w:tcPr>
            <w:tcW w:w="905" w:type="pct"/>
            <w:tcBorders>
              <w:left w:val="single" w:sz="4" w:space="0" w:color="auto"/>
              <w:bottom w:val="single" w:sz="4" w:space="0" w:color="auto"/>
            </w:tcBorders>
          </w:tcPr>
          <w:p w:rsidR="009446FB" w:rsidRPr="00357FC9" w:rsidRDefault="009446FB" w:rsidP="00FF0C2E">
            <w:pPr>
              <w:jc w:val="right"/>
              <w:rPr>
                <w:rFonts w:asciiTheme="majorHAnsi" w:hAnsiTheme="majorHAnsi" w:cstheme="majorHAnsi"/>
              </w:rPr>
            </w:pPr>
          </w:p>
        </w:tc>
        <w:tc>
          <w:tcPr>
            <w:tcW w:w="1747" w:type="pct"/>
            <w:tcBorders>
              <w:left w:val="nil"/>
              <w:bottom w:val="single" w:sz="4" w:space="0" w:color="auto"/>
              <w:right w:val="single" w:sz="4" w:space="0" w:color="auto"/>
            </w:tcBorders>
          </w:tcPr>
          <w:p w:rsidR="009446FB" w:rsidRPr="00357FC9" w:rsidRDefault="009446FB" w:rsidP="00FF0C2E">
            <w:pPr>
              <w:jc w:val="right"/>
              <w:rPr>
                <w:rFonts w:asciiTheme="majorHAnsi" w:hAnsiTheme="majorHAnsi" w:cstheme="majorHAnsi"/>
                <w:b/>
                <w:sz w:val="23"/>
                <w:szCs w:val="23"/>
              </w:rPr>
            </w:pPr>
            <w:r w:rsidRPr="00357FC9">
              <w:rPr>
                <w:rFonts w:asciiTheme="majorHAnsi" w:hAnsiTheme="majorHAnsi" w:cstheme="majorHAnsi"/>
                <w:b/>
                <w:sz w:val="23"/>
                <w:szCs w:val="23"/>
              </w:rPr>
              <w:t>Variance, [95% CI]</w:t>
            </w:r>
          </w:p>
        </w:tc>
        <w:tc>
          <w:tcPr>
            <w:tcW w:w="948" w:type="pct"/>
            <w:tcBorders>
              <w:left w:val="single" w:sz="4" w:space="0" w:color="auto"/>
              <w:bottom w:val="single" w:sz="4" w:space="0" w:color="auto"/>
            </w:tcBorders>
          </w:tcPr>
          <w:p w:rsidR="009446FB" w:rsidRPr="00357FC9" w:rsidRDefault="009446FB" w:rsidP="00FF0C2E">
            <w:pPr>
              <w:jc w:val="right"/>
              <w:rPr>
                <w:rFonts w:asciiTheme="majorHAnsi" w:hAnsiTheme="majorHAnsi" w:cstheme="majorBidi"/>
                <w:sz w:val="23"/>
                <w:szCs w:val="23"/>
              </w:rPr>
            </w:pPr>
            <w:r w:rsidRPr="00357FC9">
              <w:rPr>
                <w:rFonts w:asciiTheme="majorHAnsi" w:hAnsiTheme="majorHAnsi" w:cstheme="majorBidi"/>
                <w:b/>
                <w:bCs/>
                <w:sz w:val="23"/>
                <w:szCs w:val="23"/>
              </w:rPr>
              <w:t>SD</w:t>
            </w:r>
            <w:r w:rsidRPr="00357FC9">
              <w:rPr>
                <w:rFonts w:asciiTheme="majorHAnsi" w:hAnsiTheme="majorHAnsi" w:cstheme="majorBidi"/>
                <w:sz w:val="23"/>
                <w:szCs w:val="23"/>
              </w:rPr>
              <w:t xml:space="preserve"> in </w:t>
            </w:r>
            <w:r w:rsidRPr="00357FC9">
              <w:rPr>
                <w:rFonts w:asciiTheme="majorHAnsi" w:hAnsiTheme="majorHAnsi" w:cstheme="majorHAnsi"/>
                <w:sz w:val="23"/>
                <w:szCs w:val="23"/>
                <w:lang w:val="de-DE"/>
              </w:rPr>
              <w:t>pg</w:t>
            </w:r>
            <m:oMath>
              <m:r>
                <m:rPr>
                  <m:sty m:val="p"/>
                </m:rPr>
                <w:rPr>
                  <w:rFonts w:ascii="Cambria Math" w:hAnsi="Cambria Math" w:cstheme="majorHAnsi"/>
                  <w:sz w:val="23"/>
                  <w:szCs w:val="23"/>
                  <w:lang w:val="de-DE"/>
                </w:rPr>
                <m:t>∙</m:t>
              </m:r>
            </m:oMath>
            <w:r w:rsidRPr="00357FC9">
              <w:rPr>
                <w:rFonts w:asciiTheme="majorHAnsi" w:eastAsiaTheme="minorEastAsia" w:hAnsiTheme="majorHAnsi" w:cstheme="majorHAnsi"/>
                <w:sz w:val="23"/>
                <w:szCs w:val="23"/>
                <w:lang w:val="de-DE"/>
              </w:rPr>
              <w:t>mL</w:t>
            </w:r>
            <w:r w:rsidRPr="00357FC9">
              <w:rPr>
                <w:rFonts w:ascii="Symbol" w:eastAsia="Symbol" w:hAnsi="Symbol" w:cstheme="minorHAnsi"/>
                <w:sz w:val="23"/>
                <w:szCs w:val="23"/>
                <w:vertAlign w:val="superscript"/>
              </w:rPr>
              <w:t></w:t>
            </w:r>
            <w:r w:rsidRPr="00357FC9">
              <w:rPr>
                <w:rFonts w:asciiTheme="majorHAnsi" w:eastAsiaTheme="minorEastAsia" w:hAnsiTheme="majorHAnsi" w:cstheme="majorHAnsi"/>
                <w:sz w:val="23"/>
                <w:szCs w:val="23"/>
                <w:vertAlign w:val="superscript"/>
                <w:lang w:val="de-DE"/>
              </w:rPr>
              <w:t>1</w:t>
            </w:r>
          </w:p>
        </w:tc>
      </w:tr>
      <w:tr w:rsidR="00357FC9" w:rsidRPr="00357FC9" w:rsidTr="00FF0C2E">
        <w:tc>
          <w:tcPr>
            <w:tcW w:w="1400" w:type="pct"/>
            <w:tcBorders>
              <w:top w:val="single" w:sz="4" w:space="0" w:color="auto"/>
              <w:right w:val="single" w:sz="4" w:space="0" w:color="auto"/>
            </w:tcBorders>
            <w:shd w:val="clear" w:color="auto" w:fill="auto"/>
          </w:tcPr>
          <w:p w:rsidR="009446FB" w:rsidRPr="00357FC9" w:rsidRDefault="009446FB" w:rsidP="00FF0C2E">
            <w:pPr>
              <w:rPr>
                <w:rFonts w:asciiTheme="majorHAnsi" w:hAnsiTheme="majorHAnsi" w:cstheme="majorHAnsi"/>
                <w:b/>
                <w:sz w:val="23"/>
                <w:szCs w:val="23"/>
              </w:rPr>
            </w:pPr>
            <w:r w:rsidRPr="00357FC9">
              <w:rPr>
                <w:rFonts w:asciiTheme="majorHAnsi" w:hAnsiTheme="majorHAnsi" w:cstheme="majorHAnsi"/>
                <w:b/>
                <w:sz w:val="23"/>
                <w:szCs w:val="23"/>
              </w:rPr>
              <w:t xml:space="preserve">ST </w:t>
            </w:r>
          </w:p>
        </w:tc>
        <w:tc>
          <w:tcPr>
            <w:tcW w:w="905" w:type="pct"/>
            <w:tcBorders>
              <w:top w:val="single" w:sz="4" w:space="0" w:color="auto"/>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1747" w:type="pct"/>
            <w:tcBorders>
              <w:top w:val="single" w:sz="4" w:space="0" w:color="auto"/>
              <w:left w:val="nil"/>
              <w:righ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948" w:type="pct"/>
            <w:tcBorders>
              <w:top w:val="single" w:sz="4" w:space="0" w:color="auto"/>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r>
      <w:tr w:rsidR="00357FC9" w:rsidRPr="00357FC9" w:rsidTr="00FF0C2E">
        <w:tc>
          <w:tcPr>
            <w:tcW w:w="1400" w:type="pct"/>
            <w:tcBorders>
              <w:right w:val="single" w:sz="4" w:space="0" w:color="auto"/>
            </w:tcBorders>
          </w:tcPr>
          <w:p w:rsidR="009446FB" w:rsidRPr="00357FC9" w:rsidRDefault="009446FB" w:rsidP="00FF0C2E">
            <w:pPr>
              <w:jc w:val="right"/>
              <w:rPr>
                <w:rFonts w:asciiTheme="majorHAnsi" w:hAnsiTheme="majorHAnsi" w:cstheme="majorHAnsi"/>
                <w:smallCaps/>
                <w:sz w:val="24"/>
              </w:rPr>
            </w:pPr>
            <w:r w:rsidRPr="00357FC9">
              <w:rPr>
                <w:rFonts w:asciiTheme="majorHAnsi" w:hAnsiTheme="majorHAnsi" w:cstheme="majorHAnsi"/>
              </w:rPr>
              <w:t>Between subjects</w:t>
            </w:r>
          </w:p>
        </w:tc>
        <w:tc>
          <w:tcPr>
            <w:tcW w:w="905"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18949963.63</w:t>
            </w:r>
          </w:p>
        </w:tc>
        <w:tc>
          <w:tcPr>
            <w:tcW w:w="1747" w:type="pct"/>
            <w:tcBorders>
              <w:left w:val="nil"/>
              <w:righ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[12424458.26, 28902758.91]</w:t>
            </w:r>
          </w:p>
        </w:tc>
        <w:tc>
          <w:tcPr>
            <w:tcW w:w="948"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4353.16</w:t>
            </w:r>
          </w:p>
        </w:tc>
      </w:tr>
      <w:tr w:rsidR="00357FC9" w:rsidRPr="00357FC9" w:rsidTr="00FF0C2E">
        <w:tc>
          <w:tcPr>
            <w:tcW w:w="1400" w:type="pct"/>
            <w:tcBorders>
              <w:right w:val="single" w:sz="4" w:space="0" w:color="auto"/>
            </w:tcBorders>
          </w:tcPr>
          <w:p w:rsidR="009446FB" w:rsidRPr="00357FC9" w:rsidRDefault="009446FB" w:rsidP="00FF0C2E">
            <w:pPr>
              <w:spacing w:after="60"/>
              <w:jc w:val="right"/>
              <w:rPr>
                <w:rFonts w:asciiTheme="majorHAnsi" w:hAnsiTheme="majorHAnsi" w:cstheme="majorHAnsi"/>
              </w:rPr>
            </w:pPr>
            <w:r w:rsidRPr="00357FC9">
              <w:rPr>
                <w:rFonts w:asciiTheme="majorHAnsi" w:hAnsiTheme="majorHAnsi" w:cstheme="majorHAnsi"/>
              </w:rPr>
              <w:t>Within subjects</w:t>
            </w:r>
          </w:p>
        </w:tc>
        <w:tc>
          <w:tcPr>
            <w:tcW w:w="905"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3723888.02</w:t>
            </w:r>
          </w:p>
        </w:tc>
        <w:tc>
          <w:tcPr>
            <w:tcW w:w="1747" w:type="pct"/>
            <w:tcBorders>
              <w:righ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 xml:space="preserve"> [2938922.63, 4718512.09]</w:t>
            </w:r>
          </w:p>
        </w:tc>
        <w:tc>
          <w:tcPr>
            <w:tcW w:w="948"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1929.74</w:t>
            </w:r>
          </w:p>
        </w:tc>
      </w:tr>
      <w:tr w:rsidR="00357FC9" w:rsidRPr="00357FC9" w:rsidTr="00FF0C2E">
        <w:tc>
          <w:tcPr>
            <w:tcW w:w="1400" w:type="pct"/>
            <w:tcBorders>
              <w:right w:val="single" w:sz="4" w:space="0" w:color="auto"/>
            </w:tcBorders>
            <w:shd w:val="clear" w:color="auto" w:fill="auto"/>
          </w:tcPr>
          <w:p w:rsidR="009446FB" w:rsidRPr="00357FC9" w:rsidRDefault="009446FB" w:rsidP="00FF0C2E">
            <w:pPr>
              <w:rPr>
                <w:rFonts w:asciiTheme="majorHAnsi" w:hAnsiTheme="majorHAnsi" w:cstheme="majorHAnsi"/>
                <w:b/>
                <w:sz w:val="23"/>
                <w:szCs w:val="23"/>
              </w:rPr>
            </w:pPr>
            <w:r w:rsidRPr="00357FC9">
              <w:rPr>
                <w:rFonts w:asciiTheme="majorHAnsi" w:hAnsiTheme="majorHAnsi" w:cstheme="majorHAnsi"/>
                <w:b/>
                <w:sz w:val="23"/>
                <w:szCs w:val="23"/>
              </w:rPr>
              <w:t xml:space="preserve">HIIT </w:t>
            </w:r>
          </w:p>
        </w:tc>
        <w:tc>
          <w:tcPr>
            <w:tcW w:w="905"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1747" w:type="pct"/>
            <w:tcBorders>
              <w:righ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948"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r>
      <w:tr w:rsidR="00357FC9" w:rsidRPr="00357FC9" w:rsidTr="00FF0C2E">
        <w:tc>
          <w:tcPr>
            <w:tcW w:w="1400" w:type="pct"/>
            <w:tcBorders>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Between subjects</w:t>
            </w:r>
          </w:p>
        </w:tc>
        <w:tc>
          <w:tcPr>
            <w:tcW w:w="905"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20351654.92</w:t>
            </w:r>
          </w:p>
        </w:tc>
        <w:tc>
          <w:tcPr>
            <w:tcW w:w="1747" w:type="pct"/>
            <w:tcBorders>
              <w:left w:val="nil"/>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[13340940.03, 31046527.24]</w:t>
            </w:r>
          </w:p>
        </w:tc>
        <w:tc>
          <w:tcPr>
            <w:tcW w:w="948"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4511.28</w:t>
            </w:r>
          </w:p>
        </w:tc>
      </w:tr>
      <w:tr w:rsidR="00357FC9" w:rsidRPr="00357FC9" w:rsidTr="00FF0C2E">
        <w:tc>
          <w:tcPr>
            <w:tcW w:w="1400" w:type="pct"/>
            <w:tcBorders>
              <w:bottom w:val="single" w:sz="4" w:space="0" w:color="auto"/>
              <w:right w:val="single" w:sz="4" w:space="0" w:color="auto"/>
            </w:tcBorders>
            <w:shd w:val="clear" w:color="auto" w:fill="auto"/>
          </w:tcPr>
          <w:p w:rsidR="009446FB" w:rsidRPr="00357FC9" w:rsidRDefault="009446FB" w:rsidP="00FF0C2E">
            <w:pPr>
              <w:spacing w:after="60"/>
              <w:jc w:val="right"/>
              <w:rPr>
                <w:rFonts w:asciiTheme="majorHAnsi" w:hAnsiTheme="majorHAnsi" w:cstheme="majorHAnsi"/>
              </w:rPr>
            </w:pPr>
            <w:r w:rsidRPr="00357FC9">
              <w:rPr>
                <w:rFonts w:asciiTheme="majorHAnsi" w:hAnsiTheme="majorHAnsi" w:cstheme="majorHAnsi"/>
              </w:rPr>
              <w:t>Within subjects</w:t>
            </w:r>
          </w:p>
        </w:tc>
        <w:tc>
          <w:tcPr>
            <w:tcW w:w="905" w:type="pct"/>
            <w:tcBorders>
              <w:left w:val="single" w:sz="4" w:space="0" w:color="auto"/>
              <w:bottom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2342964.68</w:t>
            </w:r>
          </w:p>
        </w:tc>
        <w:tc>
          <w:tcPr>
            <w:tcW w:w="1747" w:type="pct"/>
            <w:tcBorders>
              <w:left w:val="nil"/>
              <w:bottom w:val="single" w:sz="4" w:space="0" w:color="auto"/>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 xml:space="preserve"> [1831828.97, 2996722.73]</w:t>
            </w:r>
          </w:p>
        </w:tc>
        <w:tc>
          <w:tcPr>
            <w:tcW w:w="948" w:type="pct"/>
            <w:tcBorders>
              <w:left w:val="single" w:sz="4" w:space="0" w:color="auto"/>
              <w:bottom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1530.67</w:t>
            </w:r>
          </w:p>
        </w:tc>
      </w:tr>
    </w:tbl>
    <w:p w:rsidR="009446FB" w:rsidRPr="00357FC9" w:rsidRDefault="009446FB" w:rsidP="009446FB">
      <w:pPr>
        <w:pStyle w:val="NoSpacing"/>
        <w:spacing w:after="480"/>
        <w:ind w:right="902"/>
        <w:jc w:val="both"/>
        <w:rPr>
          <w:rFonts w:ascii="Calibri Light" w:hAnsi="Calibri Light" w:cs="Calibri Light"/>
          <w:sz w:val="18"/>
        </w:rPr>
      </w:pPr>
      <w:r w:rsidRPr="00357FC9">
        <w:rPr>
          <w:rFonts w:ascii="Calibri Light" w:hAnsi="Calibri Light" w:cs="Calibri Light"/>
          <w:sz w:val="18"/>
        </w:rPr>
        <w:t>Data are presented as variance with 95% confidence intervals (CIs), and standard deviation (SD). BDNF = brain-derived neurotrophic factor, ST = strength training, HIIT = high-intensity interval training.</w:t>
      </w:r>
    </w:p>
    <w:p w:rsidR="009446FB" w:rsidRPr="00357FC9" w:rsidRDefault="009446FB" w:rsidP="009446FB">
      <w:pPr>
        <w:pStyle w:val="NoSpacing"/>
        <w:spacing w:after="480"/>
        <w:ind w:right="902"/>
        <w:jc w:val="both"/>
        <w:rPr>
          <w:rFonts w:ascii="Calibri Light" w:hAnsi="Calibri Light" w:cs="Calibri Light"/>
          <w:sz w:val="18"/>
        </w:rPr>
      </w:pPr>
    </w:p>
    <w:p w:rsidR="009446FB" w:rsidRPr="00357FC9" w:rsidRDefault="009446FB" w:rsidP="009446FB">
      <w:pPr>
        <w:pStyle w:val="NoSpacing"/>
        <w:spacing w:after="480"/>
        <w:ind w:right="902"/>
        <w:jc w:val="both"/>
        <w:rPr>
          <w:rFonts w:ascii="Calibri Light" w:hAnsi="Calibri Light" w:cs="Calibri Light"/>
          <w:sz w:val="18"/>
        </w:rPr>
      </w:pPr>
    </w:p>
    <w:p w:rsidR="009446FB" w:rsidRPr="00357FC9" w:rsidRDefault="009446FB" w:rsidP="009446FB">
      <w:pPr>
        <w:pStyle w:val="NoSpacing"/>
        <w:spacing w:after="480"/>
        <w:ind w:right="902"/>
        <w:jc w:val="both"/>
        <w:rPr>
          <w:rFonts w:ascii="Calibri Light" w:hAnsi="Calibri Light" w:cs="Calibri Light"/>
          <w:sz w:val="18"/>
        </w:rPr>
      </w:pPr>
    </w:p>
    <w:p w:rsidR="009446FB" w:rsidRPr="00357FC9" w:rsidRDefault="009446FB" w:rsidP="009446FB">
      <w:pPr>
        <w:pStyle w:val="NoSpacing"/>
        <w:spacing w:after="480"/>
        <w:ind w:right="902"/>
        <w:jc w:val="both"/>
        <w:rPr>
          <w:rFonts w:ascii="Calibri Light" w:hAnsi="Calibri Light" w:cs="Calibri Light"/>
          <w:sz w:val="18"/>
        </w:rPr>
      </w:pPr>
    </w:p>
    <w:p w:rsidR="009446FB" w:rsidRPr="00357FC9" w:rsidRDefault="009446FB" w:rsidP="009446FB">
      <w:pPr>
        <w:pStyle w:val="NoSpacing"/>
        <w:spacing w:after="480"/>
        <w:ind w:right="902"/>
        <w:jc w:val="both"/>
        <w:rPr>
          <w:rFonts w:ascii="Calibri Light" w:hAnsi="Calibri Light" w:cs="Calibri Light"/>
          <w:sz w:val="18"/>
        </w:rPr>
      </w:pPr>
    </w:p>
    <w:p w:rsidR="009446FB" w:rsidRPr="00357FC9" w:rsidRDefault="009446FB" w:rsidP="009446FB">
      <w:pPr>
        <w:pStyle w:val="Caption"/>
        <w:keepNext/>
        <w:rPr>
          <w:rFonts w:ascii="Calibri Light" w:hAnsi="Calibri Light" w:cs="Calibri Light"/>
          <w:i w:val="0"/>
          <w:color w:val="auto"/>
          <w:sz w:val="22"/>
        </w:rPr>
      </w:pPr>
      <w:r w:rsidRPr="00357FC9">
        <w:rPr>
          <w:rFonts w:ascii="Calibri Light" w:hAnsi="Calibri Light" w:cs="Calibri Light"/>
          <w:b/>
          <w:i w:val="0"/>
          <w:color w:val="auto"/>
          <w:sz w:val="22"/>
        </w:rPr>
        <w:t xml:space="preserve">Supplementary Table </w:t>
      </w:r>
      <w:r w:rsidRPr="00357FC9">
        <w:rPr>
          <w:rFonts w:ascii="Calibri Light" w:hAnsi="Calibri Light" w:cs="Calibri Light"/>
          <w:b/>
          <w:i w:val="0"/>
          <w:color w:val="auto"/>
          <w:sz w:val="22"/>
        </w:rPr>
        <w:fldChar w:fldCharType="begin"/>
      </w:r>
      <w:r w:rsidRPr="00357FC9">
        <w:rPr>
          <w:rFonts w:ascii="Calibri Light" w:hAnsi="Calibri Light" w:cs="Calibri Light"/>
          <w:b/>
          <w:i w:val="0"/>
          <w:color w:val="auto"/>
          <w:sz w:val="22"/>
        </w:rPr>
        <w:instrText xml:space="preserve"> SEQ Supplementary_Table \* ARABIC </w:instrText>
      </w:r>
      <w:r w:rsidRPr="00357FC9">
        <w:rPr>
          <w:rFonts w:ascii="Calibri Light" w:hAnsi="Calibri Light" w:cs="Calibri Light"/>
          <w:b/>
          <w:i w:val="0"/>
          <w:color w:val="auto"/>
          <w:sz w:val="22"/>
        </w:rPr>
        <w:fldChar w:fldCharType="separate"/>
      </w:r>
      <w:r w:rsidRPr="00357FC9">
        <w:rPr>
          <w:rFonts w:ascii="Calibri Light" w:hAnsi="Calibri Light" w:cs="Calibri Light"/>
          <w:b/>
          <w:i w:val="0"/>
          <w:noProof/>
          <w:color w:val="auto"/>
          <w:sz w:val="22"/>
        </w:rPr>
        <w:t>3</w:t>
      </w:r>
      <w:r w:rsidRPr="00357FC9">
        <w:rPr>
          <w:rFonts w:ascii="Calibri Light" w:hAnsi="Calibri Light" w:cs="Calibri Light"/>
          <w:b/>
          <w:i w:val="0"/>
          <w:color w:val="auto"/>
          <w:sz w:val="22"/>
        </w:rPr>
        <w:fldChar w:fldCharType="end"/>
      </w:r>
      <w:r w:rsidRPr="00357FC9">
        <w:rPr>
          <w:rFonts w:ascii="Calibri Light" w:hAnsi="Calibri Light" w:cs="Calibri Light"/>
          <w:b/>
          <w:i w:val="0"/>
          <w:color w:val="auto"/>
          <w:sz w:val="22"/>
        </w:rPr>
        <w:t>:</w:t>
      </w:r>
      <w:r w:rsidRPr="00357FC9">
        <w:rPr>
          <w:rFonts w:ascii="Calibri Light" w:hAnsi="Calibri Light" w:cs="Calibri Light"/>
          <w:color w:val="auto"/>
          <w:sz w:val="22"/>
        </w:rPr>
        <w:t xml:space="preserve"> </w:t>
      </w:r>
      <w:r w:rsidRPr="00357FC9">
        <w:rPr>
          <w:rFonts w:ascii="Calibri Light" w:hAnsi="Calibri Light" w:cs="Calibri Light"/>
          <w:i w:val="0"/>
          <w:color w:val="auto"/>
          <w:sz w:val="22"/>
        </w:rPr>
        <w:t xml:space="preserve">Variance components for mRNA expression analyses of </w:t>
      </w:r>
      <w:r w:rsidRPr="00357FC9">
        <w:rPr>
          <w:rFonts w:ascii="Symbol" w:eastAsia="Symbol" w:hAnsi="Symbol" w:cstheme="minorHAnsi"/>
          <w:i w:val="0"/>
          <w:color w:val="auto"/>
          <w:sz w:val="22"/>
        </w:rPr>
        <w:t></w:t>
      </w:r>
      <w:r w:rsidRPr="00357FC9">
        <w:rPr>
          <w:rFonts w:ascii="Calibri Light" w:hAnsi="Calibri Light" w:cs="Calibri Light"/>
          <w:i w:val="0"/>
          <w:color w:val="auto"/>
          <w:sz w:val="22"/>
        </w:rPr>
        <w:t xml:space="preserve">-Klotho and GPLD1 </w:t>
      </w:r>
    </w:p>
    <w:tbl>
      <w:tblPr>
        <w:tblStyle w:val="TableGrid"/>
        <w:tblpPr w:leftFromText="180" w:rightFromText="180" w:vertAnchor="text" w:tblpY="1"/>
        <w:tblOverlap w:val="never"/>
        <w:tblW w:w="453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2"/>
        <w:gridCol w:w="1489"/>
        <w:gridCol w:w="2873"/>
        <w:gridCol w:w="1559"/>
      </w:tblGrid>
      <w:tr w:rsidR="00357FC9" w:rsidRPr="00357FC9" w:rsidTr="00FF0C2E">
        <w:tc>
          <w:tcPr>
            <w:tcW w:w="1399" w:type="pct"/>
            <w:tcBorders>
              <w:bottom w:val="single" w:sz="4" w:space="0" w:color="auto"/>
              <w:right w:val="single" w:sz="4" w:space="0" w:color="auto"/>
            </w:tcBorders>
            <w:vAlign w:val="bottom"/>
          </w:tcPr>
          <w:p w:rsidR="009446FB" w:rsidRPr="00357FC9" w:rsidRDefault="009446FB" w:rsidP="00FF0C2E">
            <w:pPr>
              <w:rPr>
                <w:rFonts w:asciiTheme="majorHAnsi" w:hAnsiTheme="majorHAnsi" w:cstheme="majorHAnsi"/>
                <w:smallCaps/>
                <w:sz w:val="6"/>
              </w:rPr>
            </w:pPr>
          </w:p>
          <w:p w:rsidR="009446FB" w:rsidRPr="00357FC9" w:rsidRDefault="009446FB" w:rsidP="00FF0C2E">
            <w:pPr>
              <w:spacing w:after="60"/>
              <w:rPr>
                <w:rFonts w:asciiTheme="majorHAnsi" w:hAnsiTheme="majorHAnsi" w:cstheme="majorHAnsi"/>
                <w:b/>
              </w:rPr>
            </w:pPr>
            <w:r w:rsidRPr="00357FC9">
              <w:rPr>
                <w:rFonts w:asciiTheme="majorHAnsi" w:hAnsiTheme="majorHAnsi" w:cstheme="majorHAnsi"/>
                <w:b/>
                <w:smallCaps/>
                <w:sz w:val="28"/>
              </w:rPr>
              <w:t>Klotho</w:t>
            </w:r>
          </w:p>
        </w:tc>
        <w:tc>
          <w:tcPr>
            <w:tcW w:w="905" w:type="pct"/>
            <w:tcBorders>
              <w:left w:val="single" w:sz="4" w:space="0" w:color="auto"/>
              <w:bottom w:val="single" w:sz="4" w:space="0" w:color="auto"/>
            </w:tcBorders>
            <w:vAlign w:val="bottom"/>
          </w:tcPr>
          <w:p w:rsidR="009446FB" w:rsidRPr="00357FC9" w:rsidRDefault="009446FB" w:rsidP="00FF0C2E">
            <w:pPr>
              <w:jc w:val="right"/>
              <w:rPr>
                <w:rFonts w:asciiTheme="majorHAnsi" w:hAnsiTheme="majorHAnsi" w:cstheme="majorHAnsi"/>
                <w:sz w:val="23"/>
                <w:szCs w:val="23"/>
              </w:rPr>
            </w:pPr>
          </w:p>
        </w:tc>
        <w:tc>
          <w:tcPr>
            <w:tcW w:w="1747" w:type="pct"/>
            <w:tcBorders>
              <w:left w:val="nil"/>
              <w:bottom w:val="single" w:sz="4" w:space="0" w:color="auto"/>
              <w:right w:val="single" w:sz="4" w:space="0" w:color="auto"/>
            </w:tcBorders>
            <w:vAlign w:val="bottom"/>
          </w:tcPr>
          <w:p w:rsidR="009446FB" w:rsidRPr="00357FC9" w:rsidRDefault="009446FB" w:rsidP="00FF0C2E">
            <w:pPr>
              <w:spacing w:after="60"/>
              <w:jc w:val="right"/>
              <w:rPr>
                <w:rFonts w:asciiTheme="majorHAnsi" w:hAnsiTheme="majorHAnsi" w:cstheme="majorHAnsi"/>
                <w:b/>
                <w:sz w:val="23"/>
                <w:szCs w:val="23"/>
              </w:rPr>
            </w:pPr>
            <w:r w:rsidRPr="00357FC9">
              <w:rPr>
                <w:rFonts w:asciiTheme="majorHAnsi" w:hAnsiTheme="majorHAnsi" w:cstheme="majorHAnsi"/>
                <w:b/>
                <w:sz w:val="23"/>
                <w:szCs w:val="23"/>
              </w:rPr>
              <w:t>Variance, [95% CI]</w:t>
            </w:r>
          </w:p>
        </w:tc>
        <w:tc>
          <w:tcPr>
            <w:tcW w:w="948" w:type="pct"/>
            <w:tcBorders>
              <w:left w:val="single" w:sz="4" w:space="0" w:color="auto"/>
              <w:bottom w:val="single" w:sz="4" w:space="0" w:color="auto"/>
            </w:tcBorders>
            <w:vAlign w:val="bottom"/>
          </w:tcPr>
          <w:p w:rsidR="009446FB" w:rsidRPr="00357FC9" w:rsidRDefault="009446FB" w:rsidP="00FF0C2E">
            <w:pPr>
              <w:spacing w:after="60"/>
              <w:jc w:val="right"/>
              <w:rPr>
                <w:rFonts w:asciiTheme="majorHAnsi" w:hAnsiTheme="majorHAnsi" w:cstheme="majorHAnsi"/>
                <w:sz w:val="23"/>
                <w:szCs w:val="23"/>
              </w:rPr>
            </w:pPr>
            <w:r w:rsidRPr="00357FC9">
              <w:rPr>
                <w:rFonts w:asciiTheme="majorHAnsi" w:hAnsiTheme="majorHAnsi" w:cstheme="majorHAnsi"/>
                <w:b/>
                <w:sz w:val="23"/>
                <w:szCs w:val="23"/>
              </w:rPr>
              <w:t>SD</w:t>
            </w:r>
            <w:r w:rsidRPr="00357FC9">
              <w:rPr>
                <w:rFonts w:asciiTheme="majorHAnsi" w:hAnsiTheme="majorHAnsi" w:cstheme="majorHAnsi"/>
                <w:sz w:val="23"/>
                <w:szCs w:val="23"/>
              </w:rPr>
              <w:t xml:space="preserve"> </w:t>
            </w:r>
          </w:p>
        </w:tc>
      </w:tr>
      <w:tr w:rsidR="00357FC9" w:rsidRPr="00357FC9" w:rsidTr="00FF0C2E">
        <w:tc>
          <w:tcPr>
            <w:tcW w:w="1399" w:type="pct"/>
            <w:tcBorders>
              <w:top w:val="single" w:sz="4" w:space="0" w:color="auto"/>
              <w:right w:val="single" w:sz="4" w:space="0" w:color="auto"/>
            </w:tcBorders>
            <w:shd w:val="clear" w:color="auto" w:fill="auto"/>
          </w:tcPr>
          <w:p w:rsidR="009446FB" w:rsidRPr="00357FC9" w:rsidRDefault="009446FB" w:rsidP="00FF0C2E">
            <w:pPr>
              <w:rPr>
                <w:rFonts w:asciiTheme="majorHAnsi" w:hAnsiTheme="majorHAnsi" w:cstheme="majorHAnsi"/>
                <w:b/>
                <w:sz w:val="23"/>
                <w:szCs w:val="23"/>
              </w:rPr>
            </w:pPr>
            <w:r w:rsidRPr="00357FC9">
              <w:rPr>
                <w:rFonts w:asciiTheme="majorHAnsi" w:hAnsiTheme="majorHAnsi" w:cstheme="majorHAnsi"/>
                <w:b/>
                <w:sz w:val="23"/>
                <w:szCs w:val="23"/>
              </w:rPr>
              <w:t xml:space="preserve">ST </w:t>
            </w:r>
          </w:p>
        </w:tc>
        <w:tc>
          <w:tcPr>
            <w:tcW w:w="905" w:type="pct"/>
            <w:tcBorders>
              <w:top w:val="single" w:sz="4" w:space="0" w:color="auto"/>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1747" w:type="pct"/>
            <w:tcBorders>
              <w:top w:val="single" w:sz="4" w:space="0" w:color="auto"/>
              <w:left w:val="nil"/>
              <w:righ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948" w:type="pct"/>
            <w:tcBorders>
              <w:top w:val="single" w:sz="4" w:space="0" w:color="auto"/>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r>
      <w:tr w:rsidR="00357FC9" w:rsidRPr="00357FC9" w:rsidTr="00FF0C2E">
        <w:tc>
          <w:tcPr>
            <w:tcW w:w="1399" w:type="pct"/>
            <w:tcBorders>
              <w:right w:val="single" w:sz="4" w:space="0" w:color="auto"/>
            </w:tcBorders>
          </w:tcPr>
          <w:p w:rsidR="009446FB" w:rsidRPr="00357FC9" w:rsidRDefault="009446FB" w:rsidP="00FF0C2E">
            <w:pPr>
              <w:jc w:val="right"/>
              <w:rPr>
                <w:rFonts w:asciiTheme="majorHAnsi" w:hAnsiTheme="majorHAnsi" w:cstheme="majorHAnsi"/>
                <w:smallCaps/>
                <w:sz w:val="24"/>
              </w:rPr>
            </w:pPr>
            <w:r w:rsidRPr="00357FC9">
              <w:rPr>
                <w:rFonts w:asciiTheme="majorHAnsi" w:hAnsiTheme="majorHAnsi" w:cstheme="majorHAnsi"/>
              </w:rPr>
              <w:t>Between subjects</w:t>
            </w:r>
          </w:p>
        </w:tc>
        <w:tc>
          <w:tcPr>
            <w:tcW w:w="905"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0.35</w:t>
            </w:r>
          </w:p>
        </w:tc>
        <w:tc>
          <w:tcPr>
            <w:tcW w:w="1747" w:type="pct"/>
            <w:tcBorders>
              <w:left w:val="nil"/>
              <w:righ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[0.16, 0.80]</w:t>
            </w:r>
          </w:p>
        </w:tc>
        <w:tc>
          <w:tcPr>
            <w:tcW w:w="948"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0.59</w:t>
            </w:r>
          </w:p>
        </w:tc>
      </w:tr>
      <w:tr w:rsidR="00357FC9" w:rsidRPr="00357FC9" w:rsidTr="00FF0C2E">
        <w:tc>
          <w:tcPr>
            <w:tcW w:w="1399" w:type="pct"/>
            <w:tcBorders>
              <w:right w:val="single" w:sz="4" w:space="0" w:color="auto"/>
            </w:tcBorders>
          </w:tcPr>
          <w:p w:rsidR="009446FB" w:rsidRPr="00357FC9" w:rsidRDefault="009446FB" w:rsidP="00FF0C2E">
            <w:pPr>
              <w:spacing w:after="60"/>
              <w:jc w:val="right"/>
              <w:rPr>
                <w:rFonts w:asciiTheme="majorHAnsi" w:hAnsiTheme="majorHAnsi" w:cstheme="majorHAnsi"/>
              </w:rPr>
            </w:pPr>
            <w:r w:rsidRPr="00357FC9">
              <w:rPr>
                <w:rFonts w:asciiTheme="majorHAnsi" w:hAnsiTheme="majorHAnsi" w:cstheme="majorHAnsi"/>
              </w:rPr>
              <w:t>Within subjects</w:t>
            </w:r>
          </w:p>
        </w:tc>
        <w:tc>
          <w:tcPr>
            <w:tcW w:w="905"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0.24</w:t>
            </w:r>
          </w:p>
        </w:tc>
        <w:tc>
          <w:tcPr>
            <w:tcW w:w="1747" w:type="pct"/>
            <w:tcBorders>
              <w:righ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 xml:space="preserve"> [0.14, 0.40]</w:t>
            </w:r>
          </w:p>
        </w:tc>
        <w:tc>
          <w:tcPr>
            <w:tcW w:w="948"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0.49</w:t>
            </w:r>
          </w:p>
        </w:tc>
      </w:tr>
      <w:tr w:rsidR="00357FC9" w:rsidRPr="00357FC9" w:rsidTr="00FF0C2E">
        <w:tc>
          <w:tcPr>
            <w:tcW w:w="1399" w:type="pct"/>
            <w:tcBorders>
              <w:right w:val="single" w:sz="4" w:space="0" w:color="auto"/>
            </w:tcBorders>
            <w:shd w:val="clear" w:color="auto" w:fill="auto"/>
          </w:tcPr>
          <w:p w:rsidR="009446FB" w:rsidRPr="00357FC9" w:rsidRDefault="009446FB" w:rsidP="00FF0C2E">
            <w:pPr>
              <w:rPr>
                <w:rFonts w:asciiTheme="majorHAnsi" w:hAnsiTheme="majorHAnsi" w:cstheme="majorHAnsi"/>
                <w:b/>
                <w:sz w:val="23"/>
                <w:szCs w:val="23"/>
              </w:rPr>
            </w:pPr>
            <w:r w:rsidRPr="00357FC9">
              <w:rPr>
                <w:rFonts w:asciiTheme="majorHAnsi" w:hAnsiTheme="majorHAnsi" w:cstheme="majorHAnsi"/>
                <w:b/>
                <w:sz w:val="23"/>
                <w:szCs w:val="23"/>
              </w:rPr>
              <w:t xml:space="preserve">HIIT </w:t>
            </w:r>
          </w:p>
        </w:tc>
        <w:tc>
          <w:tcPr>
            <w:tcW w:w="905"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1747" w:type="pct"/>
            <w:tcBorders>
              <w:righ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948"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r>
      <w:tr w:rsidR="00357FC9" w:rsidRPr="00357FC9" w:rsidTr="00FF0C2E">
        <w:tc>
          <w:tcPr>
            <w:tcW w:w="1399" w:type="pct"/>
            <w:tcBorders>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Between subjects</w:t>
            </w:r>
          </w:p>
        </w:tc>
        <w:tc>
          <w:tcPr>
            <w:tcW w:w="905"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0.22</w:t>
            </w:r>
          </w:p>
        </w:tc>
        <w:tc>
          <w:tcPr>
            <w:tcW w:w="1747" w:type="pct"/>
            <w:tcBorders>
              <w:left w:val="nil"/>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[0.10, 0.49]</w:t>
            </w:r>
          </w:p>
        </w:tc>
        <w:tc>
          <w:tcPr>
            <w:tcW w:w="948"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0.47</w:t>
            </w:r>
          </w:p>
        </w:tc>
      </w:tr>
      <w:tr w:rsidR="00357FC9" w:rsidRPr="00357FC9" w:rsidTr="00FF0C2E">
        <w:tc>
          <w:tcPr>
            <w:tcW w:w="1399" w:type="pct"/>
            <w:tcBorders>
              <w:bottom w:val="double" w:sz="4" w:space="0" w:color="auto"/>
              <w:right w:val="single" w:sz="4" w:space="0" w:color="auto"/>
            </w:tcBorders>
            <w:shd w:val="clear" w:color="auto" w:fill="auto"/>
          </w:tcPr>
          <w:p w:rsidR="009446FB" w:rsidRPr="00357FC9" w:rsidRDefault="009446FB" w:rsidP="00FF0C2E">
            <w:pPr>
              <w:spacing w:after="60"/>
              <w:jc w:val="right"/>
              <w:rPr>
                <w:rFonts w:asciiTheme="majorHAnsi" w:hAnsiTheme="majorHAnsi" w:cstheme="majorHAnsi"/>
              </w:rPr>
            </w:pPr>
            <w:r w:rsidRPr="00357FC9">
              <w:rPr>
                <w:rFonts w:asciiTheme="majorHAnsi" w:hAnsiTheme="majorHAnsi" w:cstheme="majorHAnsi"/>
              </w:rPr>
              <w:t>Within subjects</w:t>
            </w:r>
          </w:p>
        </w:tc>
        <w:tc>
          <w:tcPr>
            <w:tcW w:w="905" w:type="pct"/>
            <w:tcBorders>
              <w:left w:val="single" w:sz="4" w:space="0" w:color="auto"/>
              <w:bottom w:val="doub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0.13</w:t>
            </w:r>
          </w:p>
        </w:tc>
        <w:tc>
          <w:tcPr>
            <w:tcW w:w="1747" w:type="pct"/>
            <w:tcBorders>
              <w:left w:val="nil"/>
              <w:bottom w:val="double" w:sz="4" w:space="0" w:color="auto"/>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 xml:space="preserve"> [0.08, 0.23]</w:t>
            </w:r>
          </w:p>
        </w:tc>
        <w:tc>
          <w:tcPr>
            <w:tcW w:w="948" w:type="pct"/>
            <w:tcBorders>
              <w:left w:val="single" w:sz="4" w:space="0" w:color="auto"/>
              <w:bottom w:val="doub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0.36</w:t>
            </w:r>
          </w:p>
        </w:tc>
      </w:tr>
    </w:tbl>
    <w:tbl>
      <w:tblPr>
        <w:tblStyle w:val="TableGrid"/>
        <w:tblW w:w="453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3"/>
        <w:gridCol w:w="1488"/>
        <w:gridCol w:w="2873"/>
        <w:gridCol w:w="1559"/>
      </w:tblGrid>
      <w:tr w:rsidR="00357FC9" w:rsidRPr="00357FC9" w:rsidTr="00FF0C2E">
        <w:tc>
          <w:tcPr>
            <w:tcW w:w="1400" w:type="pct"/>
            <w:tcBorders>
              <w:bottom w:val="single" w:sz="4" w:space="0" w:color="auto"/>
              <w:right w:val="single" w:sz="4" w:space="0" w:color="auto"/>
            </w:tcBorders>
            <w:vAlign w:val="bottom"/>
          </w:tcPr>
          <w:p w:rsidR="009446FB" w:rsidRPr="00357FC9" w:rsidRDefault="009446FB" w:rsidP="00FF0C2E">
            <w:pPr>
              <w:spacing w:before="60" w:after="60"/>
              <w:rPr>
                <w:rFonts w:asciiTheme="majorHAnsi" w:hAnsiTheme="majorHAnsi" w:cstheme="majorHAnsi"/>
                <w:b/>
                <w:sz w:val="28"/>
              </w:rPr>
            </w:pPr>
            <w:r w:rsidRPr="00357FC9">
              <w:rPr>
                <w:rFonts w:asciiTheme="majorHAnsi" w:hAnsiTheme="majorHAnsi" w:cstheme="majorHAnsi"/>
                <w:b/>
                <w:smallCaps/>
                <w:sz w:val="28"/>
              </w:rPr>
              <w:t>GPLD1</w:t>
            </w:r>
          </w:p>
        </w:tc>
        <w:tc>
          <w:tcPr>
            <w:tcW w:w="905" w:type="pct"/>
            <w:tcBorders>
              <w:left w:val="single" w:sz="4" w:space="0" w:color="auto"/>
              <w:bottom w:val="single" w:sz="4" w:space="0" w:color="auto"/>
            </w:tcBorders>
            <w:vAlign w:val="bottom"/>
          </w:tcPr>
          <w:p w:rsidR="009446FB" w:rsidRPr="00357FC9" w:rsidRDefault="009446FB" w:rsidP="00FF0C2E">
            <w:pPr>
              <w:jc w:val="right"/>
              <w:rPr>
                <w:rFonts w:asciiTheme="majorHAnsi" w:hAnsiTheme="majorHAnsi" w:cstheme="majorHAnsi"/>
              </w:rPr>
            </w:pPr>
          </w:p>
        </w:tc>
        <w:tc>
          <w:tcPr>
            <w:tcW w:w="1747" w:type="pct"/>
            <w:tcBorders>
              <w:left w:val="nil"/>
              <w:bottom w:val="single" w:sz="4" w:space="0" w:color="auto"/>
              <w:right w:val="single" w:sz="4" w:space="0" w:color="auto"/>
            </w:tcBorders>
            <w:vAlign w:val="bottom"/>
          </w:tcPr>
          <w:p w:rsidR="009446FB" w:rsidRPr="00357FC9" w:rsidRDefault="009446FB" w:rsidP="00FF0C2E">
            <w:pPr>
              <w:spacing w:before="60" w:after="60"/>
              <w:jc w:val="right"/>
              <w:rPr>
                <w:rFonts w:asciiTheme="majorHAnsi" w:hAnsiTheme="majorHAnsi" w:cstheme="majorHAnsi"/>
                <w:b/>
                <w:sz w:val="23"/>
                <w:szCs w:val="23"/>
              </w:rPr>
            </w:pPr>
            <w:r w:rsidRPr="00357FC9">
              <w:rPr>
                <w:rFonts w:asciiTheme="majorHAnsi" w:hAnsiTheme="majorHAnsi" w:cstheme="majorHAnsi"/>
                <w:b/>
                <w:sz w:val="23"/>
                <w:szCs w:val="23"/>
              </w:rPr>
              <w:t>Variance, [95% CI]</w:t>
            </w:r>
          </w:p>
        </w:tc>
        <w:tc>
          <w:tcPr>
            <w:tcW w:w="948" w:type="pct"/>
            <w:tcBorders>
              <w:left w:val="single" w:sz="4" w:space="0" w:color="auto"/>
              <w:bottom w:val="single" w:sz="4" w:space="0" w:color="auto"/>
            </w:tcBorders>
            <w:vAlign w:val="bottom"/>
          </w:tcPr>
          <w:p w:rsidR="009446FB" w:rsidRPr="00357FC9" w:rsidRDefault="009446FB" w:rsidP="00FF0C2E">
            <w:pPr>
              <w:spacing w:before="60" w:after="60"/>
              <w:jc w:val="right"/>
              <w:rPr>
                <w:rFonts w:asciiTheme="majorHAnsi" w:hAnsiTheme="majorHAnsi" w:cstheme="majorBidi"/>
                <w:sz w:val="23"/>
                <w:szCs w:val="23"/>
              </w:rPr>
            </w:pPr>
            <w:r w:rsidRPr="00357FC9">
              <w:rPr>
                <w:rFonts w:asciiTheme="majorHAnsi" w:hAnsiTheme="majorHAnsi" w:cstheme="majorBidi"/>
                <w:b/>
                <w:bCs/>
                <w:sz w:val="23"/>
                <w:szCs w:val="23"/>
              </w:rPr>
              <w:t>SD</w:t>
            </w:r>
            <w:r w:rsidRPr="00357FC9">
              <w:rPr>
                <w:rFonts w:asciiTheme="majorHAnsi" w:hAnsiTheme="majorHAnsi" w:cstheme="majorBidi"/>
                <w:sz w:val="23"/>
                <w:szCs w:val="23"/>
              </w:rPr>
              <w:t xml:space="preserve"> </w:t>
            </w:r>
          </w:p>
        </w:tc>
      </w:tr>
      <w:tr w:rsidR="00357FC9" w:rsidRPr="00357FC9" w:rsidTr="00FF0C2E">
        <w:tc>
          <w:tcPr>
            <w:tcW w:w="1400" w:type="pct"/>
            <w:tcBorders>
              <w:top w:val="single" w:sz="4" w:space="0" w:color="auto"/>
              <w:right w:val="single" w:sz="4" w:space="0" w:color="auto"/>
            </w:tcBorders>
            <w:shd w:val="clear" w:color="auto" w:fill="auto"/>
          </w:tcPr>
          <w:p w:rsidR="009446FB" w:rsidRPr="00357FC9" w:rsidRDefault="009446FB" w:rsidP="00FF0C2E">
            <w:pPr>
              <w:rPr>
                <w:rFonts w:asciiTheme="majorHAnsi" w:hAnsiTheme="majorHAnsi" w:cstheme="majorHAnsi"/>
                <w:b/>
                <w:sz w:val="23"/>
                <w:szCs w:val="23"/>
              </w:rPr>
            </w:pPr>
            <w:r w:rsidRPr="00357FC9">
              <w:rPr>
                <w:rFonts w:asciiTheme="majorHAnsi" w:hAnsiTheme="majorHAnsi" w:cstheme="majorHAnsi"/>
                <w:b/>
                <w:sz w:val="23"/>
                <w:szCs w:val="23"/>
              </w:rPr>
              <w:t xml:space="preserve">ST </w:t>
            </w:r>
          </w:p>
        </w:tc>
        <w:tc>
          <w:tcPr>
            <w:tcW w:w="905" w:type="pct"/>
            <w:tcBorders>
              <w:top w:val="single" w:sz="4" w:space="0" w:color="auto"/>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1747" w:type="pct"/>
            <w:tcBorders>
              <w:top w:val="single" w:sz="4" w:space="0" w:color="auto"/>
              <w:left w:val="nil"/>
              <w:righ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948" w:type="pct"/>
            <w:tcBorders>
              <w:top w:val="single" w:sz="4" w:space="0" w:color="auto"/>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r>
      <w:tr w:rsidR="00357FC9" w:rsidRPr="00357FC9" w:rsidTr="00FF0C2E">
        <w:tc>
          <w:tcPr>
            <w:tcW w:w="1400" w:type="pct"/>
            <w:tcBorders>
              <w:right w:val="single" w:sz="4" w:space="0" w:color="auto"/>
            </w:tcBorders>
          </w:tcPr>
          <w:p w:rsidR="009446FB" w:rsidRPr="00357FC9" w:rsidRDefault="009446FB" w:rsidP="00FF0C2E">
            <w:pPr>
              <w:jc w:val="right"/>
              <w:rPr>
                <w:rFonts w:asciiTheme="majorHAnsi" w:hAnsiTheme="majorHAnsi" w:cstheme="majorHAnsi"/>
                <w:smallCaps/>
                <w:sz w:val="24"/>
              </w:rPr>
            </w:pPr>
            <w:r w:rsidRPr="00357FC9">
              <w:rPr>
                <w:rFonts w:asciiTheme="majorHAnsi" w:hAnsiTheme="majorHAnsi" w:cstheme="majorHAnsi"/>
              </w:rPr>
              <w:t>Between subjects</w:t>
            </w:r>
          </w:p>
        </w:tc>
        <w:tc>
          <w:tcPr>
            <w:tcW w:w="905"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0.05</w:t>
            </w:r>
          </w:p>
        </w:tc>
        <w:tc>
          <w:tcPr>
            <w:tcW w:w="1747" w:type="pct"/>
            <w:tcBorders>
              <w:left w:val="nil"/>
              <w:righ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[0.01, 0.44]</w:t>
            </w:r>
          </w:p>
        </w:tc>
        <w:tc>
          <w:tcPr>
            <w:tcW w:w="948"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0.22</w:t>
            </w:r>
          </w:p>
        </w:tc>
      </w:tr>
      <w:tr w:rsidR="00357FC9" w:rsidRPr="00357FC9" w:rsidTr="00FF0C2E">
        <w:tc>
          <w:tcPr>
            <w:tcW w:w="1400" w:type="pct"/>
            <w:tcBorders>
              <w:right w:val="single" w:sz="4" w:space="0" w:color="auto"/>
            </w:tcBorders>
          </w:tcPr>
          <w:p w:rsidR="009446FB" w:rsidRPr="00357FC9" w:rsidRDefault="009446FB" w:rsidP="00FF0C2E">
            <w:pPr>
              <w:spacing w:after="60"/>
              <w:jc w:val="right"/>
              <w:rPr>
                <w:rFonts w:asciiTheme="majorHAnsi" w:hAnsiTheme="majorHAnsi" w:cstheme="majorHAnsi"/>
              </w:rPr>
            </w:pPr>
            <w:r w:rsidRPr="00357FC9">
              <w:rPr>
                <w:rFonts w:asciiTheme="majorHAnsi" w:hAnsiTheme="majorHAnsi" w:cstheme="majorHAnsi"/>
              </w:rPr>
              <w:t>Within subjects</w:t>
            </w:r>
          </w:p>
        </w:tc>
        <w:tc>
          <w:tcPr>
            <w:tcW w:w="905"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0.23</w:t>
            </w:r>
          </w:p>
        </w:tc>
        <w:tc>
          <w:tcPr>
            <w:tcW w:w="1747" w:type="pct"/>
            <w:tcBorders>
              <w:righ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 xml:space="preserve"> [0.14, 0.40]</w:t>
            </w:r>
          </w:p>
        </w:tc>
        <w:tc>
          <w:tcPr>
            <w:tcW w:w="948" w:type="pct"/>
            <w:tcBorders>
              <w:left w:val="single" w:sz="4" w:space="0" w:color="auto"/>
            </w:tcBorders>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0.48</w:t>
            </w:r>
          </w:p>
        </w:tc>
      </w:tr>
      <w:tr w:rsidR="00357FC9" w:rsidRPr="00357FC9" w:rsidTr="00FF0C2E">
        <w:tc>
          <w:tcPr>
            <w:tcW w:w="1400" w:type="pct"/>
            <w:tcBorders>
              <w:right w:val="single" w:sz="4" w:space="0" w:color="auto"/>
            </w:tcBorders>
            <w:shd w:val="clear" w:color="auto" w:fill="auto"/>
          </w:tcPr>
          <w:p w:rsidR="009446FB" w:rsidRPr="00357FC9" w:rsidRDefault="009446FB" w:rsidP="00FF0C2E">
            <w:pPr>
              <w:rPr>
                <w:rFonts w:asciiTheme="majorHAnsi" w:hAnsiTheme="majorHAnsi" w:cstheme="majorHAnsi"/>
                <w:b/>
                <w:sz w:val="23"/>
                <w:szCs w:val="23"/>
              </w:rPr>
            </w:pPr>
            <w:r w:rsidRPr="00357FC9">
              <w:rPr>
                <w:rFonts w:asciiTheme="majorHAnsi" w:hAnsiTheme="majorHAnsi" w:cstheme="majorHAnsi"/>
                <w:b/>
                <w:sz w:val="23"/>
                <w:szCs w:val="23"/>
              </w:rPr>
              <w:t xml:space="preserve">HIIT </w:t>
            </w:r>
          </w:p>
        </w:tc>
        <w:tc>
          <w:tcPr>
            <w:tcW w:w="905"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1747" w:type="pct"/>
            <w:tcBorders>
              <w:right w:val="single" w:sz="4" w:space="0" w:color="auto"/>
            </w:tcBorders>
            <w:shd w:val="clear" w:color="auto" w:fill="auto"/>
          </w:tcPr>
          <w:p w:rsidR="009446FB" w:rsidRPr="00357FC9" w:rsidRDefault="009446FB" w:rsidP="00FF0C2E">
            <w:pPr>
              <w:jc w:val="right"/>
              <w:rPr>
                <w:rFonts w:asciiTheme="majorHAnsi" w:hAnsiTheme="majorHAnsi" w:cstheme="majorHAnsi"/>
              </w:rPr>
            </w:pPr>
          </w:p>
        </w:tc>
        <w:tc>
          <w:tcPr>
            <w:tcW w:w="948"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p>
        </w:tc>
      </w:tr>
      <w:tr w:rsidR="00357FC9" w:rsidRPr="00357FC9" w:rsidTr="00FF0C2E">
        <w:tc>
          <w:tcPr>
            <w:tcW w:w="1400" w:type="pct"/>
            <w:tcBorders>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Between subjects</w:t>
            </w:r>
          </w:p>
        </w:tc>
        <w:tc>
          <w:tcPr>
            <w:tcW w:w="905"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0.14</w:t>
            </w:r>
          </w:p>
        </w:tc>
        <w:tc>
          <w:tcPr>
            <w:tcW w:w="1747" w:type="pct"/>
            <w:tcBorders>
              <w:left w:val="nil"/>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[0.05, 0.39]</w:t>
            </w:r>
          </w:p>
        </w:tc>
        <w:tc>
          <w:tcPr>
            <w:tcW w:w="948" w:type="pct"/>
            <w:tcBorders>
              <w:lef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0.37</w:t>
            </w:r>
          </w:p>
        </w:tc>
      </w:tr>
      <w:tr w:rsidR="00357FC9" w:rsidRPr="00357FC9" w:rsidTr="00FF0C2E">
        <w:tc>
          <w:tcPr>
            <w:tcW w:w="1400" w:type="pct"/>
            <w:tcBorders>
              <w:bottom w:val="single" w:sz="4" w:space="0" w:color="auto"/>
              <w:right w:val="single" w:sz="4" w:space="0" w:color="auto"/>
            </w:tcBorders>
            <w:shd w:val="clear" w:color="auto" w:fill="auto"/>
          </w:tcPr>
          <w:p w:rsidR="009446FB" w:rsidRPr="00357FC9" w:rsidRDefault="009446FB" w:rsidP="00FF0C2E">
            <w:pPr>
              <w:spacing w:after="60"/>
              <w:jc w:val="right"/>
              <w:rPr>
                <w:rFonts w:asciiTheme="majorHAnsi" w:hAnsiTheme="majorHAnsi" w:cstheme="majorHAnsi"/>
              </w:rPr>
            </w:pPr>
            <w:r w:rsidRPr="00357FC9">
              <w:rPr>
                <w:rFonts w:asciiTheme="majorHAnsi" w:hAnsiTheme="majorHAnsi" w:cstheme="majorHAnsi"/>
              </w:rPr>
              <w:t>Within subjects</w:t>
            </w:r>
          </w:p>
        </w:tc>
        <w:tc>
          <w:tcPr>
            <w:tcW w:w="905" w:type="pct"/>
            <w:tcBorders>
              <w:left w:val="single" w:sz="4" w:space="0" w:color="auto"/>
              <w:bottom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0.19</w:t>
            </w:r>
          </w:p>
        </w:tc>
        <w:tc>
          <w:tcPr>
            <w:tcW w:w="1747" w:type="pct"/>
            <w:tcBorders>
              <w:left w:val="nil"/>
              <w:bottom w:val="single" w:sz="4" w:space="0" w:color="auto"/>
              <w:right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 xml:space="preserve"> [0.11, 0.33]</w:t>
            </w:r>
          </w:p>
        </w:tc>
        <w:tc>
          <w:tcPr>
            <w:tcW w:w="948" w:type="pct"/>
            <w:tcBorders>
              <w:left w:val="single" w:sz="4" w:space="0" w:color="auto"/>
              <w:bottom w:val="single" w:sz="4" w:space="0" w:color="auto"/>
            </w:tcBorders>
            <w:shd w:val="clear" w:color="auto" w:fill="auto"/>
          </w:tcPr>
          <w:p w:rsidR="009446FB" w:rsidRPr="00357FC9" w:rsidRDefault="009446FB" w:rsidP="00FF0C2E">
            <w:pPr>
              <w:jc w:val="right"/>
              <w:rPr>
                <w:rFonts w:asciiTheme="majorHAnsi" w:hAnsiTheme="majorHAnsi" w:cstheme="majorHAnsi"/>
              </w:rPr>
            </w:pPr>
            <w:r w:rsidRPr="00357FC9">
              <w:rPr>
                <w:rFonts w:asciiTheme="majorHAnsi" w:hAnsiTheme="majorHAnsi" w:cstheme="majorHAnsi"/>
              </w:rPr>
              <w:t>0.44</w:t>
            </w:r>
          </w:p>
        </w:tc>
      </w:tr>
    </w:tbl>
    <w:p w:rsidR="009446FB" w:rsidRPr="00357FC9" w:rsidRDefault="009446FB" w:rsidP="009446FB">
      <w:pPr>
        <w:pStyle w:val="NoSpacing"/>
        <w:ind w:right="901"/>
        <w:jc w:val="both"/>
        <w:rPr>
          <w:rFonts w:ascii="Calibri Light" w:hAnsi="Calibri Light" w:cs="Calibri Light"/>
          <w:sz w:val="18"/>
        </w:rPr>
      </w:pPr>
      <w:r w:rsidRPr="00357FC9">
        <w:rPr>
          <w:rFonts w:ascii="Calibri Light" w:hAnsi="Calibri Light" w:cs="Calibri Light"/>
          <w:sz w:val="18"/>
        </w:rPr>
        <w:t xml:space="preserve">Data are presented as variance with 95% confidence intervals (CIs), and standard deviation (SD). </w:t>
      </w:r>
      <w:proofErr w:type="gramStart"/>
      <w:r w:rsidRPr="00357FC9">
        <w:rPr>
          <w:rFonts w:ascii="Calibri Light" w:hAnsi="Calibri Light" w:cs="Calibri Light"/>
          <w:sz w:val="18"/>
        </w:rPr>
        <w:t>mRNA</w:t>
      </w:r>
      <w:proofErr w:type="gramEnd"/>
      <w:r w:rsidRPr="00357FC9">
        <w:rPr>
          <w:rFonts w:ascii="Calibri Light" w:hAnsi="Calibri Light" w:cs="Calibri Light"/>
          <w:sz w:val="18"/>
        </w:rPr>
        <w:t xml:space="preserve"> = messenger RNA, GPLD1 = glycosylphosphatidylinositol specific phospholipase D1, ST = strength training, HIIT = high-intensity interval training.</w:t>
      </w:r>
    </w:p>
    <w:bookmarkEnd w:id="0"/>
    <w:p w:rsidR="00C20AC8" w:rsidRPr="00357FC9" w:rsidRDefault="00C20AC8"/>
    <w:sectPr w:rsidR="00C20AC8" w:rsidRPr="00357FC9" w:rsidSect="00357FC9">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6FB"/>
    <w:rsid w:val="0000039E"/>
    <w:rsid w:val="00000752"/>
    <w:rsid w:val="000107EA"/>
    <w:rsid w:val="00023063"/>
    <w:rsid w:val="00030C06"/>
    <w:rsid w:val="00031CD6"/>
    <w:rsid w:val="000326E3"/>
    <w:rsid w:val="00032789"/>
    <w:rsid w:val="0004006D"/>
    <w:rsid w:val="000428A5"/>
    <w:rsid w:val="00043ED9"/>
    <w:rsid w:val="00045D31"/>
    <w:rsid w:val="00050687"/>
    <w:rsid w:val="0005302C"/>
    <w:rsid w:val="00071172"/>
    <w:rsid w:val="00071E4D"/>
    <w:rsid w:val="00074524"/>
    <w:rsid w:val="000868B5"/>
    <w:rsid w:val="0009414D"/>
    <w:rsid w:val="000966BD"/>
    <w:rsid w:val="000A239E"/>
    <w:rsid w:val="000B78AA"/>
    <w:rsid w:val="000C2ACB"/>
    <w:rsid w:val="000C3D60"/>
    <w:rsid w:val="000C7635"/>
    <w:rsid w:val="000D3190"/>
    <w:rsid w:val="000E0CC1"/>
    <w:rsid w:val="000E4CCB"/>
    <w:rsid w:val="001001F6"/>
    <w:rsid w:val="0012640C"/>
    <w:rsid w:val="00134DED"/>
    <w:rsid w:val="00140634"/>
    <w:rsid w:val="00163360"/>
    <w:rsid w:val="00174BD0"/>
    <w:rsid w:val="00183E14"/>
    <w:rsid w:val="0018408A"/>
    <w:rsid w:val="0019465A"/>
    <w:rsid w:val="001B36C3"/>
    <w:rsid w:val="001B44FA"/>
    <w:rsid w:val="001C0CE6"/>
    <w:rsid w:val="001D339C"/>
    <w:rsid w:val="001D7A6A"/>
    <w:rsid w:val="001E25CF"/>
    <w:rsid w:val="002027D4"/>
    <w:rsid w:val="002116ED"/>
    <w:rsid w:val="002146AB"/>
    <w:rsid w:val="00214BAA"/>
    <w:rsid w:val="0021559C"/>
    <w:rsid w:val="00223695"/>
    <w:rsid w:val="00226F7B"/>
    <w:rsid w:val="002330B5"/>
    <w:rsid w:val="00244268"/>
    <w:rsid w:val="00251AA9"/>
    <w:rsid w:val="0025703F"/>
    <w:rsid w:val="002622DF"/>
    <w:rsid w:val="00262917"/>
    <w:rsid w:val="00275141"/>
    <w:rsid w:val="002762E5"/>
    <w:rsid w:val="002809E3"/>
    <w:rsid w:val="00282165"/>
    <w:rsid w:val="0028763A"/>
    <w:rsid w:val="00290C1F"/>
    <w:rsid w:val="002A247C"/>
    <w:rsid w:val="002C39D9"/>
    <w:rsid w:val="002D61A0"/>
    <w:rsid w:val="00320495"/>
    <w:rsid w:val="00320D3F"/>
    <w:rsid w:val="00321700"/>
    <w:rsid w:val="003253C8"/>
    <w:rsid w:val="00325557"/>
    <w:rsid w:val="00326F51"/>
    <w:rsid w:val="00331E5C"/>
    <w:rsid w:val="0033298F"/>
    <w:rsid w:val="003477E1"/>
    <w:rsid w:val="00353F8D"/>
    <w:rsid w:val="00356738"/>
    <w:rsid w:val="003579F5"/>
    <w:rsid w:val="00357FC9"/>
    <w:rsid w:val="00375661"/>
    <w:rsid w:val="00375E7E"/>
    <w:rsid w:val="003801C9"/>
    <w:rsid w:val="003965AB"/>
    <w:rsid w:val="003C00BA"/>
    <w:rsid w:val="003C136D"/>
    <w:rsid w:val="003C463F"/>
    <w:rsid w:val="003D61EB"/>
    <w:rsid w:val="003E41FD"/>
    <w:rsid w:val="003E59CC"/>
    <w:rsid w:val="00402D1B"/>
    <w:rsid w:val="00416DDA"/>
    <w:rsid w:val="00422161"/>
    <w:rsid w:val="00454574"/>
    <w:rsid w:val="004664A1"/>
    <w:rsid w:val="004867CB"/>
    <w:rsid w:val="004910B9"/>
    <w:rsid w:val="004B2CDE"/>
    <w:rsid w:val="004B3635"/>
    <w:rsid w:val="004C3389"/>
    <w:rsid w:val="004C3D4E"/>
    <w:rsid w:val="004C6396"/>
    <w:rsid w:val="004D196A"/>
    <w:rsid w:val="004D50E2"/>
    <w:rsid w:val="004D5E17"/>
    <w:rsid w:val="004E7218"/>
    <w:rsid w:val="004F18E9"/>
    <w:rsid w:val="004F64C4"/>
    <w:rsid w:val="004F7976"/>
    <w:rsid w:val="00511B65"/>
    <w:rsid w:val="00511E1A"/>
    <w:rsid w:val="0051294B"/>
    <w:rsid w:val="00514289"/>
    <w:rsid w:val="00551ACF"/>
    <w:rsid w:val="00551C6B"/>
    <w:rsid w:val="00556013"/>
    <w:rsid w:val="00575872"/>
    <w:rsid w:val="005838FE"/>
    <w:rsid w:val="00586E2C"/>
    <w:rsid w:val="005B1313"/>
    <w:rsid w:val="005D03BE"/>
    <w:rsid w:val="005F284D"/>
    <w:rsid w:val="005F5DC0"/>
    <w:rsid w:val="006000D8"/>
    <w:rsid w:val="00636E79"/>
    <w:rsid w:val="006457F1"/>
    <w:rsid w:val="00652EE9"/>
    <w:rsid w:val="00664C97"/>
    <w:rsid w:val="00670704"/>
    <w:rsid w:val="0067082C"/>
    <w:rsid w:val="006728C3"/>
    <w:rsid w:val="0067581F"/>
    <w:rsid w:val="00680484"/>
    <w:rsid w:val="00682C2D"/>
    <w:rsid w:val="0068400C"/>
    <w:rsid w:val="00694ABE"/>
    <w:rsid w:val="006967DA"/>
    <w:rsid w:val="006C40C5"/>
    <w:rsid w:val="006C75F8"/>
    <w:rsid w:val="006D4F5B"/>
    <w:rsid w:val="006F1D05"/>
    <w:rsid w:val="006F3A4F"/>
    <w:rsid w:val="00710D29"/>
    <w:rsid w:val="00716C7E"/>
    <w:rsid w:val="00725AB9"/>
    <w:rsid w:val="007309A1"/>
    <w:rsid w:val="00731922"/>
    <w:rsid w:val="007368C9"/>
    <w:rsid w:val="00736D90"/>
    <w:rsid w:val="007415D0"/>
    <w:rsid w:val="00747453"/>
    <w:rsid w:val="00750C50"/>
    <w:rsid w:val="00750F05"/>
    <w:rsid w:val="007517CD"/>
    <w:rsid w:val="00760B49"/>
    <w:rsid w:val="00791351"/>
    <w:rsid w:val="007A697F"/>
    <w:rsid w:val="007B6329"/>
    <w:rsid w:val="007C26B9"/>
    <w:rsid w:val="007C4A58"/>
    <w:rsid w:val="007D6660"/>
    <w:rsid w:val="007E2B12"/>
    <w:rsid w:val="00801A95"/>
    <w:rsid w:val="00810543"/>
    <w:rsid w:val="00812865"/>
    <w:rsid w:val="00816892"/>
    <w:rsid w:val="00816C4F"/>
    <w:rsid w:val="00827140"/>
    <w:rsid w:val="00836D25"/>
    <w:rsid w:val="008410DA"/>
    <w:rsid w:val="008414DD"/>
    <w:rsid w:val="00842B8B"/>
    <w:rsid w:val="008545D3"/>
    <w:rsid w:val="00855F39"/>
    <w:rsid w:val="008610AF"/>
    <w:rsid w:val="00864380"/>
    <w:rsid w:val="00867566"/>
    <w:rsid w:val="00867A19"/>
    <w:rsid w:val="008A5803"/>
    <w:rsid w:val="008B0042"/>
    <w:rsid w:val="008B381E"/>
    <w:rsid w:val="008C5879"/>
    <w:rsid w:val="008D0C35"/>
    <w:rsid w:val="008E32D6"/>
    <w:rsid w:val="008E54A4"/>
    <w:rsid w:val="008F5C5D"/>
    <w:rsid w:val="008F6EB8"/>
    <w:rsid w:val="009041FE"/>
    <w:rsid w:val="009051FD"/>
    <w:rsid w:val="00912744"/>
    <w:rsid w:val="0092742C"/>
    <w:rsid w:val="009367AD"/>
    <w:rsid w:val="009446FB"/>
    <w:rsid w:val="009733CC"/>
    <w:rsid w:val="00975B90"/>
    <w:rsid w:val="0098113A"/>
    <w:rsid w:val="00986466"/>
    <w:rsid w:val="00987D8F"/>
    <w:rsid w:val="009925C8"/>
    <w:rsid w:val="009949C9"/>
    <w:rsid w:val="009972C4"/>
    <w:rsid w:val="009C59BA"/>
    <w:rsid w:val="009E6A82"/>
    <w:rsid w:val="009F1477"/>
    <w:rsid w:val="009F52DB"/>
    <w:rsid w:val="00A07C76"/>
    <w:rsid w:val="00A26A29"/>
    <w:rsid w:val="00A45BF7"/>
    <w:rsid w:val="00A46C5D"/>
    <w:rsid w:val="00A46EC0"/>
    <w:rsid w:val="00A51452"/>
    <w:rsid w:val="00A51636"/>
    <w:rsid w:val="00A528E7"/>
    <w:rsid w:val="00A55FE4"/>
    <w:rsid w:val="00A814C0"/>
    <w:rsid w:val="00A84D1D"/>
    <w:rsid w:val="00A9068B"/>
    <w:rsid w:val="00A91A5F"/>
    <w:rsid w:val="00AA0495"/>
    <w:rsid w:val="00AA0BF1"/>
    <w:rsid w:val="00AB5A95"/>
    <w:rsid w:val="00AC20CC"/>
    <w:rsid w:val="00AD4E8D"/>
    <w:rsid w:val="00AE6D7F"/>
    <w:rsid w:val="00AE7A9D"/>
    <w:rsid w:val="00AF1ABE"/>
    <w:rsid w:val="00AF7879"/>
    <w:rsid w:val="00B1138A"/>
    <w:rsid w:val="00B16F1B"/>
    <w:rsid w:val="00B222AA"/>
    <w:rsid w:val="00B24480"/>
    <w:rsid w:val="00B24B1A"/>
    <w:rsid w:val="00B32F6A"/>
    <w:rsid w:val="00B44563"/>
    <w:rsid w:val="00B54E21"/>
    <w:rsid w:val="00B560DB"/>
    <w:rsid w:val="00B71FEE"/>
    <w:rsid w:val="00B755A7"/>
    <w:rsid w:val="00B979CB"/>
    <w:rsid w:val="00BA275D"/>
    <w:rsid w:val="00BB045A"/>
    <w:rsid w:val="00BB7635"/>
    <w:rsid w:val="00BC14CB"/>
    <w:rsid w:val="00BD30C0"/>
    <w:rsid w:val="00BE4160"/>
    <w:rsid w:val="00C023E5"/>
    <w:rsid w:val="00C20AC8"/>
    <w:rsid w:val="00C34CE3"/>
    <w:rsid w:val="00C73E0B"/>
    <w:rsid w:val="00C74E7E"/>
    <w:rsid w:val="00C86EFF"/>
    <w:rsid w:val="00C94F58"/>
    <w:rsid w:val="00CA00FF"/>
    <w:rsid w:val="00CA1247"/>
    <w:rsid w:val="00CA2ED5"/>
    <w:rsid w:val="00CA785C"/>
    <w:rsid w:val="00CB3519"/>
    <w:rsid w:val="00CC535B"/>
    <w:rsid w:val="00CC682A"/>
    <w:rsid w:val="00CF15C7"/>
    <w:rsid w:val="00CF409A"/>
    <w:rsid w:val="00D12326"/>
    <w:rsid w:val="00D20136"/>
    <w:rsid w:val="00D40DF9"/>
    <w:rsid w:val="00D734DC"/>
    <w:rsid w:val="00D75951"/>
    <w:rsid w:val="00D85ACB"/>
    <w:rsid w:val="00D870CD"/>
    <w:rsid w:val="00DA48C7"/>
    <w:rsid w:val="00DB5D25"/>
    <w:rsid w:val="00DB79BF"/>
    <w:rsid w:val="00DD7135"/>
    <w:rsid w:val="00DE0D17"/>
    <w:rsid w:val="00DF0855"/>
    <w:rsid w:val="00DF2AB6"/>
    <w:rsid w:val="00DF2DEB"/>
    <w:rsid w:val="00DF3574"/>
    <w:rsid w:val="00E121CF"/>
    <w:rsid w:val="00E134FC"/>
    <w:rsid w:val="00E21FE3"/>
    <w:rsid w:val="00E34359"/>
    <w:rsid w:val="00E40C86"/>
    <w:rsid w:val="00E713FB"/>
    <w:rsid w:val="00E75E13"/>
    <w:rsid w:val="00E94741"/>
    <w:rsid w:val="00E97464"/>
    <w:rsid w:val="00EB135F"/>
    <w:rsid w:val="00EB4B27"/>
    <w:rsid w:val="00EB654A"/>
    <w:rsid w:val="00EC3133"/>
    <w:rsid w:val="00ED15E7"/>
    <w:rsid w:val="00ED4F3E"/>
    <w:rsid w:val="00EE0114"/>
    <w:rsid w:val="00EE4E67"/>
    <w:rsid w:val="00EF3D07"/>
    <w:rsid w:val="00EF3E26"/>
    <w:rsid w:val="00F05CCC"/>
    <w:rsid w:val="00F06A95"/>
    <w:rsid w:val="00F11785"/>
    <w:rsid w:val="00F117ED"/>
    <w:rsid w:val="00F15462"/>
    <w:rsid w:val="00F21AA9"/>
    <w:rsid w:val="00F3642D"/>
    <w:rsid w:val="00F36CFD"/>
    <w:rsid w:val="00F55410"/>
    <w:rsid w:val="00F63342"/>
    <w:rsid w:val="00F64E49"/>
    <w:rsid w:val="00F74640"/>
    <w:rsid w:val="00F7613B"/>
    <w:rsid w:val="00F85336"/>
    <w:rsid w:val="00F85F21"/>
    <w:rsid w:val="00F92EF8"/>
    <w:rsid w:val="00F95662"/>
    <w:rsid w:val="00F97233"/>
    <w:rsid w:val="00FA260E"/>
    <w:rsid w:val="00FA56ED"/>
    <w:rsid w:val="00FB3083"/>
    <w:rsid w:val="00FC3AE7"/>
    <w:rsid w:val="00FC4D41"/>
    <w:rsid w:val="00FE4FF6"/>
    <w:rsid w:val="00FE6E31"/>
    <w:rsid w:val="00FE7C9A"/>
    <w:rsid w:val="00FF49FE"/>
    <w:rsid w:val="00FF4D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49E6D-BE10-4CC2-9DA8-31BC01A3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446FB"/>
    <w:pPr>
      <w:keepNext/>
      <w:keepLines/>
      <w:spacing w:before="40" w:after="0"/>
      <w:outlineLvl w:val="1"/>
    </w:pPr>
    <w:rPr>
      <w:rFonts w:asciiTheme="majorHAnsi" w:eastAsiaTheme="majorEastAsia" w:hAnsiTheme="majorHAnsi" w:cstheme="majorBidi"/>
      <w:color w:val="2E74B5"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46FB"/>
    <w:rPr>
      <w:rFonts w:asciiTheme="majorHAnsi" w:eastAsiaTheme="majorEastAsia" w:hAnsiTheme="majorHAnsi" w:cstheme="majorBidi"/>
      <w:color w:val="2E74B5" w:themeColor="accent1" w:themeShade="BF"/>
      <w:sz w:val="26"/>
      <w:szCs w:val="26"/>
      <w:lang w:val="en-US"/>
    </w:rPr>
  </w:style>
  <w:style w:type="paragraph" w:styleId="Caption">
    <w:name w:val="caption"/>
    <w:basedOn w:val="Normal"/>
    <w:next w:val="Normal"/>
    <w:uiPriority w:val="35"/>
    <w:unhideWhenUsed/>
    <w:qFormat/>
    <w:rsid w:val="009446FB"/>
    <w:pPr>
      <w:spacing w:after="200" w:line="240" w:lineRule="auto"/>
    </w:pPr>
    <w:rPr>
      <w:i/>
      <w:iCs/>
      <w:color w:val="44546A" w:themeColor="text2"/>
      <w:sz w:val="18"/>
      <w:szCs w:val="18"/>
      <w:lang w:val="en-US"/>
    </w:rPr>
  </w:style>
  <w:style w:type="table" w:styleId="TableGrid">
    <w:name w:val="Table Grid"/>
    <w:basedOn w:val="TableNormal"/>
    <w:uiPriority w:val="39"/>
    <w:rsid w:val="009446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446FB"/>
    <w:pPr>
      <w:spacing w:after="0" w:line="240" w:lineRule="auto"/>
    </w:pPr>
    <w:rPr>
      <w:lang w:val="en-US"/>
    </w:rPr>
  </w:style>
  <w:style w:type="character" w:customStyle="1" w:styleId="normaltextrun">
    <w:name w:val="normaltextrun"/>
    <w:basedOn w:val="DefaultParagraphFont"/>
    <w:rsid w:val="009446FB"/>
  </w:style>
  <w:style w:type="character" w:styleId="LineNumber">
    <w:name w:val="line number"/>
    <w:basedOn w:val="DefaultParagraphFont"/>
    <w:uiPriority w:val="99"/>
    <w:semiHidden/>
    <w:unhideWhenUsed/>
    <w:rsid w:val="00944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Revathi   Thangaraj</dc:creator>
  <cp:keywords/>
  <dc:description/>
  <cp:lastModifiedBy>Revathi   Thangaraj</cp:lastModifiedBy>
  <cp:revision>2</cp:revision>
  <dcterms:created xsi:type="dcterms:W3CDTF">2025-06-11T08:07:00Z</dcterms:created>
  <dcterms:modified xsi:type="dcterms:W3CDTF">2025-06-11T10:55:00Z</dcterms:modified>
</cp:coreProperties>
</file>