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B8A32">
      <w:pPr>
        <w:spacing w:line="276" w:lineRule="auto"/>
        <w:contextualSpacing/>
        <w:rPr>
          <w:rFonts w:hint="eastAsia"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Airway Microbiota and Immunity Associated with Chronic Obstructive Pulmonary Disease Severity</w:t>
      </w:r>
    </w:p>
    <w:p w14:paraId="46E8DD20">
      <w:pPr>
        <w:spacing w:line="276" w:lineRule="auto"/>
        <w:contextualSpacing/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6D9C24D0">
      <w:pPr>
        <w:spacing w:line="276" w:lineRule="auto"/>
        <w:contextualSpacing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Zhiwei Lin, Yueting Jiang, Luqian Zhou, Qianyue Yan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</w:rPr>
        <w:t>g, Ke Zhang, Peiren Tang, Bo Xiang, Baoqing Sun</w:t>
      </w:r>
    </w:p>
    <w:p w14:paraId="0A459583">
      <w:pPr>
        <w:spacing w:line="276" w:lineRule="auto"/>
        <w:contextualSpacing/>
        <w:rPr>
          <w:rFonts w:ascii="Times New Roman" w:hAnsi="Times New Roman" w:cs="Times New Roman"/>
          <w:sz w:val="24"/>
        </w:rPr>
      </w:pPr>
    </w:p>
    <w:p w14:paraId="5C2F05EF">
      <w:pPr>
        <w:spacing w:line="276" w:lineRule="auto"/>
        <w:contextualSpacing/>
        <w:rPr>
          <w:rFonts w:ascii="Times New Roman" w:hAnsi="Times New Roman" w:cs="Times New Roman"/>
          <w:sz w:val="24"/>
        </w:rPr>
      </w:pPr>
    </w:p>
    <w:p w14:paraId="2C9FE469">
      <w:pPr>
        <w:rPr>
          <w:rFonts w:ascii="Times New Roman" w:hAnsi="Times New Roman" w:eastAsia="等线" w:cs="Times New Roman"/>
          <w:szCs w:val="21"/>
        </w:rPr>
      </w:pPr>
      <w:r>
        <w:rPr>
          <w:rFonts w:hint="eastAsia" w:ascii="Times New Roman" w:hAnsi="Times New Roman" w:eastAsia="等线" w:cs="Times New Roman"/>
          <w:b/>
          <w:bCs/>
          <w:szCs w:val="21"/>
        </w:rPr>
        <w:t xml:space="preserve">Supplementary </w:t>
      </w:r>
      <w:r>
        <w:rPr>
          <w:rFonts w:ascii="Times New Roman" w:hAnsi="Times New Roman" w:eastAsia="等线" w:cs="Times New Roman"/>
          <w:b/>
          <w:bCs/>
          <w:szCs w:val="21"/>
        </w:rPr>
        <w:t>Table 1.</w:t>
      </w:r>
      <w:r>
        <w:rPr>
          <w:rFonts w:ascii="Times New Roman" w:hAnsi="Times New Roman" w:eastAsia="等线" w:cs="Times New Roman"/>
          <w:szCs w:val="21"/>
        </w:rPr>
        <w:t xml:space="preserve"> Basic information of </w:t>
      </w:r>
      <w:r>
        <w:rPr>
          <w:rFonts w:hint="eastAsia" w:ascii="Times New Roman" w:hAnsi="Times New Roman" w:eastAsia="等线" w:cs="Times New Roman"/>
          <w:szCs w:val="21"/>
        </w:rPr>
        <w:t>COPD (</w:t>
      </w:r>
      <w:r>
        <w:rPr>
          <w:rFonts w:ascii="Times New Roman" w:hAnsi="Times New Roman" w:eastAsia="等线" w:cs="Times New Roman"/>
          <w:szCs w:val="21"/>
        </w:rPr>
        <w:t>discovery cohort</w:t>
      </w:r>
      <w:r>
        <w:rPr>
          <w:rFonts w:hint="eastAsia" w:ascii="Times New Roman" w:hAnsi="Times New Roman" w:eastAsia="等线" w:cs="Times New Roman"/>
          <w:szCs w:val="21"/>
        </w:rPr>
        <w:t>)</w:t>
      </w:r>
      <w:r>
        <w:rPr>
          <w:rFonts w:ascii="Times New Roman" w:hAnsi="Times New Roman" w:eastAsia="等线" w:cs="Times New Roman"/>
          <w:szCs w:val="21"/>
        </w:rPr>
        <w:t xml:space="preserve"> </w:t>
      </w:r>
      <w:r>
        <w:rPr>
          <w:rFonts w:hint="eastAsia" w:ascii="Times New Roman" w:hAnsi="Times New Roman" w:eastAsia="等线" w:cs="Times New Roman"/>
          <w:szCs w:val="21"/>
        </w:rPr>
        <w:t>and COPD (validation cohort)</w:t>
      </w:r>
      <w:r>
        <w:rPr>
          <w:rFonts w:ascii="Times New Roman" w:hAnsi="Times New Roman" w:eastAsia="等线" w:cs="Times New Roman"/>
          <w:szCs w:val="21"/>
        </w:rPr>
        <w:t>.</w:t>
      </w:r>
    </w:p>
    <w:p w14:paraId="2555DEEC">
      <w:pPr>
        <w:rPr>
          <w:rFonts w:ascii="Times New Roman" w:hAnsi="Times New Roman" w:eastAsia="等线" w:cs="Times New Roman"/>
          <w:szCs w:val="21"/>
        </w:rPr>
      </w:pPr>
      <w:r>
        <w:rPr>
          <w:rFonts w:hint="eastAsia" w:ascii="Times New Roman" w:hAnsi="Times New Roman" w:eastAsia="等线" w:cs="Times New Roman"/>
          <w:b/>
          <w:bCs/>
          <w:szCs w:val="21"/>
        </w:rPr>
        <w:t xml:space="preserve">Supplementary 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Cs w:val="21"/>
        </w:rPr>
        <w:t>2</w:t>
      </w:r>
      <w:r>
        <w:rPr>
          <w:rFonts w:ascii="Times New Roman" w:hAnsi="Times New Roman" w:eastAsia="等线" w:cs="Times New Roman"/>
          <w:b/>
          <w:bCs/>
          <w:szCs w:val="21"/>
        </w:rPr>
        <w:t>.</w:t>
      </w:r>
      <w:r>
        <w:rPr>
          <w:rFonts w:ascii="Times New Roman" w:hAnsi="Times New Roman" w:eastAsia="等线" w:cs="Times New Roman"/>
          <w:szCs w:val="21"/>
        </w:rPr>
        <w:t xml:space="preserve"> Basic information of </w:t>
      </w:r>
      <w:r>
        <w:rPr>
          <w:rFonts w:hint="eastAsia" w:ascii="Times New Roman" w:hAnsi="Times New Roman" w:eastAsia="等线" w:cs="Times New Roman"/>
          <w:szCs w:val="21"/>
        </w:rPr>
        <w:t>Control (</w:t>
      </w:r>
      <w:r>
        <w:rPr>
          <w:rFonts w:ascii="Times New Roman" w:hAnsi="Times New Roman" w:eastAsia="等线" w:cs="Times New Roman"/>
          <w:szCs w:val="21"/>
        </w:rPr>
        <w:t>discovery cohort</w:t>
      </w:r>
      <w:r>
        <w:rPr>
          <w:rFonts w:hint="eastAsia" w:ascii="Times New Roman" w:hAnsi="Times New Roman" w:eastAsia="等线" w:cs="Times New Roman"/>
          <w:szCs w:val="21"/>
        </w:rPr>
        <w:t>)</w:t>
      </w:r>
      <w:r>
        <w:rPr>
          <w:rFonts w:ascii="Times New Roman" w:hAnsi="Times New Roman" w:eastAsia="等线" w:cs="Times New Roman"/>
          <w:szCs w:val="21"/>
        </w:rPr>
        <w:t xml:space="preserve"> </w:t>
      </w:r>
      <w:r>
        <w:rPr>
          <w:rFonts w:hint="eastAsia" w:ascii="Times New Roman" w:hAnsi="Times New Roman" w:eastAsia="等线" w:cs="Times New Roman"/>
          <w:szCs w:val="21"/>
        </w:rPr>
        <w:t>and Control (validation cohort)</w:t>
      </w:r>
      <w:r>
        <w:rPr>
          <w:rFonts w:ascii="Times New Roman" w:hAnsi="Times New Roman" w:eastAsia="等线" w:cs="Times New Roman"/>
          <w:szCs w:val="21"/>
        </w:rPr>
        <w:t>.</w:t>
      </w:r>
    </w:p>
    <w:p w14:paraId="338FCAC0">
      <w:pPr>
        <w:rPr>
          <w:rFonts w:ascii="Times New Roman" w:hAnsi="Times New Roman" w:eastAsia="等线" w:cs="Times New Roman"/>
          <w:szCs w:val="21"/>
        </w:rPr>
      </w:pPr>
      <w:r>
        <w:rPr>
          <w:rFonts w:hint="eastAsia" w:ascii="Times New Roman" w:hAnsi="Times New Roman" w:eastAsia="等线" w:cs="Times New Roman"/>
          <w:b/>
          <w:bCs/>
          <w:szCs w:val="21"/>
        </w:rPr>
        <w:t xml:space="preserve">Supplementary 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Cs w:val="21"/>
        </w:rPr>
        <w:t>3</w:t>
      </w:r>
      <w:r>
        <w:rPr>
          <w:rFonts w:ascii="Times New Roman" w:hAnsi="Times New Roman" w:eastAsia="等线" w:cs="Times New Roman"/>
          <w:b/>
          <w:bCs/>
          <w:szCs w:val="21"/>
        </w:rPr>
        <w:t>.</w:t>
      </w:r>
      <w:r>
        <w:rPr>
          <w:rFonts w:ascii="Times New Roman" w:hAnsi="Times New Roman" w:eastAsia="等线" w:cs="Times New Roman"/>
          <w:szCs w:val="21"/>
        </w:rPr>
        <w:t xml:space="preserve"> Basic information of </w:t>
      </w:r>
      <w:r>
        <w:rPr>
          <w:rFonts w:hint="eastAsia" w:ascii="Times New Roman" w:hAnsi="Times New Roman" w:eastAsia="等线" w:cs="Times New Roman"/>
          <w:szCs w:val="21"/>
        </w:rPr>
        <w:t>SLF (</w:t>
      </w:r>
      <w:r>
        <w:rPr>
          <w:rFonts w:ascii="Times New Roman" w:hAnsi="Times New Roman" w:eastAsia="等线" w:cs="Times New Roman"/>
          <w:szCs w:val="21"/>
        </w:rPr>
        <w:t>discovery cohort</w:t>
      </w:r>
      <w:r>
        <w:rPr>
          <w:rFonts w:hint="eastAsia" w:ascii="Times New Roman" w:hAnsi="Times New Roman" w:eastAsia="等线" w:cs="Times New Roman"/>
          <w:szCs w:val="21"/>
        </w:rPr>
        <w:t>)</w:t>
      </w:r>
      <w:r>
        <w:rPr>
          <w:rFonts w:ascii="Times New Roman" w:hAnsi="Times New Roman" w:eastAsia="等线" w:cs="Times New Roman"/>
          <w:szCs w:val="21"/>
        </w:rPr>
        <w:t xml:space="preserve"> </w:t>
      </w:r>
      <w:r>
        <w:rPr>
          <w:rFonts w:hint="eastAsia" w:ascii="Times New Roman" w:hAnsi="Times New Roman" w:eastAsia="等线" w:cs="Times New Roman"/>
          <w:szCs w:val="21"/>
        </w:rPr>
        <w:t>and SLF (validation cohort)</w:t>
      </w:r>
      <w:r>
        <w:rPr>
          <w:rFonts w:ascii="Times New Roman" w:hAnsi="Times New Roman" w:eastAsia="等线" w:cs="Times New Roman"/>
          <w:szCs w:val="21"/>
        </w:rPr>
        <w:t>.</w:t>
      </w:r>
    </w:p>
    <w:p w14:paraId="28236D09">
      <w:pPr>
        <w:rPr>
          <w:rFonts w:ascii="Times New Roman" w:hAnsi="Times New Roman" w:eastAsia="等线" w:cs="Times New Roman"/>
          <w:szCs w:val="21"/>
        </w:rPr>
      </w:pPr>
      <w:r>
        <w:rPr>
          <w:rFonts w:hint="eastAsia" w:ascii="Times New Roman" w:hAnsi="Times New Roman" w:eastAsia="等线" w:cs="Times New Roman"/>
          <w:b/>
          <w:bCs/>
          <w:szCs w:val="21"/>
        </w:rPr>
        <w:t xml:space="preserve">Supplementary 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Cs w:val="21"/>
        </w:rPr>
        <w:t>4</w:t>
      </w:r>
      <w:r>
        <w:rPr>
          <w:rFonts w:ascii="Times New Roman" w:hAnsi="Times New Roman" w:eastAsia="等线" w:cs="Times New Roman"/>
          <w:b/>
          <w:bCs/>
          <w:szCs w:val="21"/>
        </w:rPr>
        <w:t>.</w:t>
      </w:r>
      <w:r>
        <w:rPr>
          <w:rFonts w:ascii="Times New Roman" w:hAnsi="Times New Roman" w:eastAsia="等线" w:cs="Times New Roman"/>
          <w:szCs w:val="21"/>
        </w:rPr>
        <w:t xml:space="preserve"> Basic information of </w:t>
      </w:r>
      <w:r>
        <w:rPr>
          <w:rFonts w:hint="eastAsia" w:ascii="Times New Roman" w:hAnsi="Times New Roman" w:eastAsia="等线" w:cs="Times New Roman"/>
          <w:szCs w:val="21"/>
        </w:rPr>
        <w:t>NLF (</w:t>
      </w:r>
      <w:r>
        <w:rPr>
          <w:rFonts w:ascii="Times New Roman" w:hAnsi="Times New Roman" w:eastAsia="等线" w:cs="Times New Roman"/>
          <w:szCs w:val="21"/>
        </w:rPr>
        <w:t>discovery cohort</w:t>
      </w:r>
      <w:r>
        <w:rPr>
          <w:rFonts w:hint="eastAsia" w:ascii="Times New Roman" w:hAnsi="Times New Roman" w:eastAsia="等线" w:cs="Times New Roman"/>
          <w:szCs w:val="21"/>
        </w:rPr>
        <w:t>)</w:t>
      </w:r>
      <w:r>
        <w:rPr>
          <w:rFonts w:ascii="Times New Roman" w:hAnsi="Times New Roman" w:eastAsia="等线" w:cs="Times New Roman"/>
          <w:szCs w:val="21"/>
        </w:rPr>
        <w:t xml:space="preserve"> </w:t>
      </w:r>
      <w:r>
        <w:rPr>
          <w:rFonts w:hint="eastAsia" w:ascii="Times New Roman" w:hAnsi="Times New Roman" w:eastAsia="等线" w:cs="Times New Roman"/>
          <w:szCs w:val="21"/>
        </w:rPr>
        <w:t>and NLF (validation cohort)</w:t>
      </w:r>
      <w:r>
        <w:rPr>
          <w:rFonts w:ascii="Times New Roman" w:hAnsi="Times New Roman" w:eastAsia="等线" w:cs="Times New Roman"/>
          <w:szCs w:val="21"/>
        </w:rPr>
        <w:t>.</w:t>
      </w:r>
    </w:p>
    <w:p w14:paraId="05234CA7">
      <w:pPr>
        <w:rPr>
          <w:rFonts w:ascii="Times New Roman" w:hAnsi="Times New Roman" w:eastAsia="等线" w:cs="Times New Roman"/>
          <w:b/>
          <w:bCs/>
          <w:szCs w:val="21"/>
        </w:rPr>
      </w:pPr>
    </w:p>
    <w:p w14:paraId="5E01B1EE">
      <w:pPr>
        <w:rPr>
          <w:rFonts w:ascii="Times New Roman" w:hAnsi="Times New Roman" w:eastAsia="等线" w:cs="Times New Roman"/>
          <w:b/>
          <w:bCs/>
          <w:szCs w:val="21"/>
        </w:rPr>
      </w:pPr>
    </w:p>
    <w:p w14:paraId="767D688C">
      <w:pPr>
        <w:rPr>
          <w:rFonts w:ascii="Times New Roman" w:hAnsi="Times New Roman" w:eastAsia="等线" w:cs="Times New Roman"/>
          <w:b/>
          <w:bCs/>
          <w:szCs w:val="21"/>
        </w:rPr>
      </w:pPr>
    </w:p>
    <w:p w14:paraId="37BCF06D">
      <w:pPr>
        <w:widowControl/>
        <w:jc w:val="left"/>
        <w:rPr>
          <w:rFonts w:ascii="Times New Roman" w:hAnsi="Times New Roman" w:eastAsia="等线" w:cs="Times New Roman"/>
          <w:b/>
          <w:bCs/>
          <w:szCs w:val="21"/>
        </w:rPr>
      </w:pPr>
      <w:r>
        <w:rPr>
          <w:rFonts w:ascii="Times New Roman" w:hAnsi="Times New Roman" w:eastAsia="等线" w:cs="Times New Roman"/>
          <w:b/>
          <w:bCs/>
          <w:szCs w:val="21"/>
        </w:rPr>
        <w:br w:type="page"/>
      </w:r>
    </w:p>
    <w:p w14:paraId="65C60B8D">
      <w:pPr>
        <w:rPr>
          <w:rFonts w:ascii="Times New Roman" w:hAnsi="Times New Roman" w:eastAsia="等线" w:cs="Times New Roman"/>
          <w:szCs w:val="21"/>
        </w:rPr>
      </w:pPr>
      <w:r>
        <w:rPr>
          <w:rFonts w:hint="eastAsia" w:ascii="Times New Roman" w:hAnsi="Times New Roman" w:eastAsia="等线" w:cs="Times New Roman"/>
          <w:b/>
          <w:bCs/>
          <w:szCs w:val="21"/>
        </w:rPr>
        <w:t xml:space="preserve">Supplementary </w:t>
      </w:r>
      <w:r>
        <w:rPr>
          <w:rFonts w:ascii="Times New Roman" w:hAnsi="Times New Roman" w:eastAsia="等线" w:cs="Times New Roman"/>
          <w:b/>
          <w:bCs/>
          <w:szCs w:val="21"/>
        </w:rPr>
        <w:t>Table 1.</w:t>
      </w:r>
      <w:r>
        <w:rPr>
          <w:rFonts w:ascii="Times New Roman" w:hAnsi="Times New Roman" w:eastAsia="等线" w:cs="Times New Roman"/>
          <w:szCs w:val="21"/>
        </w:rPr>
        <w:t xml:space="preserve"> Basic information of </w:t>
      </w:r>
      <w:r>
        <w:rPr>
          <w:rFonts w:hint="eastAsia" w:ascii="Times New Roman" w:hAnsi="Times New Roman" w:eastAsia="等线" w:cs="Times New Roman"/>
          <w:szCs w:val="21"/>
        </w:rPr>
        <w:t>COPD (</w:t>
      </w:r>
      <w:r>
        <w:rPr>
          <w:rFonts w:ascii="Times New Roman" w:hAnsi="Times New Roman" w:eastAsia="等线" w:cs="Times New Roman"/>
          <w:szCs w:val="21"/>
        </w:rPr>
        <w:t>discovery cohort</w:t>
      </w:r>
      <w:r>
        <w:rPr>
          <w:rFonts w:hint="eastAsia" w:ascii="Times New Roman" w:hAnsi="Times New Roman" w:eastAsia="等线" w:cs="Times New Roman"/>
          <w:szCs w:val="21"/>
        </w:rPr>
        <w:t>)</w:t>
      </w:r>
      <w:r>
        <w:rPr>
          <w:rFonts w:ascii="Times New Roman" w:hAnsi="Times New Roman" w:eastAsia="等线" w:cs="Times New Roman"/>
          <w:szCs w:val="21"/>
        </w:rPr>
        <w:t xml:space="preserve"> </w:t>
      </w:r>
      <w:r>
        <w:rPr>
          <w:rFonts w:hint="eastAsia" w:ascii="Times New Roman" w:hAnsi="Times New Roman" w:eastAsia="等线" w:cs="Times New Roman"/>
          <w:szCs w:val="21"/>
        </w:rPr>
        <w:t>and COPD (validation cohort)</w:t>
      </w:r>
      <w:r>
        <w:rPr>
          <w:rFonts w:ascii="Times New Roman" w:hAnsi="Times New Roman" w:eastAsia="等线" w:cs="Times New Roman"/>
          <w:szCs w:val="21"/>
        </w:rPr>
        <w:t>.</w:t>
      </w:r>
    </w:p>
    <w:tbl>
      <w:tblPr>
        <w:tblStyle w:val="15"/>
        <w:tblW w:w="77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2454"/>
        <w:gridCol w:w="2321"/>
        <w:gridCol w:w="1414"/>
      </w:tblGrid>
      <w:tr w14:paraId="719B8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79B60A0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Characteristics</w:t>
            </w:r>
          </w:p>
        </w:tc>
        <w:tc>
          <w:tcPr>
            <w:tcW w:w="245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000000" w:fill="FFFFFF"/>
            <w:noWrap/>
            <w:vAlign w:val="center"/>
          </w:tcPr>
          <w:p w14:paraId="25CD2E6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COPD</w:t>
            </w:r>
          </w:p>
          <w:p w14:paraId="57AB4DF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Discovery cohort</w:t>
            </w:r>
          </w:p>
        </w:tc>
        <w:tc>
          <w:tcPr>
            <w:tcW w:w="23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000000" w:fill="FFFFFF"/>
          </w:tcPr>
          <w:p w14:paraId="6252A0E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COPD</w:t>
            </w:r>
          </w:p>
          <w:p w14:paraId="61D9CE3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V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alidation cohort</w:t>
            </w:r>
          </w:p>
        </w:tc>
        <w:tc>
          <w:tcPr>
            <w:tcW w:w="141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7BC938F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</w:p>
        </w:tc>
      </w:tr>
      <w:tr w14:paraId="1C476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75BA31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No.</w:t>
            </w:r>
          </w:p>
        </w:tc>
        <w:tc>
          <w:tcPr>
            <w:tcW w:w="245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FD0C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88</w:t>
            </w:r>
          </w:p>
        </w:tc>
        <w:tc>
          <w:tcPr>
            <w:tcW w:w="232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C30E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43</w:t>
            </w:r>
          </w:p>
        </w:tc>
        <w:tc>
          <w:tcPr>
            <w:tcW w:w="141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60015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</w:tr>
      <w:tr w14:paraId="78559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79FFE2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Age, year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98B394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66.83 ± 8.17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52E2349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66.186 ± 8.62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60C7E4A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0.679</w:t>
            </w:r>
          </w:p>
        </w:tc>
      </w:tr>
      <w:tr w14:paraId="4AA56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078414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Cs w:val="21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BMI, kg/m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16CA15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21.04 ± 3.56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5370AE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22.00 ± 2.85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616902A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  <w:highlight w:val="yellow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0.126</w:t>
            </w:r>
          </w:p>
        </w:tc>
      </w:tr>
      <w:tr w14:paraId="0572D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45EC4F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Current smoker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5C191FB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38 (43.18%)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E0A0DD8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8 (40.00%)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22C1F222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0.886</w:t>
            </w:r>
          </w:p>
        </w:tc>
      </w:tr>
      <w:tr w14:paraId="44E11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7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139E3B3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Lung Function</w:t>
            </w:r>
          </w:p>
        </w:tc>
      </w:tr>
      <w:tr w14:paraId="6F130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B0A5A42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 predicted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353F1D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2.55 ± 0.55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C30AA9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2.57 ± 0.53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57CC80B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0.823</w:t>
            </w:r>
          </w:p>
        </w:tc>
      </w:tr>
      <w:tr w14:paraId="03144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92ED97B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FEV1, 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5A1462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1.15 ± 0.55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CCBF22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1.32 ± 0.65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8CD326C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0.138</w:t>
            </w:r>
          </w:p>
        </w:tc>
      </w:tr>
      <w:tr w14:paraId="1461D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BE0B014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 (A/Pd),%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CFCF7A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47.15 ± 21.82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574E7F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52.16 ± 23.97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06B0314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0.234</w:t>
            </w:r>
          </w:p>
        </w:tc>
      </w:tr>
      <w:tr w14:paraId="5A103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9AD19BF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FVC predicted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C15B80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3.25 ± 0.59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E0104C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3.22 ± 0.67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2DE026F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0.758</w:t>
            </w:r>
          </w:p>
        </w:tc>
      </w:tr>
      <w:tr w14:paraId="12447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B79353D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FVC, 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FC490A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2.35 ± 0.74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08AE357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2.46 ± 0.86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B40713A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0.448</w:t>
            </w:r>
          </w:p>
        </w:tc>
      </w:tr>
      <w:tr w14:paraId="64DCE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66D05903">
            <w:pPr>
              <w:ind w:firstLine="210" w:firstLineChars="100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FEV1/FVC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F3B75B">
            <w:pPr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0.48 ± 0.15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CE1425">
            <w:pPr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0.52 ± 0.13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5E7B378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0.173</w:t>
            </w:r>
          </w:p>
        </w:tc>
      </w:tr>
      <w:tr w14:paraId="56D66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7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AD2DF8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szCs w:val="21"/>
              </w:rPr>
              <w:t>GOLD-stage</w:t>
            </w:r>
          </w:p>
        </w:tc>
      </w:tr>
      <w:tr w14:paraId="3B7FF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7A03E4A9">
            <w:pPr>
              <w:ind w:firstLine="210" w:firstLineChars="100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Ⅰ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6817F1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8 (6.1%)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6B256E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6 (4.6%)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1F87E59A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6B7BC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37A95610">
            <w:pPr>
              <w:ind w:firstLine="210" w:firstLineChars="100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Ⅱ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576F43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27 (20.6%)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545A2C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15 (11.5%)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26141524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48EE2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059B61FA">
            <w:pPr>
              <w:ind w:firstLine="210" w:firstLineChars="100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Ⅲ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0A5F0E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31 (23.7%)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9ED6E81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10 (7.6%)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54B54392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363F2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73C5AD27">
            <w:pPr>
              <w:ind w:firstLine="210" w:firstLineChars="10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Ⅳ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90A6A9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22 (16.8%)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564DAE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12 (9.2%)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7AEECD19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6E415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7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01344C1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Inflammatory markers</w:t>
            </w:r>
          </w:p>
        </w:tc>
      </w:tr>
      <w:tr w14:paraId="2AE42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5C80EA65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WBC,10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AD0EB7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7.71 ± 2.78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1A5D26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7.63 ± 2.06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874260A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0.867</w:t>
            </w:r>
          </w:p>
        </w:tc>
      </w:tr>
      <w:tr w14:paraId="2025C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CAEA270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NEU,10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9A6500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5.41 ± 2.54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218153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5.25 ± 1.38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586B1C33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0.651</w:t>
            </w:r>
          </w:p>
        </w:tc>
      </w:tr>
      <w:tr w14:paraId="4C450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63A6200C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LYM,10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28515C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1.52 ± 0.59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0C630EE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1.4672 ± 0.79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E4FF3B4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0.642</w:t>
            </w:r>
          </w:p>
        </w:tc>
      </w:tr>
      <w:tr w14:paraId="177B7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E37E735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MONO,10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ADA77C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0.58 ± 0.27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FF019C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0.50 ± 0.24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AED950A">
            <w:pPr>
              <w:ind w:firstLine="221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0.089</w:t>
            </w:r>
          </w:p>
        </w:tc>
      </w:tr>
      <w:tr w14:paraId="33C9F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75E59356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EOS,10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noWrap/>
            <w:vAlign w:val="center"/>
          </w:tcPr>
          <w:p w14:paraId="03523279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0.17 ± 0.19</w:t>
            </w:r>
          </w:p>
        </w:tc>
        <w:tc>
          <w:tcPr>
            <w:tcW w:w="23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0366F28D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0.17 ± 0.18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1F73AD3F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0.952</w:t>
            </w:r>
          </w:p>
        </w:tc>
      </w:tr>
    </w:tbl>
    <w:p w14:paraId="67682A36">
      <w:pPr>
        <w:rPr>
          <w:rFonts w:ascii="Times New Roman" w:hAnsi="Times New Roman" w:eastAsia="等线" w:cs="Times New Roman"/>
          <w:szCs w:val="21"/>
        </w:rPr>
      </w:pPr>
      <w:r>
        <w:rPr>
          <w:rFonts w:ascii="Times New Roman" w:hAnsi="Times New Roman" w:eastAsia="等线" w:cs="Times New Roman"/>
          <w:b/>
          <w:bCs/>
          <w:szCs w:val="21"/>
        </w:rPr>
        <w:t>FEV1:</w:t>
      </w:r>
      <w:r>
        <w:rPr>
          <w:rFonts w:ascii="Times New Roman" w:hAnsi="Times New Roman" w:eastAsia="等线" w:cs="Times New Roman"/>
          <w:szCs w:val="21"/>
        </w:rPr>
        <w:t xml:space="preserve"> Forced expiratory volume in one second;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 FVC:</w:t>
      </w:r>
      <w:r>
        <w:rPr>
          <w:rFonts w:ascii="Times New Roman" w:hAnsi="Times New Roman" w:eastAsia="等线" w:cs="Times New Roman"/>
          <w:szCs w:val="21"/>
        </w:rPr>
        <w:t xml:space="preserve"> Forced vital capacity;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 WBC:</w:t>
      </w:r>
      <w:r>
        <w:rPr>
          <w:rFonts w:ascii="Times New Roman" w:hAnsi="Times New Roman" w:eastAsia="等线" w:cs="Times New Roman"/>
          <w:szCs w:val="21"/>
        </w:rPr>
        <w:t xml:space="preserve"> White blood cell; </w:t>
      </w:r>
      <w:r>
        <w:rPr>
          <w:rFonts w:ascii="Times New Roman" w:hAnsi="Times New Roman" w:eastAsia="等线" w:cs="Times New Roman"/>
          <w:b/>
          <w:bCs/>
          <w:szCs w:val="21"/>
        </w:rPr>
        <w:t>NEU:</w:t>
      </w:r>
      <w:r>
        <w:rPr>
          <w:rFonts w:ascii="Times New Roman" w:hAnsi="Times New Roman" w:eastAsia="等线" w:cs="Times New Roman"/>
          <w:szCs w:val="21"/>
        </w:rPr>
        <w:t xml:space="preserve"> Neutrophil; </w:t>
      </w:r>
      <w:r>
        <w:rPr>
          <w:rFonts w:ascii="Times New Roman" w:hAnsi="Times New Roman" w:eastAsia="等线" w:cs="Times New Roman"/>
          <w:b/>
          <w:bCs/>
          <w:szCs w:val="21"/>
        </w:rPr>
        <w:t>LYM:</w:t>
      </w:r>
      <w:r>
        <w:rPr>
          <w:rFonts w:ascii="Times New Roman" w:hAnsi="Times New Roman" w:eastAsia="等线" w:cs="Times New Roman"/>
          <w:szCs w:val="21"/>
        </w:rPr>
        <w:t xml:space="preserve"> Lymphocyte; </w:t>
      </w:r>
      <w:r>
        <w:rPr>
          <w:rFonts w:ascii="Times New Roman" w:hAnsi="Times New Roman" w:eastAsia="等线" w:cs="Times New Roman"/>
          <w:b/>
          <w:bCs/>
          <w:szCs w:val="21"/>
        </w:rPr>
        <w:t>MONO:</w:t>
      </w:r>
      <w:r>
        <w:rPr>
          <w:rFonts w:ascii="Times New Roman" w:hAnsi="Times New Roman" w:eastAsia="等线" w:cs="Times New Roman"/>
          <w:szCs w:val="21"/>
        </w:rPr>
        <w:t xml:space="preserve"> Monocyte; 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EOS: </w:t>
      </w:r>
      <w:r>
        <w:rPr>
          <w:rFonts w:ascii="Times New Roman" w:hAnsi="Times New Roman" w:eastAsia="等线" w:cs="Times New Roman"/>
          <w:szCs w:val="21"/>
        </w:rPr>
        <w:t>Eosinophil.</w:t>
      </w:r>
    </w:p>
    <w:p w14:paraId="22285909">
      <w:pPr>
        <w:spacing w:line="360" w:lineRule="auto"/>
        <w:contextualSpacing/>
        <w:rPr>
          <w:rFonts w:ascii="Times New Roman" w:hAnsi="Times New Roman" w:cs="Times New Roman"/>
          <w:sz w:val="24"/>
        </w:rPr>
      </w:pPr>
    </w:p>
    <w:p w14:paraId="6A8B8EC7">
      <w:pPr>
        <w:widowControl/>
        <w:jc w:val="left"/>
        <w:rPr>
          <w:rFonts w:ascii="Times New Roman" w:hAnsi="Times New Roman" w:eastAsia="等线" w:cs="Times New Roman"/>
          <w:b/>
          <w:bCs/>
          <w:szCs w:val="21"/>
        </w:rPr>
      </w:pPr>
      <w:r>
        <w:rPr>
          <w:rFonts w:ascii="Times New Roman" w:hAnsi="Times New Roman" w:eastAsia="等线" w:cs="Times New Roman"/>
          <w:b/>
          <w:bCs/>
          <w:szCs w:val="21"/>
        </w:rPr>
        <w:br w:type="page"/>
      </w:r>
    </w:p>
    <w:p w14:paraId="5D731292">
      <w:pPr>
        <w:rPr>
          <w:rFonts w:ascii="Times New Roman" w:hAnsi="Times New Roman" w:eastAsia="等线" w:cs="Times New Roman"/>
          <w:szCs w:val="21"/>
        </w:rPr>
      </w:pPr>
      <w:r>
        <w:rPr>
          <w:rFonts w:hint="eastAsia" w:ascii="Times New Roman" w:hAnsi="Times New Roman" w:eastAsia="等线" w:cs="Times New Roman"/>
          <w:b/>
          <w:bCs/>
          <w:szCs w:val="21"/>
        </w:rPr>
        <w:t xml:space="preserve">Supplementary 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Cs w:val="21"/>
        </w:rPr>
        <w:t>2</w:t>
      </w:r>
      <w:r>
        <w:rPr>
          <w:rFonts w:ascii="Times New Roman" w:hAnsi="Times New Roman" w:eastAsia="等线" w:cs="Times New Roman"/>
          <w:b/>
          <w:bCs/>
          <w:szCs w:val="21"/>
        </w:rPr>
        <w:t>.</w:t>
      </w:r>
      <w:r>
        <w:rPr>
          <w:rFonts w:ascii="Times New Roman" w:hAnsi="Times New Roman" w:eastAsia="等线" w:cs="Times New Roman"/>
          <w:szCs w:val="21"/>
        </w:rPr>
        <w:t xml:space="preserve"> Basic information of </w:t>
      </w:r>
      <w:r>
        <w:rPr>
          <w:rFonts w:hint="eastAsia" w:ascii="Times New Roman" w:hAnsi="Times New Roman" w:eastAsia="等线" w:cs="Times New Roman"/>
          <w:szCs w:val="21"/>
        </w:rPr>
        <w:t>Control (</w:t>
      </w:r>
      <w:r>
        <w:rPr>
          <w:rFonts w:ascii="Times New Roman" w:hAnsi="Times New Roman" w:eastAsia="等线" w:cs="Times New Roman"/>
          <w:szCs w:val="21"/>
        </w:rPr>
        <w:t>discovery cohort</w:t>
      </w:r>
      <w:r>
        <w:rPr>
          <w:rFonts w:hint="eastAsia" w:ascii="Times New Roman" w:hAnsi="Times New Roman" w:eastAsia="等线" w:cs="Times New Roman"/>
          <w:szCs w:val="21"/>
        </w:rPr>
        <w:t>)</w:t>
      </w:r>
      <w:r>
        <w:rPr>
          <w:rFonts w:ascii="Times New Roman" w:hAnsi="Times New Roman" w:eastAsia="等线" w:cs="Times New Roman"/>
          <w:szCs w:val="21"/>
        </w:rPr>
        <w:t xml:space="preserve"> </w:t>
      </w:r>
      <w:r>
        <w:rPr>
          <w:rFonts w:hint="eastAsia" w:ascii="Times New Roman" w:hAnsi="Times New Roman" w:eastAsia="等线" w:cs="Times New Roman"/>
          <w:szCs w:val="21"/>
        </w:rPr>
        <w:t>and Control (validation cohort)</w:t>
      </w:r>
      <w:r>
        <w:rPr>
          <w:rFonts w:ascii="Times New Roman" w:hAnsi="Times New Roman" w:eastAsia="等线" w:cs="Times New Roman"/>
          <w:szCs w:val="21"/>
        </w:rPr>
        <w:t>.</w:t>
      </w:r>
    </w:p>
    <w:tbl>
      <w:tblPr>
        <w:tblStyle w:val="15"/>
        <w:tblW w:w="77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2454"/>
        <w:gridCol w:w="2321"/>
        <w:gridCol w:w="1414"/>
      </w:tblGrid>
      <w:tr w14:paraId="4CA62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229C5F6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Characteristics</w:t>
            </w:r>
          </w:p>
        </w:tc>
        <w:tc>
          <w:tcPr>
            <w:tcW w:w="245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000000" w:fill="FFFFFF"/>
            <w:noWrap/>
            <w:vAlign w:val="center"/>
          </w:tcPr>
          <w:p w14:paraId="2FCCC2C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 xml:space="preserve">Controls </w:t>
            </w:r>
          </w:p>
          <w:p w14:paraId="279E2BD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Discovery cohort</w:t>
            </w:r>
          </w:p>
        </w:tc>
        <w:tc>
          <w:tcPr>
            <w:tcW w:w="23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000000" w:fill="FFFFFF"/>
          </w:tcPr>
          <w:p w14:paraId="7A83B31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Controls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</w:p>
          <w:p w14:paraId="10A8E20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V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alidation cohort</w:t>
            </w:r>
          </w:p>
        </w:tc>
        <w:tc>
          <w:tcPr>
            <w:tcW w:w="141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39F37A4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</w:p>
        </w:tc>
      </w:tr>
      <w:tr w14:paraId="44CBF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D76CB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No.</w:t>
            </w:r>
          </w:p>
        </w:tc>
        <w:tc>
          <w:tcPr>
            <w:tcW w:w="245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6B028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20</w:t>
            </w:r>
          </w:p>
        </w:tc>
        <w:tc>
          <w:tcPr>
            <w:tcW w:w="232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4E26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18</w:t>
            </w:r>
          </w:p>
        </w:tc>
        <w:tc>
          <w:tcPr>
            <w:tcW w:w="141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E1C75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</w:tr>
      <w:tr w14:paraId="31BAB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60BDC0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Age, year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A13825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65.5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0</w:t>
            </w: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 xml:space="preserve"> ± 8.25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5F3D0E9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65.61 ± 7.16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5A262F2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0.965</w:t>
            </w:r>
          </w:p>
        </w:tc>
      </w:tr>
      <w:tr w14:paraId="4C62E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624243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Cs w:val="21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BMI, kg/m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163928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22.19 ± 2.09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69B8A26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21.84 ± 2.7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80FACBF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  <w:highlight w:val="yellow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0.658</w:t>
            </w:r>
          </w:p>
        </w:tc>
      </w:tr>
      <w:tr w14:paraId="50310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0924BD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Current smoker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18FC563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 (43.18%)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3945CFA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 (40.00%)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4DBFBFE1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0.886</w:t>
            </w:r>
          </w:p>
        </w:tc>
      </w:tr>
      <w:tr w14:paraId="1F6C6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7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4933BDE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Lung Function</w:t>
            </w:r>
          </w:p>
        </w:tc>
      </w:tr>
      <w:tr w14:paraId="402A9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D69808A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 predicted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74F670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2.78 ± 0.59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91F0B64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2.77 ± 0.66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6704D9F6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0.969</w:t>
            </w:r>
          </w:p>
        </w:tc>
      </w:tr>
      <w:tr w14:paraId="7105D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DB023A3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FEV1, 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540A6B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3.00± 0.59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207B6C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3.00 ± 0.74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12B9BD4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0.994</w:t>
            </w:r>
          </w:p>
        </w:tc>
      </w:tr>
      <w:tr w14:paraId="02F77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7892A04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 (A/Pd),%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1D8F88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108.47 ± 8.08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181119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108.41 ± 8.85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F54CADE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0.983</w:t>
            </w:r>
          </w:p>
        </w:tc>
      </w:tr>
      <w:tr w14:paraId="71B6E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6AC15BD3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FVC predicted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EC907D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3.33 ± 0.74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C6FC5EF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3.30 ± 0.81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7090FFB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0.890</w:t>
            </w:r>
          </w:p>
        </w:tc>
      </w:tr>
      <w:tr w14:paraId="3DDD0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09BC119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FVC, 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4B8FDC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3.68 ± 0.76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DAB21A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3.65 ± 0.90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BEF7EB7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0.922</w:t>
            </w:r>
          </w:p>
        </w:tc>
      </w:tr>
      <w:tr w14:paraId="7BDB4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62AA68EB">
            <w:pPr>
              <w:ind w:firstLine="210" w:firstLineChars="100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FEV1/FVC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87EC04">
            <w:pPr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0.81 ± 0.06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F763DD3">
            <w:pPr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0.82 ± 0.06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762EC8D3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0.892</w:t>
            </w:r>
          </w:p>
        </w:tc>
      </w:tr>
      <w:tr w14:paraId="599E2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7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714877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szCs w:val="21"/>
              </w:rPr>
              <w:t>GOLD-stage</w:t>
            </w:r>
          </w:p>
        </w:tc>
      </w:tr>
      <w:tr w14:paraId="3A6CE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2442CF0D">
            <w:pPr>
              <w:ind w:firstLine="210" w:firstLineChars="100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Ⅰ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20DEEA1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B886636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1AC609A6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7F871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7F96C1DD">
            <w:pPr>
              <w:ind w:firstLine="210" w:firstLineChars="100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Ⅱ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5983C76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C545A66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5B1CEB98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316CB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7DD71A8B">
            <w:pPr>
              <w:ind w:firstLine="210" w:firstLineChars="100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Ⅲ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0223983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C052988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6D174987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131A5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33600AE9">
            <w:pPr>
              <w:ind w:firstLine="210" w:firstLineChars="10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Ⅳ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68F6836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69D91BF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25ED13B8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64D8E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7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7396376B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Inflammatory markers</w:t>
            </w:r>
          </w:p>
        </w:tc>
      </w:tr>
      <w:tr w14:paraId="359CB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70620DFB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WBC,10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BF42AD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6.32 ± 1.94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6DE7A6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5.82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± 1.96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35CAE70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0.440</w:t>
            </w:r>
          </w:p>
        </w:tc>
      </w:tr>
      <w:tr w14:paraId="4C534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5934D25E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NEU,10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773677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3.82 ± 1.60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A7156A9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3.57 ± 1.63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59166CA8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0.638</w:t>
            </w:r>
          </w:p>
        </w:tc>
      </w:tr>
      <w:tr w14:paraId="3EDA8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297E6E8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LYM,10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8227A1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1.69 ± 0.63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436FAB2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1.69 ± 0.38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C3C42C6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0.995</w:t>
            </w:r>
          </w:p>
        </w:tc>
      </w:tr>
      <w:tr w14:paraId="7F23D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600852DD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MONO,10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5FE351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0.36 ± 0.10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A07E02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0.37 ± 0.14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70ED590">
            <w:pPr>
              <w:ind w:firstLine="221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0.747</w:t>
            </w:r>
          </w:p>
        </w:tc>
      </w:tr>
      <w:tr w14:paraId="7C892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1BF15B4A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EOS,10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noWrap/>
            <w:vAlign w:val="center"/>
          </w:tcPr>
          <w:p w14:paraId="1547F456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0.40 ± 1.08</w:t>
            </w:r>
          </w:p>
        </w:tc>
        <w:tc>
          <w:tcPr>
            <w:tcW w:w="23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0475418A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0.13 ± 0.10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21600AC0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0.301</w:t>
            </w:r>
          </w:p>
        </w:tc>
      </w:tr>
    </w:tbl>
    <w:p w14:paraId="341FA3A6">
      <w:pPr>
        <w:rPr>
          <w:rFonts w:ascii="Times New Roman" w:hAnsi="Times New Roman" w:eastAsia="等线" w:cs="Times New Roman"/>
          <w:szCs w:val="21"/>
        </w:rPr>
      </w:pPr>
      <w:r>
        <w:rPr>
          <w:rFonts w:ascii="Times New Roman" w:hAnsi="Times New Roman" w:eastAsia="等线" w:cs="Times New Roman"/>
          <w:b/>
          <w:bCs/>
          <w:szCs w:val="21"/>
        </w:rPr>
        <w:t>FEV1:</w:t>
      </w:r>
      <w:r>
        <w:rPr>
          <w:rFonts w:ascii="Times New Roman" w:hAnsi="Times New Roman" w:eastAsia="等线" w:cs="Times New Roman"/>
          <w:szCs w:val="21"/>
        </w:rPr>
        <w:t xml:space="preserve"> Forced expiratory volume in one second;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 FVC:</w:t>
      </w:r>
      <w:r>
        <w:rPr>
          <w:rFonts w:ascii="Times New Roman" w:hAnsi="Times New Roman" w:eastAsia="等线" w:cs="Times New Roman"/>
          <w:szCs w:val="21"/>
        </w:rPr>
        <w:t xml:space="preserve"> Forced vital capacity;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 WBC:</w:t>
      </w:r>
      <w:r>
        <w:rPr>
          <w:rFonts w:ascii="Times New Roman" w:hAnsi="Times New Roman" w:eastAsia="等线" w:cs="Times New Roman"/>
          <w:szCs w:val="21"/>
        </w:rPr>
        <w:t xml:space="preserve"> White blood cell; </w:t>
      </w:r>
      <w:r>
        <w:rPr>
          <w:rFonts w:ascii="Times New Roman" w:hAnsi="Times New Roman" w:eastAsia="等线" w:cs="Times New Roman"/>
          <w:b/>
          <w:bCs/>
          <w:szCs w:val="21"/>
        </w:rPr>
        <w:t>NEU:</w:t>
      </w:r>
      <w:r>
        <w:rPr>
          <w:rFonts w:ascii="Times New Roman" w:hAnsi="Times New Roman" w:eastAsia="等线" w:cs="Times New Roman"/>
          <w:szCs w:val="21"/>
        </w:rPr>
        <w:t xml:space="preserve"> Neutrophil; </w:t>
      </w:r>
      <w:r>
        <w:rPr>
          <w:rFonts w:ascii="Times New Roman" w:hAnsi="Times New Roman" w:eastAsia="等线" w:cs="Times New Roman"/>
          <w:b/>
          <w:bCs/>
          <w:szCs w:val="21"/>
        </w:rPr>
        <w:t>LYM:</w:t>
      </w:r>
      <w:r>
        <w:rPr>
          <w:rFonts w:ascii="Times New Roman" w:hAnsi="Times New Roman" w:eastAsia="等线" w:cs="Times New Roman"/>
          <w:szCs w:val="21"/>
        </w:rPr>
        <w:t xml:space="preserve"> Lymphocyte; </w:t>
      </w:r>
      <w:r>
        <w:rPr>
          <w:rFonts w:ascii="Times New Roman" w:hAnsi="Times New Roman" w:eastAsia="等线" w:cs="Times New Roman"/>
          <w:b/>
          <w:bCs/>
          <w:szCs w:val="21"/>
        </w:rPr>
        <w:t>MONO:</w:t>
      </w:r>
      <w:r>
        <w:rPr>
          <w:rFonts w:ascii="Times New Roman" w:hAnsi="Times New Roman" w:eastAsia="等线" w:cs="Times New Roman"/>
          <w:szCs w:val="21"/>
        </w:rPr>
        <w:t xml:space="preserve"> Monocyte; 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EOS: </w:t>
      </w:r>
      <w:r>
        <w:rPr>
          <w:rFonts w:ascii="Times New Roman" w:hAnsi="Times New Roman" w:eastAsia="等线" w:cs="Times New Roman"/>
          <w:szCs w:val="21"/>
        </w:rPr>
        <w:t>Eosinophil.</w:t>
      </w:r>
    </w:p>
    <w:p w14:paraId="6FEAB723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2229AEF3">
      <w:pPr>
        <w:rPr>
          <w:rFonts w:ascii="Times New Roman" w:hAnsi="Times New Roman" w:eastAsia="等线" w:cs="Times New Roman"/>
          <w:szCs w:val="21"/>
        </w:rPr>
      </w:pPr>
      <w:r>
        <w:rPr>
          <w:rFonts w:hint="eastAsia" w:ascii="Times New Roman" w:hAnsi="Times New Roman" w:eastAsia="等线" w:cs="Times New Roman"/>
          <w:b/>
          <w:bCs/>
          <w:szCs w:val="21"/>
        </w:rPr>
        <w:t xml:space="preserve">Supplementary 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Cs w:val="21"/>
        </w:rPr>
        <w:t>3</w:t>
      </w:r>
      <w:r>
        <w:rPr>
          <w:rFonts w:ascii="Times New Roman" w:hAnsi="Times New Roman" w:eastAsia="等线" w:cs="Times New Roman"/>
          <w:b/>
          <w:bCs/>
          <w:szCs w:val="21"/>
        </w:rPr>
        <w:t>.</w:t>
      </w:r>
      <w:r>
        <w:rPr>
          <w:rFonts w:ascii="Times New Roman" w:hAnsi="Times New Roman" w:eastAsia="等线" w:cs="Times New Roman"/>
          <w:szCs w:val="21"/>
        </w:rPr>
        <w:t xml:space="preserve"> Basic information of </w:t>
      </w:r>
      <w:r>
        <w:rPr>
          <w:rFonts w:hint="eastAsia" w:ascii="Times New Roman" w:hAnsi="Times New Roman" w:eastAsia="等线" w:cs="Times New Roman"/>
          <w:szCs w:val="21"/>
        </w:rPr>
        <w:t>SLF (</w:t>
      </w:r>
      <w:r>
        <w:rPr>
          <w:rFonts w:ascii="Times New Roman" w:hAnsi="Times New Roman" w:eastAsia="等线" w:cs="Times New Roman"/>
          <w:szCs w:val="21"/>
        </w:rPr>
        <w:t>discovery cohort</w:t>
      </w:r>
      <w:r>
        <w:rPr>
          <w:rFonts w:hint="eastAsia" w:ascii="Times New Roman" w:hAnsi="Times New Roman" w:eastAsia="等线" w:cs="Times New Roman"/>
          <w:szCs w:val="21"/>
        </w:rPr>
        <w:t>)</w:t>
      </w:r>
      <w:r>
        <w:rPr>
          <w:rFonts w:ascii="Times New Roman" w:hAnsi="Times New Roman" w:eastAsia="等线" w:cs="Times New Roman"/>
          <w:szCs w:val="21"/>
        </w:rPr>
        <w:t xml:space="preserve"> </w:t>
      </w:r>
      <w:r>
        <w:rPr>
          <w:rFonts w:hint="eastAsia" w:ascii="Times New Roman" w:hAnsi="Times New Roman" w:eastAsia="等线" w:cs="Times New Roman"/>
          <w:szCs w:val="21"/>
        </w:rPr>
        <w:t>and SLF (validation cohort)</w:t>
      </w:r>
      <w:r>
        <w:rPr>
          <w:rFonts w:ascii="Times New Roman" w:hAnsi="Times New Roman" w:eastAsia="等线" w:cs="Times New Roman"/>
          <w:szCs w:val="21"/>
        </w:rPr>
        <w:t>.</w:t>
      </w:r>
    </w:p>
    <w:tbl>
      <w:tblPr>
        <w:tblStyle w:val="15"/>
        <w:tblW w:w="77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2454"/>
        <w:gridCol w:w="2321"/>
        <w:gridCol w:w="1414"/>
      </w:tblGrid>
      <w:tr w14:paraId="56693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3429654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Characteristics</w:t>
            </w:r>
          </w:p>
        </w:tc>
        <w:tc>
          <w:tcPr>
            <w:tcW w:w="245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000000" w:fill="FFFFFF"/>
            <w:noWrap/>
            <w:vAlign w:val="center"/>
          </w:tcPr>
          <w:p w14:paraId="331F868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SLF Discovery cohort</w:t>
            </w:r>
          </w:p>
        </w:tc>
        <w:tc>
          <w:tcPr>
            <w:tcW w:w="23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000000" w:fill="FFFFFF"/>
          </w:tcPr>
          <w:p w14:paraId="5B7896D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SLF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 xml:space="preserve"> V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alidation cohort</w:t>
            </w:r>
          </w:p>
        </w:tc>
        <w:tc>
          <w:tcPr>
            <w:tcW w:w="141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3C3EF5D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</w:p>
        </w:tc>
      </w:tr>
      <w:tr w14:paraId="59FAB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CC762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No.</w:t>
            </w:r>
          </w:p>
        </w:tc>
        <w:tc>
          <w:tcPr>
            <w:tcW w:w="245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25AA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53</w:t>
            </w:r>
          </w:p>
        </w:tc>
        <w:tc>
          <w:tcPr>
            <w:tcW w:w="232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00AB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22</w:t>
            </w:r>
          </w:p>
        </w:tc>
        <w:tc>
          <w:tcPr>
            <w:tcW w:w="141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5CB655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</w:tr>
      <w:tr w14:paraId="48BBE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29E33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Age, year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28057D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67.09 ± 7.90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674FEC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65.86 ± 9.45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6271F474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0.564</w:t>
            </w:r>
          </w:p>
        </w:tc>
      </w:tr>
      <w:tr w14:paraId="0613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6CA5F9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Cs w:val="21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BMI, kg/m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681181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20.65 ± 3.23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174496B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21.97 ± 2.74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7531799D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  <w:highlight w:val="yellow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0.097</w:t>
            </w:r>
          </w:p>
        </w:tc>
      </w:tr>
      <w:tr w14:paraId="1A784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35B734B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Current smoker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06E327C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22</w:t>
            </w:r>
            <w:r>
              <w:rPr>
                <w:rFonts w:ascii="Times New Roman" w:hAnsi="Times New Roman" w:cs="Times New Roman"/>
                <w:szCs w:val="21"/>
              </w:rPr>
              <w:t xml:space="preserve"> (43.18%)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E93AF5E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 xml:space="preserve"> (40.00%)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72BB6756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0.886</w:t>
            </w:r>
          </w:p>
        </w:tc>
      </w:tr>
      <w:tr w14:paraId="23B6B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3" w:hRule="atLeast"/>
          <w:jc w:val="center"/>
        </w:trPr>
        <w:tc>
          <w:tcPr>
            <w:tcW w:w="7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3078CF1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Lung Function</w:t>
            </w:r>
          </w:p>
        </w:tc>
      </w:tr>
      <w:tr w14:paraId="56A02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3AE04FB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 predicted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01E4F4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2.64 ± 0.48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B94155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2.64 ± 0.54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B0C0171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0.992</w:t>
            </w:r>
          </w:p>
        </w:tc>
      </w:tr>
      <w:tr w14:paraId="30203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58508AB6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FEV1, 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E63E70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0.83 ± 0.26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FF60BC1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0.81 ± 0.22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D2DC661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0.822</w:t>
            </w:r>
          </w:p>
        </w:tc>
      </w:tr>
      <w:tr w14:paraId="0A9FC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5E72305F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 (A/Pd),%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B6A838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32.15 ± 9.82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36041E9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31.76 ± 9.53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5ECD721E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0.876</w:t>
            </w:r>
          </w:p>
        </w:tc>
      </w:tr>
      <w:tr w14:paraId="7E80E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EA276F6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FVC predicted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BA900A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3.32 ± 0.58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348CD9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3.27 ± 0.69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7C0C4A07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0.735</w:t>
            </w:r>
          </w:p>
        </w:tc>
      </w:tr>
      <w:tr w14:paraId="5D978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3766595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FVC, 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23DA78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2.11 ± 0.61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812986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1.94 ± 0.55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822E428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0.266</w:t>
            </w:r>
          </w:p>
        </w:tc>
      </w:tr>
      <w:tr w14:paraId="7F2D6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9A0A508">
            <w:pPr>
              <w:ind w:firstLine="210" w:firstLineChars="100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FEV1/FVC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E7D236">
            <w:pPr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0.40 ± 0.12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784532">
            <w:pPr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0.43 ± 0.12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6B03785C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0.347</w:t>
            </w:r>
          </w:p>
        </w:tc>
      </w:tr>
      <w:tr w14:paraId="53392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7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B29875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szCs w:val="21"/>
              </w:rPr>
              <w:t>GOLD-stage</w:t>
            </w:r>
          </w:p>
        </w:tc>
      </w:tr>
      <w:tr w14:paraId="0200A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53122FEB">
            <w:pPr>
              <w:ind w:firstLine="210" w:firstLineChars="100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Ⅰ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BC534D7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892094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42B3AD00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09A0C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6F135CB3">
            <w:pPr>
              <w:ind w:firstLine="210" w:firstLineChars="100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Ⅱ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4D8283A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38C2AE4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33561CEF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65A23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781EE308">
            <w:pPr>
              <w:ind w:firstLine="210" w:firstLineChars="100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Ⅲ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F8B400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31 (41.3%)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1E34DA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10 (13.3%)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2CDE424C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6FA78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1A83D078">
            <w:pPr>
              <w:ind w:firstLine="210" w:firstLineChars="10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Ⅳ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E157F2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22 (29.3%)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F7BC46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12 (16%)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32FEAFB5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360F5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7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97058E7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Inflammatory markers</w:t>
            </w:r>
          </w:p>
        </w:tc>
      </w:tr>
      <w:tr w14:paraId="0C91F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556E428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WBC,10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7B943E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8.20 ± 2.72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CF2F3D4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8.36 ± 2.42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7F80D5AB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0.823</w:t>
            </w:r>
          </w:p>
        </w:tc>
      </w:tr>
      <w:tr w14:paraId="7CB4D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55B75C97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NEU,10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67E4D1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5.89 ± 2.44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AC22F93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5.83 ± 1.27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56A7C170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0.885</w:t>
            </w:r>
          </w:p>
        </w:tc>
      </w:tr>
      <w:tr w14:paraId="6F39A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0CAA5AF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LYM,10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430769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1.52 ± 0.67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802301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1.39 ± 0.75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5DCBD1BA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0.469</w:t>
            </w:r>
          </w:p>
        </w:tc>
      </w:tr>
      <w:tr w14:paraId="2D943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2333600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MONO,10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AB5778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0.60 ± 0.27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477CA6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0.53 ± 0.26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285AEEB">
            <w:pPr>
              <w:ind w:firstLine="221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0.348</w:t>
            </w:r>
          </w:p>
        </w:tc>
      </w:tr>
      <w:tr w14:paraId="0DF9C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297D36D2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EOS,10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noWrap/>
            <w:vAlign w:val="center"/>
          </w:tcPr>
          <w:p w14:paraId="43ACE377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0.18 ± 0.19</w:t>
            </w:r>
          </w:p>
        </w:tc>
        <w:tc>
          <w:tcPr>
            <w:tcW w:w="23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5A9F2984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0.20 ± 0.22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27088C44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0.669</w:t>
            </w:r>
          </w:p>
        </w:tc>
      </w:tr>
    </w:tbl>
    <w:p w14:paraId="41937347">
      <w:pPr>
        <w:rPr>
          <w:rFonts w:ascii="Times New Roman" w:hAnsi="Times New Roman" w:eastAsia="等线" w:cs="Times New Roman"/>
          <w:szCs w:val="21"/>
        </w:rPr>
      </w:pPr>
      <w:r>
        <w:rPr>
          <w:rFonts w:ascii="Times New Roman" w:hAnsi="Times New Roman" w:eastAsia="等线" w:cs="Times New Roman"/>
          <w:b/>
          <w:bCs/>
          <w:szCs w:val="21"/>
        </w:rPr>
        <w:t>FEV1:</w:t>
      </w:r>
      <w:r>
        <w:rPr>
          <w:rFonts w:ascii="Times New Roman" w:hAnsi="Times New Roman" w:eastAsia="等线" w:cs="Times New Roman"/>
          <w:szCs w:val="21"/>
        </w:rPr>
        <w:t xml:space="preserve"> Forced expiratory volume in one second;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 FVC:</w:t>
      </w:r>
      <w:r>
        <w:rPr>
          <w:rFonts w:ascii="Times New Roman" w:hAnsi="Times New Roman" w:eastAsia="等线" w:cs="Times New Roman"/>
          <w:szCs w:val="21"/>
        </w:rPr>
        <w:t xml:space="preserve"> Forced vital capacity;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 WBC:</w:t>
      </w:r>
      <w:r>
        <w:rPr>
          <w:rFonts w:ascii="Times New Roman" w:hAnsi="Times New Roman" w:eastAsia="等线" w:cs="Times New Roman"/>
          <w:szCs w:val="21"/>
        </w:rPr>
        <w:t xml:space="preserve"> White blood cell; </w:t>
      </w:r>
      <w:r>
        <w:rPr>
          <w:rFonts w:ascii="Times New Roman" w:hAnsi="Times New Roman" w:eastAsia="等线" w:cs="Times New Roman"/>
          <w:b/>
          <w:bCs/>
          <w:szCs w:val="21"/>
        </w:rPr>
        <w:t>NEU:</w:t>
      </w:r>
      <w:r>
        <w:rPr>
          <w:rFonts w:ascii="Times New Roman" w:hAnsi="Times New Roman" w:eastAsia="等线" w:cs="Times New Roman"/>
          <w:szCs w:val="21"/>
        </w:rPr>
        <w:t xml:space="preserve"> Neutrophil; </w:t>
      </w:r>
      <w:r>
        <w:rPr>
          <w:rFonts w:ascii="Times New Roman" w:hAnsi="Times New Roman" w:eastAsia="等线" w:cs="Times New Roman"/>
          <w:b/>
          <w:bCs/>
          <w:szCs w:val="21"/>
        </w:rPr>
        <w:t>LYM:</w:t>
      </w:r>
      <w:r>
        <w:rPr>
          <w:rFonts w:ascii="Times New Roman" w:hAnsi="Times New Roman" w:eastAsia="等线" w:cs="Times New Roman"/>
          <w:szCs w:val="21"/>
        </w:rPr>
        <w:t xml:space="preserve"> Lymphocyte; </w:t>
      </w:r>
      <w:r>
        <w:rPr>
          <w:rFonts w:ascii="Times New Roman" w:hAnsi="Times New Roman" w:eastAsia="等线" w:cs="Times New Roman"/>
          <w:b/>
          <w:bCs/>
          <w:szCs w:val="21"/>
        </w:rPr>
        <w:t>MONO:</w:t>
      </w:r>
      <w:r>
        <w:rPr>
          <w:rFonts w:ascii="Times New Roman" w:hAnsi="Times New Roman" w:eastAsia="等线" w:cs="Times New Roman"/>
          <w:szCs w:val="21"/>
        </w:rPr>
        <w:t xml:space="preserve"> Monocyte; 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EOS: </w:t>
      </w:r>
      <w:r>
        <w:rPr>
          <w:rFonts w:ascii="Times New Roman" w:hAnsi="Times New Roman" w:eastAsia="等线" w:cs="Times New Roman"/>
          <w:szCs w:val="21"/>
        </w:rPr>
        <w:t>Eosinophil.</w:t>
      </w:r>
    </w:p>
    <w:p w14:paraId="50BA545E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4E58E91B">
      <w:pPr>
        <w:rPr>
          <w:rFonts w:ascii="Times New Roman" w:hAnsi="Times New Roman" w:eastAsia="等线" w:cs="Times New Roman"/>
          <w:szCs w:val="21"/>
        </w:rPr>
      </w:pPr>
      <w:r>
        <w:rPr>
          <w:rFonts w:hint="eastAsia" w:ascii="Times New Roman" w:hAnsi="Times New Roman" w:eastAsia="等线" w:cs="Times New Roman"/>
          <w:b/>
          <w:bCs/>
          <w:szCs w:val="21"/>
        </w:rPr>
        <w:t xml:space="preserve">Supplementary 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Cs w:val="21"/>
        </w:rPr>
        <w:t>4</w:t>
      </w:r>
      <w:r>
        <w:rPr>
          <w:rFonts w:ascii="Times New Roman" w:hAnsi="Times New Roman" w:eastAsia="等线" w:cs="Times New Roman"/>
          <w:b/>
          <w:bCs/>
          <w:szCs w:val="21"/>
        </w:rPr>
        <w:t>.</w:t>
      </w:r>
      <w:r>
        <w:rPr>
          <w:rFonts w:ascii="Times New Roman" w:hAnsi="Times New Roman" w:eastAsia="等线" w:cs="Times New Roman"/>
          <w:szCs w:val="21"/>
        </w:rPr>
        <w:t xml:space="preserve"> Basic information of </w:t>
      </w:r>
      <w:r>
        <w:rPr>
          <w:rFonts w:hint="eastAsia" w:ascii="Times New Roman" w:hAnsi="Times New Roman" w:eastAsia="等线" w:cs="Times New Roman"/>
          <w:szCs w:val="21"/>
        </w:rPr>
        <w:t>NLF (</w:t>
      </w:r>
      <w:r>
        <w:rPr>
          <w:rFonts w:ascii="Times New Roman" w:hAnsi="Times New Roman" w:eastAsia="等线" w:cs="Times New Roman"/>
          <w:szCs w:val="21"/>
        </w:rPr>
        <w:t>discovery cohort</w:t>
      </w:r>
      <w:r>
        <w:rPr>
          <w:rFonts w:hint="eastAsia" w:ascii="Times New Roman" w:hAnsi="Times New Roman" w:eastAsia="等线" w:cs="Times New Roman"/>
          <w:szCs w:val="21"/>
        </w:rPr>
        <w:t>)</w:t>
      </w:r>
      <w:r>
        <w:rPr>
          <w:rFonts w:ascii="Times New Roman" w:hAnsi="Times New Roman" w:eastAsia="等线" w:cs="Times New Roman"/>
          <w:szCs w:val="21"/>
        </w:rPr>
        <w:t xml:space="preserve"> </w:t>
      </w:r>
      <w:r>
        <w:rPr>
          <w:rFonts w:hint="eastAsia" w:ascii="Times New Roman" w:hAnsi="Times New Roman" w:eastAsia="等线" w:cs="Times New Roman"/>
          <w:szCs w:val="21"/>
        </w:rPr>
        <w:t>and NLF (validation cohort)</w:t>
      </w:r>
      <w:r>
        <w:rPr>
          <w:rFonts w:ascii="Times New Roman" w:hAnsi="Times New Roman" w:eastAsia="等线" w:cs="Times New Roman"/>
          <w:szCs w:val="21"/>
        </w:rPr>
        <w:t>.</w:t>
      </w:r>
    </w:p>
    <w:tbl>
      <w:tblPr>
        <w:tblStyle w:val="15"/>
        <w:tblW w:w="77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2454"/>
        <w:gridCol w:w="2321"/>
        <w:gridCol w:w="1414"/>
      </w:tblGrid>
      <w:tr w14:paraId="0C8CD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43F3A10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Characteristics</w:t>
            </w:r>
          </w:p>
        </w:tc>
        <w:tc>
          <w:tcPr>
            <w:tcW w:w="245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000000" w:fill="FFFFFF"/>
            <w:noWrap/>
            <w:vAlign w:val="center"/>
          </w:tcPr>
          <w:p w14:paraId="74764D4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NLF Discovery cohort</w:t>
            </w:r>
          </w:p>
        </w:tc>
        <w:tc>
          <w:tcPr>
            <w:tcW w:w="23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000000" w:fill="FFFFFF"/>
          </w:tcPr>
          <w:p w14:paraId="7980A48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NLF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 xml:space="preserve"> V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alidation cohort</w:t>
            </w:r>
          </w:p>
        </w:tc>
        <w:tc>
          <w:tcPr>
            <w:tcW w:w="141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57344D7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</w:p>
        </w:tc>
      </w:tr>
      <w:tr w14:paraId="081BA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1EC3D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No.</w:t>
            </w:r>
          </w:p>
        </w:tc>
        <w:tc>
          <w:tcPr>
            <w:tcW w:w="245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034A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35</w:t>
            </w:r>
          </w:p>
        </w:tc>
        <w:tc>
          <w:tcPr>
            <w:tcW w:w="232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C4F0F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21</w:t>
            </w:r>
          </w:p>
        </w:tc>
        <w:tc>
          <w:tcPr>
            <w:tcW w:w="141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700843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</w:tr>
      <w:tr w14:paraId="55C54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8C070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Age, year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97F5DE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66.42 ± 8.67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5C0409B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66.52 ± 7.89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B7B56FF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0.967</w:t>
            </w:r>
          </w:p>
        </w:tc>
      </w:tr>
      <w:tr w14:paraId="040FA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0B97648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Cs w:val="21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BMI, kg/m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9F9780C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21.65 ± 3.97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7F43BF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22.04 ± 3.02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6756B2A1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  <w:highlight w:val="yellow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0.698</w:t>
            </w:r>
          </w:p>
        </w:tc>
      </w:tr>
      <w:tr w14:paraId="3C7F2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6759909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Current smoker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20D54EF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16</w:t>
            </w:r>
            <w:r>
              <w:rPr>
                <w:rFonts w:ascii="Times New Roman" w:hAnsi="Times New Roman" w:cs="Times New Roman"/>
                <w:szCs w:val="21"/>
              </w:rPr>
              <w:t xml:space="preserve"> (43.18%)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48051BC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 xml:space="preserve"> (40.00%)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49CC44FB">
            <w:pPr>
              <w:widowControl/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0.886</w:t>
            </w:r>
          </w:p>
        </w:tc>
      </w:tr>
      <w:tr w14:paraId="1B56D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7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7509FDB4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Lung Function</w:t>
            </w:r>
          </w:p>
        </w:tc>
      </w:tr>
      <w:tr w14:paraId="59F39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6D6B27F8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 predicted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E9420A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2.41 ± 0.61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9757AC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2.50 ± 0.53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E0B1364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0.582</w:t>
            </w:r>
          </w:p>
        </w:tc>
      </w:tr>
      <w:tr w14:paraId="4D509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70C4F051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FEV1, 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444025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1.64 ± 0.51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5DBADD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1.84 ± 0.53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5D66795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0.171</w:t>
            </w:r>
          </w:p>
        </w:tc>
      </w:tr>
      <w:tr w14:paraId="6C427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853F068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 (A/Pd),%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3A80C0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69.88 ± 13.71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6A1DB7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73.54 ± 13.17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402D8C3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0.331</w:t>
            </w:r>
          </w:p>
        </w:tc>
      </w:tr>
      <w:tr w14:paraId="2DA8C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DEEFC7B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FVC predicted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58D1D3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3.16 ± 0.60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E766F02">
            <w:pPr>
              <w:widowControl/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3.17 ± 0.66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608D7405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0.945</w:t>
            </w:r>
          </w:p>
        </w:tc>
      </w:tr>
      <w:tr w14:paraId="2CBF2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F7D70D0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FVC, 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5DB46D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2.71 ± 0.78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DFA3C6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3.00 ± 0.79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99AA52B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0.178</w:t>
            </w:r>
          </w:p>
        </w:tc>
      </w:tr>
      <w:tr w14:paraId="11201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D06E8FE">
            <w:pPr>
              <w:ind w:firstLine="210" w:firstLineChars="100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FEV1/FVC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252393">
            <w:pPr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0.61 ± 0.08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D2AD4C">
            <w:pPr>
              <w:ind w:firstLine="22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0.61 ± 0.08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14F0FDB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0.760</w:t>
            </w:r>
          </w:p>
        </w:tc>
      </w:tr>
      <w:tr w14:paraId="28CFF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7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718ADC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szCs w:val="21"/>
              </w:rPr>
              <w:t>GOLD-stage</w:t>
            </w:r>
          </w:p>
        </w:tc>
      </w:tr>
      <w:tr w14:paraId="16C7C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4C83DF1D">
            <w:pPr>
              <w:ind w:firstLine="210" w:firstLineChars="100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Ⅰ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1331B3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8 (14.3%)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669BE2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6 (10.7%)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747710AE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68D51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09F9B2E3">
            <w:pPr>
              <w:ind w:firstLine="210" w:firstLineChars="100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Ⅱ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5060AB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27 (48.2%)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5994E6B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15 (26.8%)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456257F5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3BD97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524DEE2E">
            <w:pPr>
              <w:ind w:firstLine="210" w:firstLineChars="100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Ⅲ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2B72BB6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814A628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6B37197B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720E8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2007AB6C">
            <w:pPr>
              <w:ind w:firstLine="210" w:firstLineChars="10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Ⅳ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1481052"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4A6FB93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</w:tcPr>
          <w:p w14:paraId="350DEB74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/</w:t>
            </w:r>
          </w:p>
        </w:tc>
      </w:tr>
      <w:tr w14:paraId="53E02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7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311FB3D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Inflammatory markers</w:t>
            </w:r>
          </w:p>
        </w:tc>
      </w:tr>
      <w:tr w14:paraId="27C51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59A130E1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WBC,10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DD0720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6.96 ± 2.76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6712DF">
            <w:pPr>
              <w:widowControl/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6.87 ± 1.25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E4BA9FD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0.887</w:t>
            </w:r>
          </w:p>
        </w:tc>
      </w:tr>
      <w:tr w14:paraId="6CAC0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E6365D5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NEU,10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467219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4.67 ± 2.56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93FB20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4.64 ± 1.24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315F6DB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0.965</w:t>
            </w:r>
          </w:p>
        </w:tc>
      </w:tr>
      <w:tr w14:paraId="49A2B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FDD1520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LYM,10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8026FE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1.52 ± 0.45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64CB37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1.54 ± 0.85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FD50162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0.920</w:t>
            </w:r>
          </w:p>
        </w:tc>
      </w:tr>
      <w:tr w14:paraId="07B13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3761387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MONO,10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D7DAC3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0.56 ± 0.26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F057EF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0.46 ± 0.22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16A57A6">
            <w:pPr>
              <w:ind w:firstLine="221"/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0.172</w:t>
            </w:r>
          </w:p>
        </w:tc>
      </w:tr>
      <w:tr w14:paraId="1CFA5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5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358FE6FB">
            <w:pPr>
              <w:jc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EOS,10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/L</w:t>
            </w:r>
          </w:p>
        </w:tc>
        <w:tc>
          <w:tcPr>
            <w:tcW w:w="245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noWrap/>
            <w:vAlign w:val="center"/>
          </w:tcPr>
          <w:p w14:paraId="6C9D0279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0.15 ± 0.19</w:t>
            </w:r>
          </w:p>
        </w:tc>
        <w:tc>
          <w:tcPr>
            <w:tcW w:w="23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5E74CD3F">
            <w:pPr>
              <w:ind w:firstLine="221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0.14 ± 0.12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fill="FFFFFF"/>
            <w:noWrap/>
            <w:vAlign w:val="center"/>
          </w:tcPr>
          <w:p w14:paraId="41F2DC4D">
            <w:pPr>
              <w:ind w:firstLine="221"/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Cs w:val="21"/>
              </w:rPr>
              <w:t>0.769</w:t>
            </w:r>
          </w:p>
        </w:tc>
      </w:tr>
    </w:tbl>
    <w:p w14:paraId="4BEE380D">
      <w:pPr>
        <w:rPr>
          <w:rFonts w:ascii="Times New Roman" w:hAnsi="Times New Roman" w:eastAsia="等线" w:cs="Times New Roman"/>
          <w:szCs w:val="21"/>
        </w:rPr>
      </w:pPr>
      <w:r>
        <w:rPr>
          <w:rFonts w:ascii="Times New Roman" w:hAnsi="Times New Roman" w:eastAsia="等线" w:cs="Times New Roman"/>
          <w:b/>
          <w:bCs/>
          <w:szCs w:val="21"/>
        </w:rPr>
        <w:t>FEV1:</w:t>
      </w:r>
      <w:r>
        <w:rPr>
          <w:rFonts w:ascii="Times New Roman" w:hAnsi="Times New Roman" w:eastAsia="等线" w:cs="Times New Roman"/>
          <w:szCs w:val="21"/>
        </w:rPr>
        <w:t xml:space="preserve"> Forced expiratory volume in one second;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 FVC:</w:t>
      </w:r>
      <w:r>
        <w:rPr>
          <w:rFonts w:ascii="Times New Roman" w:hAnsi="Times New Roman" w:eastAsia="等线" w:cs="Times New Roman"/>
          <w:szCs w:val="21"/>
        </w:rPr>
        <w:t xml:space="preserve"> Forced vital capacity;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 WBC:</w:t>
      </w:r>
      <w:r>
        <w:rPr>
          <w:rFonts w:ascii="Times New Roman" w:hAnsi="Times New Roman" w:eastAsia="等线" w:cs="Times New Roman"/>
          <w:szCs w:val="21"/>
        </w:rPr>
        <w:t xml:space="preserve"> White blood cell; </w:t>
      </w:r>
      <w:r>
        <w:rPr>
          <w:rFonts w:ascii="Times New Roman" w:hAnsi="Times New Roman" w:eastAsia="等线" w:cs="Times New Roman"/>
          <w:b/>
          <w:bCs/>
          <w:szCs w:val="21"/>
        </w:rPr>
        <w:t>NEU:</w:t>
      </w:r>
      <w:r>
        <w:rPr>
          <w:rFonts w:ascii="Times New Roman" w:hAnsi="Times New Roman" w:eastAsia="等线" w:cs="Times New Roman"/>
          <w:szCs w:val="21"/>
        </w:rPr>
        <w:t xml:space="preserve"> Neutrophil; </w:t>
      </w:r>
      <w:r>
        <w:rPr>
          <w:rFonts w:ascii="Times New Roman" w:hAnsi="Times New Roman" w:eastAsia="等线" w:cs="Times New Roman"/>
          <w:b/>
          <w:bCs/>
          <w:szCs w:val="21"/>
        </w:rPr>
        <w:t>LYM:</w:t>
      </w:r>
      <w:r>
        <w:rPr>
          <w:rFonts w:ascii="Times New Roman" w:hAnsi="Times New Roman" w:eastAsia="等线" w:cs="Times New Roman"/>
          <w:szCs w:val="21"/>
        </w:rPr>
        <w:t xml:space="preserve"> Lymphocyte; </w:t>
      </w:r>
      <w:r>
        <w:rPr>
          <w:rFonts w:ascii="Times New Roman" w:hAnsi="Times New Roman" w:eastAsia="等线" w:cs="Times New Roman"/>
          <w:b/>
          <w:bCs/>
          <w:szCs w:val="21"/>
        </w:rPr>
        <w:t>MONO:</w:t>
      </w:r>
      <w:r>
        <w:rPr>
          <w:rFonts w:ascii="Times New Roman" w:hAnsi="Times New Roman" w:eastAsia="等线" w:cs="Times New Roman"/>
          <w:szCs w:val="21"/>
        </w:rPr>
        <w:t xml:space="preserve"> Monocyte; </w:t>
      </w:r>
      <w:r>
        <w:rPr>
          <w:rFonts w:ascii="Times New Roman" w:hAnsi="Times New Roman" w:eastAsia="等线" w:cs="Times New Roman"/>
          <w:b/>
          <w:bCs/>
          <w:szCs w:val="21"/>
        </w:rPr>
        <w:t xml:space="preserve">EOS: </w:t>
      </w:r>
      <w:r>
        <w:rPr>
          <w:rFonts w:ascii="Times New Roman" w:hAnsi="Times New Roman" w:eastAsia="等线" w:cs="Times New Roman"/>
          <w:szCs w:val="21"/>
        </w:rPr>
        <w:t>Eosinophil.</w:t>
      </w:r>
    </w:p>
    <w:p w14:paraId="0B9F468B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29A"/>
    <w:rsid w:val="00051919"/>
    <w:rsid w:val="000A7632"/>
    <w:rsid w:val="000E63EA"/>
    <w:rsid w:val="002035A0"/>
    <w:rsid w:val="0026388F"/>
    <w:rsid w:val="00362A8B"/>
    <w:rsid w:val="003D7AE7"/>
    <w:rsid w:val="00504B59"/>
    <w:rsid w:val="005210EC"/>
    <w:rsid w:val="005F29AE"/>
    <w:rsid w:val="0064282E"/>
    <w:rsid w:val="00643A8C"/>
    <w:rsid w:val="00687BAF"/>
    <w:rsid w:val="00694BB1"/>
    <w:rsid w:val="006A05D9"/>
    <w:rsid w:val="006C45AB"/>
    <w:rsid w:val="0075557C"/>
    <w:rsid w:val="00794C0A"/>
    <w:rsid w:val="007A2611"/>
    <w:rsid w:val="007B2612"/>
    <w:rsid w:val="00801014"/>
    <w:rsid w:val="0080529A"/>
    <w:rsid w:val="008C1796"/>
    <w:rsid w:val="008E3A17"/>
    <w:rsid w:val="0097738C"/>
    <w:rsid w:val="00A765D9"/>
    <w:rsid w:val="00AD162F"/>
    <w:rsid w:val="00BF20E7"/>
    <w:rsid w:val="00C6160E"/>
    <w:rsid w:val="00C71751"/>
    <w:rsid w:val="00C763CB"/>
    <w:rsid w:val="00D73329"/>
    <w:rsid w:val="00D82106"/>
    <w:rsid w:val="00F13D87"/>
    <w:rsid w:val="00FA7FFE"/>
    <w:rsid w:val="308C2509"/>
    <w:rsid w:val="590D3C7A"/>
    <w:rsid w:val="66032238"/>
    <w:rsid w:val="6C8639E2"/>
    <w:rsid w:val="7FDA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  <w:szCs w:val="22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szCs w:val="22"/>
    </w:rPr>
  </w:style>
  <w:style w:type="character" w:customStyle="1" w:styleId="31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  <w:szCs w:val="22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841</Words>
  <Characters>3881</Characters>
  <Lines>397</Lines>
  <Paragraphs>402</Paragraphs>
  <TotalTime>57</TotalTime>
  <ScaleCrop>false</ScaleCrop>
  <LinksUpToDate>false</LinksUpToDate>
  <CharactersWithSpaces>4378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2025-06-04T07:19:00Z</dcterms:created>
  <dc:creator>ZHIWEI LIN</dc:creator>
  <cp:lastModifiedBy>VEE</cp:lastModifiedBy>
  <dcterms:modified xsi:type="dcterms:W3CDTF">2025-06-10T06:13:54Z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eyJoZGlkIjoiNGEyNGE4ZDc3YmRiZDc1ZWY0ZjBjMGQzMDI3MzUzOGYiLCJ1c2VySWQiOiIxOTQ2ODExNDEifQ==</vt:lpwstr>
  </property>
  <property fmtid="{D5CDD505-2E9C-101B-9397-08002B2CF9AE}" pid="3" name="KSOProductBuildVer">
    <vt:lpwstr>2052-12.1.0.21541</vt:lpwstr>
  </property>
  <property fmtid="{D5CDD505-2E9C-101B-9397-08002B2CF9AE}" pid="4" name="ICV">
    <vt:lpwstr>217CC5FA2E384249BDA5E4D20662D8ED_12</vt:lpwstr>
  </property>
</Properties>
</file>