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884F1" w14:textId="605E66DB" w:rsidR="004D4CED" w:rsidRPr="004D4CED" w:rsidRDefault="004D4CED" w:rsidP="004D4CED">
      <w:pPr>
        <w:widowControl/>
        <w:jc w:val="center"/>
        <w:rPr>
          <w:sz w:val="24"/>
          <w:szCs w:val="24"/>
        </w:rPr>
      </w:pPr>
      <w:r w:rsidRPr="004D4CED">
        <w:rPr>
          <w:sz w:val="24"/>
          <w:szCs w:val="24"/>
        </w:rPr>
        <w:t>Supplementary material</w:t>
      </w:r>
      <w:r w:rsidRPr="004D4CED">
        <w:rPr>
          <w:rFonts w:hint="eastAsia"/>
          <w:sz w:val="24"/>
          <w:szCs w:val="24"/>
        </w:rPr>
        <w:t xml:space="preserve"> for</w:t>
      </w:r>
    </w:p>
    <w:p w14:paraId="278DF853" w14:textId="35D888E5" w:rsidR="004D4CED" w:rsidRDefault="004D4CED" w:rsidP="004D4CED">
      <w:pPr>
        <w:widowControl/>
        <w:jc w:val="center"/>
        <w:rPr>
          <w:b/>
          <w:bCs/>
          <w:sz w:val="28"/>
          <w:szCs w:val="28"/>
        </w:rPr>
      </w:pPr>
      <w:r>
        <w:rPr>
          <w:rFonts w:hint="eastAsia"/>
          <w:b/>
          <w:bCs/>
          <w:sz w:val="28"/>
          <w:szCs w:val="28"/>
        </w:rPr>
        <w:t>Predictive Models for Live Birth Outcomes Following Fresh Embryo Transfer in Assisted Reproductive Technologies Using Machine Learning</w:t>
      </w:r>
    </w:p>
    <w:p w14:paraId="1D86DC8C" w14:textId="77777777" w:rsidR="007B1C40" w:rsidRDefault="007B1C40" w:rsidP="007B1C40">
      <w:pPr>
        <w:jc w:val="center"/>
        <w:rPr>
          <w:sz w:val="24"/>
          <w:szCs w:val="24"/>
        </w:rPr>
      </w:pPr>
    </w:p>
    <w:p w14:paraId="30F06A5A" w14:textId="61B9035D" w:rsidR="007B1C40" w:rsidRDefault="007B1C40" w:rsidP="007B1C40">
      <w:pPr>
        <w:jc w:val="center"/>
        <w:rPr>
          <w:sz w:val="24"/>
          <w:szCs w:val="24"/>
        </w:rPr>
      </w:pPr>
      <w:proofErr w:type="spellStart"/>
      <w:r>
        <w:rPr>
          <w:rFonts w:hint="eastAsia"/>
          <w:sz w:val="24"/>
          <w:szCs w:val="24"/>
        </w:rPr>
        <w:t>Shengnan</w:t>
      </w:r>
      <w:proofErr w:type="spellEnd"/>
      <w:r>
        <w:rPr>
          <w:rFonts w:hint="eastAsia"/>
          <w:sz w:val="24"/>
          <w:szCs w:val="24"/>
        </w:rPr>
        <w:t xml:space="preserve"> Wu</w:t>
      </w:r>
      <w:r>
        <w:rPr>
          <w:rFonts w:hint="eastAsia"/>
          <w:sz w:val="24"/>
          <w:szCs w:val="24"/>
          <w:vertAlign w:val="superscript"/>
        </w:rPr>
        <w:t>1,11</w:t>
      </w:r>
      <w:r>
        <w:rPr>
          <w:rFonts w:hint="eastAsia"/>
          <w:sz w:val="24"/>
          <w:szCs w:val="24"/>
        </w:rPr>
        <w:t>, X</w:t>
      </w:r>
      <w:r>
        <w:rPr>
          <w:sz w:val="24"/>
          <w:szCs w:val="24"/>
        </w:rPr>
        <w:t>inbo Wang</w:t>
      </w:r>
      <w:r>
        <w:rPr>
          <w:rFonts w:hint="eastAsia"/>
          <w:sz w:val="24"/>
          <w:szCs w:val="24"/>
          <w:vertAlign w:val="superscript"/>
        </w:rPr>
        <w:t>2</w:t>
      </w:r>
      <w:r>
        <w:rPr>
          <w:sz w:val="24"/>
          <w:szCs w:val="24"/>
          <w:vertAlign w:val="superscript"/>
        </w:rPr>
        <w:t>,</w:t>
      </w:r>
      <w:r>
        <w:rPr>
          <w:rFonts w:hint="eastAsia"/>
          <w:sz w:val="24"/>
          <w:szCs w:val="24"/>
          <w:vertAlign w:val="superscript"/>
        </w:rPr>
        <w:t>3,11</w:t>
      </w:r>
      <w:r>
        <w:rPr>
          <w:rFonts w:hint="eastAsia"/>
          <w:sz w:val="24"/>
          <w:szCs w:val="24"/>
        </w:rPr>
        <w:t xml:space="preserve">, </w:t>
      </w:r>
      <w:proofErr w:type="spellStart"/>
      <w:r>
        <w:rPr>
          <w:sz w:val="24"/>
          <w:szCs w:val="24"/>
        </w:rPr>
        <w:t>Yuechen</w:t>
      </w:r>
      <w:proofErr w:type="spellEnd"/>
      <w:r>
        <w:rPr>
          <w:sz w:val="24"/>
          <w:szCs w:val="24"/>
        </w:rPr>
        <w:t xml:space="preserve"> Liu</w:t>
      </w:r>
      <w:r>
        <w:rPr>
          <w:rFonts w:hint="eastAsia"/>
          <w:sz w:val="24"/>
          <w:szCs w:val="24"/>
          <w:vertAlign w:val="superscript"/>
        </w:rPr>
        <w:t>3</w:t>
      </w:r>
      <w:r>
        <w:rPr>
          <w:rFonts w:hint="eastAsia"/>
          <w:sz w:val="24"/>
          <w:szCs w:val="24"/>
        </w:rPr>
        <w:t xml:space="preserve">, </w:t>
      </w:r>
      <w:proofErr w:type="spellStart"/>
      <w:r>
        <w:rPr>
          <w:rFonts w:hint="eastAsia"/>
          <w:sz w:val="24"/>
          <w:szCs w:val="24"/>
        </w:rPr>
        <w:t>Y</w:t>
      </w:r>
      <w:r>
        <w:rPr>
          <w:sz w:val="24"/>
          <w:szCs w:val="24"/>
        </w:rPr>
        <w:t>ongyong</w:t>
      </w:r>
      <w:proofErr w:type="spellEnd"/>
      <w:r>
        <w:rPr>
          <w:sz w:val="24"/>
          <w:szCs w:val="24"/>
        </w:rPr>
        <w:t xml:space="preserve"> Ren</w:t>
      </w:r>
      <w:r>
        <w:rPr>
          <w:rFonts w:hint="eastAsia"/>
          <w:sz w:val="24"/>
          <w:szCs w:val="24"/>
          <w:vertAlign w:val="superscript"/>
        </w:rPr>
        <w:t>3</w:t>
      </w:r>
      <w:r>
        <w:rPr>
          <w:sz w:val="24"/>
          <w:szCs w:val="24"/>
          <w:vertAlign w:val="superscript"/>
        </w:rPr>
        <w:t>,</w:t>
      </w:r>
      <w:r>
        <w:rPr>
          <w:rFonts w:hint="eastAsia"/>
          <w:sz w:val="24"/>
          <w:szCs w:val="24"/>
          <w:vertAlign w:val="superscript"/>
        </w:rPr>
        <w:t>4</w:t>
      </w:r>
      <w:r>
        <w:rPr>
          <w:sz w:val="24"/>
          <w:szCs w:val="24"/>
          <w:vertAlign w:val="superscript"/>
        </w:rPr>
        <w:t>,</w:t>
      </w:r>
      <w:r>
        <w:rPr>
          <w:rFonts w:hint="eastAsia"/>
          <w:sz w:val="24"/>
          <w:szCs w:val="24"/>
          <w:vertAlign w:val="superscript"/>
        </w:rPr>
        <w:t>5</w:t>
      </w:r>
      <w:r>
        <w:rPr>
          <w:rFonts w:hint="eastAsia"/>
          <w:sz w:val="24"/>
          <w:szCs w:val="24"/>
        </w:rPr>
        <w:t>, Mei Zhao</w:t>
      </w:r>
      <w:r>
        <w:rPr>
          <w:rFonts w:hint="eastAsia"/>
          <w:sz w:val="24"/>
          <w:szCs w:val="24"/>
          <w:vertAlign w:val="superscript"/>
        </w:rPr>
        <w:t>6</w:t>
      </w:r>
      <w:r>
        <w:rPr>
          <w:rFonts w:hint="eastAsia"/>
          <w:sz w:val="24"/>
          <w:szCs w:val="24"/>
        </w:rPr>
        <w:t xml:space="preserve">, </w:t>
      </w:r>
      <w:proofErr w:type="spellStart"/>
      <w:r>
        <w:rPr>
          <w:rFonts w:hint="eastAsia"/>
          <w:sz w:val="24"/>
          <w:szCs w:val="24"/>
        </w:rPr>
        <w:t>Haitao</w:t>
      </w:r>
      <w:proofErr w:type="spellEnd"/>
      <w:r>
        <w:rPr>
          <w:rFonts w:hint="eastAsia"/>
          <w:sz w:val="24"/>
          <w:szCs w:val="24"/>
        </w:rPr>
        <w:t xml:space="preserve"> Song</w:t>
      </w:r>
      <w:r>
        <w:rPr>
          <w:rFonts w:hint="eastAsia"/>
          <w:sz w:val="24"/>
          <w:szCs w:val="24"/>
          <w:vertAlign w:val="superscript"/>
        </w:rPr>
        <w:t>3,7</w:t>
      </w:r>
      <w:r>
        <w:rPr>
          <w:rFonts w:hint="eastAsia"/>
          <w:sz w:val="24"/>
          <w:szCs w:val="24"/>
        </w:rPr>
        <w:t>, Hao Shen</w:t>
      </w:r>
      <w:r>
        <w:rPr>
          <w:rFonts w:hint="eastAsia"/>
          <w:sz w:val="24"/>
          <w:szCs w:val="24"/>
          <w:vertAlign w:val="superscript"/>
        </w:rPr>
        <w:t>7,8</w:t>
      </w:r>
      <w:r>
        <w:rPr>
          <w:rFonts w:hint="eastAsia"/>
          <w:sz w:val="24"/>
          <w:szCs w:val="24"/>
        </w:rPr>
        <w:t xml:space="preserve">, </w:t>
      </w:r>
      <w:proofErr w:type="spellStart"/>
      <w:r>
        <w:rPr>
          <w:sz w:val="24"/>
          <w:szCs w:val="24"/>
        </w:rPr>
        <w:t>Yueting</w:t>
      </w:r>
      <w:proofErr w:type="spellEnd"/>
      <w:r>
        <w:rPr>
          <w:sz w:val="24"/>
          <w:szCs w:val="24"/>
        </w:rPr>
        <w:t xml:space="preserve"> Wu</w:t>
      </w:r>
      <w:r>
        <w:rPr>
          <w:rFonts w:hint="eastAsia"/>
          <w:sz w:val="24"/>
          <w:szCs w:val="24"/>
          <w:vertAlign w:val="superscript"/>
        </w:rPr>
        <w:t>2</w:t>
      </w:r>
      <w:r>
        <w:rPr>
          <w:rFonts w:hint="eastAsia"/>
          <w:sz w:val="24"/>
          <w:szCs w:val="24"/>
        </w:rPr>
        <w:t xml:space="preserve">, </w:t>
      </w:r>
      <w:proofErr w:type="spellStart"/>
      <w:r>
        <w:rPr>
          <w:rFonts w:hint="eastAsia"/>
          <w:sz w:val="24"/>
          <w:szCs w:val="24"/>
        </w:rPr>
        <w:t>Zhiyun</w:t>
      </w:r>
      <w:proofErr w:type="spellEnd"/>
      <w:r>
        <w:rPr>
          <w:rFonts w:hint="eastAsia"/>
          <w:sz w:val="24"/>
          <w:szCs w:val="24"/>
        </w:rPr>
        <w:t xml:space="preserve"> Wei</w:t>
      </w:r>
      <w:r>
        <w:rPr>
          <w:rFonts w:hint="eastAsia"/>
          <w:sz w:val="24"/>
          <w:szCs w:val="24"/>
          <w:vertAlign w:val="superscript"/>
        </w:rPr>
        <w:t>1,9</w:t>
      </w:r>
      <w:r>
        <w:rPr>
          <w:sz w:val="24"/>
          <w:szCs w:val="24"/>
          <w:vertAlign w:val="superscript"/>
        </w:rPr>
        <w:t>*</w:t>
      </w:r>
      <w:r>
        <w:rPr>
          <w:rFonts w:hint="eastAsia"/>
          <w:sz w:val="24"/>
          <w:szCs w:val="24"/>
        </w:rPr>
        <w:t>,</w:t>
      </w:r>
      <w:r>
        <w:rPr>
          <w:sz w:val="24"/>
          <w:szCs w:val="24"/>
        </w:rPr>
        <w:t xml:space="preserve"> Hui Lu</w:t>
      </w:r>
      <w:r>
        <w:rPr>
          <w:sz w:val="24"/>
          <w:szCs w:val="24"/>
          <w:vertAlign w:val="superscript"/>
        </w:rPr>
        <w:t>2,</w:t>
      </w:r>
      <w:r>
        <w:rPr>
          <w:rFonts w:hint="eastAsia"/>
          <w:sz w:val="24"/>
          <w:szCs w:val="24"/>
          <w:vertAlign w:val="superscript"/>
        </w:rPr>
        <w:t>3,</w:t>
      </w:r>
      <w:bookmarkStart w:id="0" w:name="OLE_LINK7"/>
      <w:r>
        <w:rPr>
          <w:rFonts w:hint="eastAsia"/>
          <w:sz w:val="24"/>
          <w:szCs w:val="24"/>
          <w:vertAlign w:val="superscript"/>
        </w:rPr>
        <w:t>5</w:t>
      </w:r>
      <w:r>
        <w:rPr>
          <w:sz w:val="24"/>
          <w:szCs w:val="24"/>
          <w:vertAlign w:val="superscript"/>
        </w:rPr>
        <w:t>*</w:t>
      </w:r>
      <w:bookmarkEnd w:id="0"/>
      <w:r>
        <w:rPr>
          <w:rFonts w:hint="eastAsia"/>
          <w:sz w:val="24"/>
          <w:szCs w:val="24"/>
        </w:rPr>
        <w:t>, Kunming Li</w:t>
      </w:r>
      <w:r>
        <w:rPr>
          <w:rFonts w:hint="eastAsia"/>
          <w:sz w:val="24"/>
          <w:szCs w:val="24"/>
          <w:vertAlign w:val="superscript"/>
        </w:rPr>
        <w:t>1,</w:t>
      </w:r>
      <w:r w:rsidR="00BC4CEF">
        <w:rPr>
          <w:rFonts w:hint="eastAsia"/>
          <w:sz w:val="24"/>
          <w:szCs w:val="24"/>
          <w:vertAlign w:val="superscript"/>
        </w:rPr>
        <w:t>6,</w:t>
      </w:r>
      <w:r>
        <w:rPr>
          <w:rFonts w:hint="eastAsia"/>
          <w:sz w:val="24"/>
          <w:szCs w:val="24"/>
          <w:vertAlign w:val="superscript"/>
        </w:rPr>
        <w:t>10</w:t>
      </w:r>
      <w:r>
        <w:rPr>
          <w:sz w:val="24"/>
          <w:szCs w:val="24"/>
          <w:vertAlign w:val="superscript"/>
        </w:rPr>
        <w:t>*</w:t>
      </w:r>
    </w:p>
    <w:p w14:paraId="122CBF49" w14:textId="77777777" w:rsidR="007B1C40" w:rsidRDefault="007B1C40" w:rsidP="007B1C40">
      <w:pPr>
        <w:widowControl/>
        <w:jc w:val="left"/>
        <w:rPr>
          <w:rFonts w:cs="Arial"/>
          <w:sz w:val="24"/>
          <w:szCs w:val="24"/>
        </w:rPr>
      </w:pPr>
    </w:p>
    <w:p w14:paraId="59B31D06" w14:textId="77777777" w:rsidR="007B1C40" w:rsidRDefault="007B1C40" w:rsidP="007B1C40">
      <w:pPr>
        <w:widowControl/>
        <w:rPr>
          <w:rFonts w:cs="Arial"/>
          <w:sz w:val="24"/>
          <w:szCs w:val="24"/>
        </w:rPr>
      </w:pPr>
      <w:r>
        <w:rPr>
          <w:rFonts w:cs="Arial" w:hint="eastAsia"/>
          <w:sz w:val="24"/>
          <w:szCs w:val="24"/>
          <w:vertAlign w:val="superscript"/>
        </w:rPr>
        <w:t>1</w:t>
      </w:r>
      <w:r>
        <w:rPr>
          <w:rFonts w:cs="Arial" w:hint="eastAsia"/>
          <w:sz w:val="24"/>
          <w:szCs w:val="24"/>
        </w:rPr>
        <w:t xml:space="preserve"> </w:t>
      </w:r>
      <w:r>
        <w:rPr>
          <w:rFonts w:cs="Arial"/>
          <w:sz w:val="24"/>
          <w:szCs w:val="24"/>
        </w:rPr>
        <w:t xml:space="preserve">Department of Integrated Traditional Chinese Medicine (TCM) &amp; Western Medicine, </w:t>
      </w:r>
      <w:r w:rsidRPr="00DF7503">
        <w:rPr>
          <w:rFonts w:cs="Arial"/>
          <w:sz w:val="24"/>
          <w:szCs w:val="24"/>
        </w:rPr>
        <w:t xml:space="preserve">Shanghai Key Laboratory of Maternal Fetal Medicine, Shanghai Institute of Maternal-Fetal Medicine and Gynecologic Oncology, Clinical and Translational Research Center, </w:t>
      </w:r>
      <w:r>
        <w:rPr>
          <w:rFonts w:cs="Arial"/>
          <w:sz w:val="24"/>
          <w:szCs w:val="24"/>
        </w:rPr>
        <w:t>Shanghai First Maternity and Infant Hospital, School of Medicine, Tongji University, Shanghai 20</w:t>
      </w:r>
      <w:r>
        <w:rPr>
          <w:rFonts w:cs="Arial" w:hint="eastAsia"/>
          <w:sz w:val="24"/>
          <w:szCs w:val="24"/>
        </w:rPr>
        <w:t>1204</w:t>
      </w:r>
      <w:r>
        <w:rPr>
          <w:rFonts w:cs="Arial"/>
          <w:sz w:val="24"/>
          <w:szCs w:val="24"/>
        </w:rPr>
        <w:t>, China</w:t>
      </w:r>
    </w:p>
    <w:p w14:paraId="476D5049" w14:textId="77777777" w:rsidR="007B1C40" w:rsidRDefault="007B1C40" w:rsidP="007B1C40">
      <w:pPr>
        <w:rPr>
          <w:rFonts w:cs="Arial"/>
          <w:sz w:val="24"/>
          <w:szCs w:val="24"/>
        </w:rPr>
      </w:pPr>
      <w:r>
        <w:rPr>
          <w:rFonts w:cs="Arial" w:hint="eastAsia"/>
          <w:sz w:val="24"/>
          <w:szCs w:val="24"/>
          <w:vertAlign w:val="superscript"/>
        </w:rPr>
        <w:t>2</w:t>
      </w:r>
      <w:r>
        <w:rPr>
          <w:rFonts w:cs="Arial"/>
          <w:sz w:val="24"/>
          <w:szCs w:val="24"/>
        </w:rPr>
        <w:t xml:space="preserve"> State Key Lab of Microbial Metabolism, Joint International Research Laboratory of Metabolic Developmental Sciences, Department of Bioinformatics and Biostatistics, School of Life Sciences and Biotechnology, Shanghai Jiao Tong University, Shanghai 200240,</w:t>
      </w:r>
      <w:r>
        <w:rPr>
          <w:rFonts w:cs="Arial" w:hint="eastAsia"/>
          <w:sz w:val="24"/>
          <w:szCs w:val="24"/>
        </w:rPr>
        <w:t xml:space="preserve"> </w:t>
      </w:r>
      <w:r>
        <w:rPr>
          <w:rFonts w:cs="Arial"/>
          <w:sz w:val="24"/>
          <w:szCs w:val="24"/>
        </w:rPr>
        <w:t>China</w:t>
      </w:r>
    </w:p>
    <w:p w14:paraId="47ADE9F2" w14:textId="77777777" w:rsidR="007B1C40" w:rsidRDefault="007B1C40" w:rsidP="007B1C40">
      <w:pPr>
        <w:rPr>
          <w:rFonts w:cs="Arial"/>
          <w:sz w:val="24"/>
          <w:szCs w:val="24"/>
        </w:rPr>
      </w:pPr>
      <w:r>
        <w:rPr>
          <w:rFonts w:cs="Arial" w:hint="eastAsia"/>
          <w:sz w:val="24"/>
          <w:szCs w:val="24"/>
          <w:vertAlign w:val="superscript"/>
        </w:rPr>
        <w:t>3</w:t>
      </w:r>
      <w:r>
        <w:rPr>
          <w:rFonts w:cs="Arial"/>
          <w:sz w:val="24"/>
          <w:szCs w:val="24"/>
        </w:rPr>
        <w:t xml:space="preserve"> SJTU-Yale Joint Center for Biostatistics and Data Science, Technical Center for Digital Medicine, National Center for Translational Medicine, Shanghai Jiao Tong University, Shanghai 200240, China</w:t>
      </w:r>
    </w:p>
    <w:p w14:paraId="75F4B231" w14:textId="77777777" w:rsidR="007B1C40" w:rsidRDefault="007B1C40" w:rsidP="007B1C40">
      <w:pPr>
        <w:rPr>
          <w:rFonts w:cs="Arial"/>
          <w:sz w:val="24"/>
          <w:szCs w:val="24"/>
        </w:rPr>
      </w:pPr>
      <w:r>
        <w:rPr>
          <w:rFonts w:cs="Arial" w:hint="eastAsia"/>
          <w:sz w:val="24"/>
          <w:szCs w:val="24"/>
          <w:vertAlign w:val="superscript"/>
        </w:rPr>
        <w:t>4</w:t>
      </w:r>
      <w:r>
        <w:rPr>
          <w:rFonts w:cs="Arial"/>
          <w:sz w:val="24"/>
          <w:szCs w:val="24"/>
        </w:rPr>
        <w:t xml:space="preserve"> Institute of Bioinformatics, Shanghai Academy of Experimental Medicine, Shanghai 200240, China</w:t>
      </w:r>
    </w:p>
    <w:p w14:paraId="4764F45E" w14:textId="77777777" w:rsidR="007B1C40" w:rsidRDefault="007B1C40" w:rsidP="007B1C40">
      <w:pPr>
        <w:rPr>
          <w:rFonts w:cs="Arial"/>
          <w:sz w:val="24"/>
          <w:szCs w:val="24"/>
        </w:rPr>
      </w:pPr>
      <w:r>
        <w:rPr>
          <w:rFonts w:cs="Arial" w:hint="eastAsia"/>
          <w:sz w:val="24"/>
          <w:szCs w:val="24"/>
          <w:vertAlign w:val="superscript"/>
        </w:rPr>
        <w:t>5</w:t>
      </w:r>
      <w:r>
        <w:rPr>
          <w:rFonts w:cs="Arial"/>
          <w:sz w:val="24"/>
          <w:szCs w:val="24"/>
        </w:rPr>
        <w:t xml:space="preserve"> Shanghai Children's Hospital, School of Medicine, Shanghai Jiao Tong University, Shanghai</w:t>
      </w:r>
      <w:r>
        <w:rPr>
          <w:rFonts w:cs="Arial" w:hint="eastAsia"/>
          <w:sz w:val="24"/>
          <w:szCs w:val="24"/>
        </w:rPr>
        <w:t xml:space="preserve"> 200062</w:t>
      </w:r>
      <w:r>
        <w:rPr>
          <w:rFonts w:cs="Arial"/>
          <w:sz w:val="24"/>
          <w:szCs w:val="24"/>
        </w:rPr>
        <w:t>, China</w:t>
      </w:r>
    </w:p>
    <w:p w14:paraId="06FF89A7" w14:textId="77777777" w:rsidR="007B1C40" w:rsidRDefault="007B1C40" w:rsidP="007B1C40">
      <w:pPr>
        <w:widowControl/>
        <w:rPr>
          <w:rFonts w:cs="Arial"/>
          <w:sz w:val="24"/>
          <w:szCs w:val="24"/>
        </w:rPr>
      </w:pPr>
      <w:r>
        <w:rPr>
          <w:rFonts w:cs="Arial" w:hint="eastAsia"/>
          <w:sz w:val="24"/>
          <w:szCs w:val="24"/>
          <w:vertAlign w:val="superscript"/>
        </w:rPr>
        <w:t>6</w:t>
      </w:r>
      <w:r>
        <w:rPr>
          <w:rFonts w:cs="Arial" w:hint="eastAsia"/>
          <w:sz w:val="24"/>
          <w:szCs w:val="24"/>
        </w:rPr>
        <w:t xml:space="preserve"> </w:t>
      </w:r>
      <w:r>
        <w:rPr>
          <w:rFonts w:cs="Arial"/>
          <w:sz w:val="24"/>
          <w:szCs w:val="24"/>
        </w:rPr>
        <w:t>Center for Reproductive Medicine</w:t>
      </w:r>
      <w:r>
        <w:rPr>
          <w:rFonts w:cs="Arial" w:hint="eastAsia"/>
          <w:sz w:val="24"/>
          <w:szCs w:val="24"/>
        </w:rPr>
        <w:t xml:space="preserve">, </w:t>
      </w:r>
      <w:r>
        <w:rPr>
          <w:rFonts w:cs="Arial"/>
          <w:sz w:val="24"/>
          <w:szCs w:val="24"/>
        </w:rPr>
        <w:t>Shanghai First Maternity and Infant Hospital, School of Medicine, Tongji University, Shanghai, 20</w:t>
      </w:r>
      <w:r>
        <w:rPr>
          <w:rFonts w:cs="Arial" w:hint="eastAsia"/>
          <w:sz w:val="24"/>
          <w:szCs w:val="24"/>
        </w:rPr>
        <w:t>1204</w:t>
      </w:r>
      <w:r>
        <w:rPr>
          <w:rFonts w:cs="Arial"/>
          <w:sz w:val="24"/>
          <w:szCs w:val="24"/>
        </w:rPr>
        <w:t>, China</w:t>
      </w:r>
    </w:p>
    <w:p w14:paraId="1450746F" w14:textId="77777777" w:rsidR="007B1C40" w:rsidRDefault="007B1C40" w:rsidP="007B1C40">
      <w:pPr>
        <w:widowControl/>
        <w:rPr>
          <w:rFonts w:cs="Arial"/>
          <w:sz w:val="24"/>
          <w:szCs w:val="24"/>
        </w:rPr>
      </w:pPr>
      <w:r>
        <w:rPr>
          <w:rFonts w:cs="Arial" w:hint="eastAsia"/>
          <w:sz w:val="24"/>
          <w:szCs w:val="24"/>
          <w:vertAlign w:val="superscript"/>
        </w:rPr>
        <w:t>7</w:t>
      </w:r>
      <w:r>
        <w:rPr>
          <w:rFonts w:cs="Arial" w:hint="eastAsia"/>
          <w:sz w:val="24"/>
          <w:szCs w:val="24"/>
        </w:rPr>
        <w:t xml:space="preserve"> Shanghai Artificial Intelligence Research Institute</w:t>
      </w:r>
      <w:r>
        <w:rPr>
          <w:rFonts w:cs="Arial"/>
          <w:sz w:val="24"/>
          <w:szCs w:val="24"/>
        </w:rPr>
        <w:t>, Shanghai 200240, China</w:t>
      </w:r>
    </w:p>
    <w:p w14:paraId="6D8F729B" w14:textId="30DD5C17" w:rsidR="007B1C40" w:rsidRDefault="007B1C40" w:rsidP="007B1C40">
      <w:pPr>
        <w:widowControl/>
        <w:rPr>
          <w:rFonts w:cs="Arial"/>
          <w:sz w:val="24"/>
          <w:szCs w:val="24"/>
        </w:rPr>
      </w:pPr>
      <w:r>
        <w:rPr>
          <w:rFonts w:cs="Arial" w:hint="eastAsia"/>
          <w:sz w:val="24"/>
          <w:szCs w:val="24"/>
          <w:vertAlign w:val="superscript"/>
        </w:rPr>
        <w:t>8</w:t>
      </w:r>
      <w:r>
        <w:rPr>
          <w:rFonts w:cs="Arial" w:hint="eastAsia"/>
          <w:sz w:val="24"/>
          <w:szCs w:val="24"/>
        </w:rPr>
        <w:t xml:space="preserve"> </w:t>
      </w:r>
      <w:proofErr w:type="spellStart"/>
      <w:r>
        <w:rPr>
          <w:rFonts w:cs="Arial"/>
          <w:sz w:val="24"/>
          <w:szCs w:val="24"/>
        </w:rPr>
        <w:t>XiangFu</w:t>
      </w:r>
      <w:proofErr w:type="spellEnd"/>
      <w:r>
        <w:rPr>
          <w:rFonts w:cs="Arial"/>
          <w:sz w:val="24"/>
          <w:szCs w:val="24"/>
        </w:rPr>
        <w:t xml:space="preserve"> Laboratory</w:t>
      </w:r>
      <w:r>
        <w:rPr>
          <w:rFonts w:cs="Arial" w:hint="eastAsia"/>
          <w:sz w:val="24"/>
          <w:szCs w:val="24"/>
        </w:rPr>
        <w:t xml:space="preserve">, </w:t>
      </w:r>
      <w:proofErr w:type="spellStart"/>
      <w:r w:rsidR="00484781">
        <w:rPr>
          <w:rFonts w:cs="Arial" w:hint="eastAsia"/>
          <w:sz w:val="24"/>
          <w:szCs w:val="24"/>
        </w:rPr>
        <w:t>Jia</w:t>
      </w:r>
      <w:r w:rsidR="00484781">
        <w:rPr>
          <w:rFonts w:cs="Arial"/>
          <w:sz w:val="24"/>
          <w:szCs w:val="24"/>
        </w:rPr>
        <w:t>shan</w:t>
      </w:r>
      <w:proofErr w:type="spellEnd"/>
      <w:r w:rsidR="00484781">
        <w:rPr>
          <w:rFonts w:cs="Arial"/>
          <w:sz w:val="24"/>
          <w:szCs w:val="24"/>
        </w:rPr>
        <w:t xml:space="preserve">, </w:t>
      </w:r>
      <w:r>
        <w:rPr>
          <w:rFonts w:cs="Arial"/>
          <w:sz w:val="24"/>
          <w:szCs w:val="24"/>
        </w:rPr>
        <w:t>314102</w:t>
      </w:r>
      <w:r>
        <w:rPr>
          <w:rFonts w:cs="Arial" w:hint="eastAsia"/>
          <w:sz w:val="24"/>
          <w:szCs w:val="24"/>
        </w:rPr>
        <w:t>, China</w:t>
      </w:r>
    </w:p>
    <w:p w14:paraId="332C8B90" w14:textId="77777777" w:rsidR="007B1C40" w:rsidRDefault="007B1C40" w:rsidP="007B1C40">
      <w:pPr>
        <w:pStyle w:val="a9"/>
        <w:spacing w:before="0" w:beforeAutospacing="0" w:after="0" w:afterAutospacing="0"/>
        <w:jc w:val="both"/>
        <w:rPr>
          <w:rFonts w:ascii="Arial" w:hAnsi="Arial" w:cs="Arial"/>
          <w:kern w:val="2"/>
        </w:rPr>
      </w:pPr>
      <w:r>
        <w:rPr>
          <w:rFonts w:ascii="Arial" w:hAnsi="Arial" w:cs="Arial" w:hint="eastAsia"/>
          <w:kern w:val="2"/>
          <w:vertAlign w:val="superscript"/>
        </w:rPr>
        <w:t>9</w:t>
      </w:r>
      <w:bookmarkStart w:id="1" w:name="OLE_LINK6"/>
      <w:r>
        <w:rPr>
          <w:rFonts w:ascii="Arial" w:hAnsi="Arial" w:cs="Arial" w:hint="eastAsia"/>
          <w:kern w:val="2"/>
        </w:rPr>
        <w:t xml:space="preserve"> </w:t>
      </w:r>
      <w:bookmarkEnd w:id="1"/>
      <w:r>
        <w:rPr>
          <w:rFonts w:ascii="Arial" w:hAnsi="Arial" w:cs="Arial"/>
          <w:kern w:val="2"/>
        </w:rPr>
        <w:t>Obstetrics &amp; Gynecology Hospital of Fudan University, Shanghai Key Lab of Reproduction and Development, Shanghai Key Lab of Female Reproductive Endocrine Related Diseases, 200433, Shanghai, China</w:t>
      </w:r>
    </w:p>
    <w:p w14:paraId="4EF2D27A" w14:textId="77777777" w:rsidR="007B1C40" w:rsidRDefault="007B1C40" w:rsidP="007B1C40">
      <w:pPr>
        <w:pStyle w:val="a9"/>
        <w:spacing w:before="0" w:beforeAutospacing="0" w:after="0" w:afterAutospacing="0"/>
        <w:jc w:val="both"/>
        <w:rPr>
          <w:rFonts w:ascii="Arial" w:hAnsi="Arial" w:cs="Arial"/>
          <w:kern w:val="2"/>
        </w:rPr>
      </w:pPr>
      <w:r>
        <w:rPr>
          <w:rFonts w:ascii="Arial" w:hAnsi="Arial" w:cs="Arial" w:hint="eastAsia"/>
          <w:kern w:val="2"/>
          <w:vertAlign w:val="superscript"/>
        </w:rPr>
        <w:t>10</w:t>
      </w:r>
      <w:r>
        <w:rPr>
          <w:rFonts w:ascii="Arial" w:hAnsi="Arial" w:cs="Arial" w:hint="eastAsia"/>
          <w:kern w:val="2"/>
        </w:rPr>
        <w:t xml:space="preserve"> </w:t>
      </w:r>
      <w:r>
        <w:rPr>
          <w:rFonts w:ascii="Arial" w:hAnsi="Arial" w:cs="Arial"/>
          <w:kern w:val="2"/>
        </w:rPr>
        <w:t>Department of Reproductive Medicine, Shanghai Tenth People’s Hospital, Tongji University School of Medicine</w:t>
      </w:r>
      <w:r>
        <w:rPr>
          <w:rFonts w:ascii="Arial" w:hAnsi="Arial" w:cs="Arial" w:hint="eastAsia"/>
          <w:kern w:val="2"/>
        </w:rPr>
        <w:t>,</w:t>
      </w:r>
      <w:r>
        <w:rPr>
          <w:rFonts w:cs="Arial"/>
        </w:rPr>
        <w:t xml:space="preserve"> </w:t>
      </w:r>
      <w:r>
        <w:rPr>
          <w:rFonts w:ascii="Arial" w:hAnsi="Arial" w:cs="Arial"/>
          <w:kern w:val="2"/>
        </w:rPr>
        <w:t>Shanghai 20</w:t>
      </w:r>
      <w:r>
        <w:rPr>
          <w:rFonts w:ascii="Arial" w:hAnsi="Arial" w:cs="Arial" w:hint="eastAsia"/>
          <w:kern w:val="2"/>
        </w:rPr>
        <w:t>0072</w:t>
      </w:r>
      <w:r>
        <w:rPr>
          <w:rFonts w:ascii="Arial" w:hAnsi="Arial" w:cs="Arial"/>
          <w:kern w:val="2"/>
        </w:rPr>
        <w:t>, China</w:t>
      </w:r>
    </w:p>
    <w:p w14:paraId="548170E1" w14:textId="77777777" w:rsidR="007B1C40" w:rsidRDefault="007B1C40" w:rsidP="007B1C40">
      <w:pPr>
        <w:pStyle w:val="a9"/>
        <w:spacing w:before="0" w:beforeAutospacing="0" w:after="0" w:afterAutospacing="0"/>
        <w:jc w:val="both"/>
        <w:rPr>
          <w:rFonts w:ascii="Arial" w:hAnsi="Arial" w:cs="Arial"/>
          <w:kern w:val="2"/>
        </w:rPr>
      </w:pPr>
      <w:r>
        <w:rPr>
          <w:rFonts w:ascii="Arial" w:hAnsi="Arial" w:cs="Arial" w:hint="eastAsia"/>
          <w:kern w:val="2"/>
          <w:vertAlign w:val="superscript"/>
        </w:rPr>
        <w:t>11</w:t>
      </w:r>
      <w:r>
        <w:rPr>
          <w:rFonts w:ascii="Arial" w:hAnsi="Arial" w:cs="Arial" w:hint="eastAsia"/>
          <w:kern w:val="2"/>
        </w:rPr>
        <w:t xml:space="preserve"> </w:t>
      </w:r>
      <w:r>
        <w:rPr>
          <w:rFonts w:ascii="Arial" w:hAnsi="Arial" w:cs="Arial"/>
          <w:kern w:val="2"/>
        </w:rPr>
        <w:t>These authors contribute equally</w:t>
      </w:r>
    </w:p>
    <w:p w14:paraId="04D44A6C" w14:textId="77777777" w:rsidR="007B1C40" w:rsidRDefault="007B1C40" w:rsidP="007B1C40">
      <w:pPr>
        <w:rPr>
          <w:rFonts w:cs="Arial"/>
          <w:sz w:val="24"/>
          <w:szCs w:val="24"/>
        </w:rPr>
      </w:pPr>
      <w:r>
        <w:rPr>
          <w:rFonts w:cs="Arial" w:hint="eastAsia"/>
          <w:sz w:val="24"/>
          <w:szCs w:val="24"/>
        </w:rPr>
        <w:t xml:space="preserve">* </w:t>
      </w:r>
      <w:r>
        <w:rPr>
          <w:rFonts w:cs="Arial"/>
          <w:sz w:val="24"/>
          <w:szCs w:val="24"/>
        </w:rPr>
        <w:t>Correspondence:</w:t>
      </w:r>
      <w:r>
        <w:t xml:space="preserve"> </w:t>
      </w:r>
      <w:r>
        <w:rPr>
          <w:rFonts w:cs="Arial"/>
          <w:sz w:val="24"/>
          <w:szCs w:val="24"/>
        </w:rPr>
        <w:t>drlikunming@qq.com</w:t>
      </w:r>
      <w:r>
        <w:rPr>
          <w:rFonts w:cs="Arial" w:hint="eastAsia"/>
          <w:sz w:val="24"/>
          <w:szCs w:val="24"/>
        </w:rPr>
        <w:t xml:space="preserve"> (K.L.); </w:t>
      </w:r>
      <w:r>
        <w:rPr>
          <w:rFonts w:cs="Arial"/>
          <w:sz w:val="24"/>
          <w:szCs w:val="24"/>
        </w:rPr>
        <w:t>huilu@sjtu.edu.cn</w:t>
      </w:r>
      <w:r>
        <w:rPr>
          <w:rFonts w:cs="Arial" w:hint="eastAsia"/>
          <w:sz w:val="24"/>
          <w:szCs w:val="24"/>
        </w:rPr>
        <w:t xml:space="preserve"> (H.L.</w:t>
      </w:r>
      <w:bookmarkStart w:id="2" w:name="OLE_LINK12"/>
      <w:r>
        <w:rPr>
          <w:rFonts w:cs="Arial" w:hint="eastAsia"/>
          <w:sz w:val="24"/>
          <w:szCs w:val="24"/>
        </w:rPr>
        <w:t>)</w:t>
      </w:r>
      <w:bookmarkEnd w:id="2"/>
      <w:r>
        <w:rPr>
          <w:rFonts w:cs="Arial" w:hint="eastAsia"/>
          <w:sz w:val="24"/>
          <w:szCs w:val="24"/>
        </w:rPr>
        <w:t xml:space="preserve">; </w:t>
      </w:r>
      <w:r>
        <w:rPr>
          <w:rFonts w:cs="Arial"/>
          <w:sz w:val="24"/>
          <w:szCs w:val="24"/>
        </w:rPr>
        <w:t>zhiyun_wei@163.com (Z.W.)</w:t>
      </w:r>
      <w:r>
        <w:rPr>
          <w:rFonts w:cs="Arial" w:hint="eastAsia"/>
          <w:sz w:val="24"/>
          <w:szCs w:val="24"/>
        </w:rPr>
        <w:t xml:space="preserve"> </w:t>
      </w:r>
    </w:p>
    <w:p w14:paraId="7ABECCB9" w14:textId="601719F1" w:rsidR="001660A1" w:rsidRPr="007B1C40" w:rsidRDefault="001660A1" w:rsidP="001660A1">
      <w:pPr>
        <w:spacing w:line="360" w:lineRule="auto"/>
        <w:rPr>
          <w:rFonts w:cs="Arial"/>
          <w:sz w:val="24"/>
          <w:szCs w:val="24"/>
        </w:rPr>
      </w:pPr>
    </w:p>
    <w:p w14:paraId="76434A1F" w14:textId="77777777" w:rsidR="007B1C40" w:rsidRPr="00096854" w:rsidRDefault="007B1C40" w:rsidP="001660A1">
      <w:pPr>
        <w:spacing w:line="360" w:lineRule="auto"/>
        <w:rPr>
          <w:rFonts w:cs="Arial"/>
          <w:sz w:val="24"/>
          <w:szCs w:val="24"/>
        </w:rPr>
      </w:pPr>
    </w:p>
    <w:p w14:paraId="2D75E519" w14:textId="77777777" w:rsidR="00A84114" w:rsidRPr="00A84114" w:rsidRDefault="00A84114" w:rsidP="001660A1">
      <w:pPr>
        <w:spacing w:line="360" w:lineRule="auto"/>
        <w:rPr>
          <w:rFonts w:cs="Arial"/>
          <w:sz w:val="24"/>
          <w:szCs w:val="24"/>
        </w:rPr>
      </w:pPr>
    </w:p>
    <w:p w14:paraId="1DA25A93" w14:textId="791D792E" w:rsidR="004D4CED" w:rsidRPr="007F4205" w:rsidRDefault="004D4CED" w:rsidP="007F4205">
      <w:pPr>
        <w:spacing w:line="360" w:lineRule="auto"/>
        <w:rPr>
          <w:rFonts w:cs="Arial"/>
          <w:b/>
          <w:bCs/>
          <w:sz w:val="24"/>
          <w:szCs w:val="24"/>
        </w:rPr>
      </w:pPr>
      <w:r w:rsidRPr="007F4205">
        <w:rPr>
          <w:rFonts w:cs="Arial"/>
          <w:b/>
          <w:bCs/>
          <w:sz w:val="24"/>
          <w:szCs w:val="24"/>
        </w:rPr>
        <w:lastRenderedPageBreak/>
        <w:t>METHODS</w:t>
      </w:r>
    </w:p>
    <w:p w14:paraId="585E84C4" w14:textId="6371BE67" w:rsidR="004868B7" w:rsidRPr="007F4205" w:rsidRDefault="004868B7" w:rsidP="007F4205">
      <w:pPr>
        <w:spacing w:line="360" w:lineRule="auto"/>
        <w:rPr>
          <w:rFonts w:cs="Arial"/>
          <w:b/>
          <w:bCs/>
          <w:sz w:val="24"/>
          <w:szCs w:val="24"/>
        </w:rPr>
      </w:pPr>
      <w:r w:rsidRPr="007F4205">
        <w:rPr>
          <w:rFonts w:cs="Arial"/>
          <w:b/>
          <w:bCs/>
          <w:sz w:val="24"/>
          <w:szCs w:val="24"/>
        </w:rPr>
        <w:t>Hyper-parameter optimization</w:t>
      </w:r>
    </w:p>
    <w:p w14:paraId="05E97A3B" w14:textId="55768E42" w:rsidR="004868B7" w:rsidRPr="007F4205" w:rsidRDefault="004868B7" w:rsidP="007F4205">
      <w:pPr>
        <w:spacing w:line="360" w:lineRule="auto"/>
        <w:rPr>
          <w:rFonts w:cs="Arial"/>
          <w:sz w:val="24"/>
          <w:szCs w:val="24"/>
        </w:rPr>
      </w:pPr>
      <w:r w:rsidRPr="007F4205">
        <w:rPr>
          <w:rFonts w:cs="Arial"/>
          <w:sz w:val="24"/>
          <w:szCs w:val="24"/>
        </w:rPr>
        <w:t>In the main text, we considered six machine learning models, and used grid search approach for searching the optimal hyper-parameters. Here, we give the key hyper-parameters for each method.</w:t>
      </w:r>
    </w:p>
    <w:p w14:paraId="403C51DE" w14:textId="687282A9" w:rsidR="004868B7" w:rsidRPr="007F4205" w:rsidRDefault="004868B7" w:rsidP="007F4205">
      <w:pPr>
        <w:spacing w:line="360" w:lineRule="auto"/>
        <w:rPr>
          <w:rFonts w:cs="Arial"/>
          <w:sz w:val="24"/>
          <w:szCs w:val="24"/>
        </w:rPr>
      </w:pPr>
      <w:r w:rsidRPr="007F4205">
        <w:rPr>
          <w:rFonts w:cs="Arial"/>
          <w:sz w:val="24"/>
          <w:szCs w:val="24"/>
        </w:rPr>
        <w:t>Random forest (RF): number of variables randomly sampled as candidates at each split (</w:t>
      </w:r>
      <w:proofErr w:type="spellStart"/>
      <w:r w:rsidRPr="007F4205">
        <w:rPr>
          <w:rFonts w:cs="Arial"/>
          <w:sz w:val="24"/>
          <w:szCs w:val="24"/>
        </w:rPr>
        <w:t>mtry</w:t>
      </w:r>
      <w:proofErr w:type="spellEnd"/>
      <w:r w:rsidRPr="007F4205">
        <w:rPr>
          <w:rFonts w:cs="Arial"/>
          <w:sz w:val="24"/>
          <w:szCs w:val="24"/>
        </w:rPr>
        <w:t xml:space="preserve"> = 4, 5, …, 10), number of trees to grow (</w:t>
      </w:r>
      <w:proofErr w:type="spellStart"/>
      <w:r w:rsidRPr="007F4205">
        <w:rPr>
          <w:rFonts w:cs="Arial"/>
          <w:sz w:val="24"/>
          <w:szCs w:val="24"/>
        </w:rPr>
        <w:t>ntree</w:t>
      </w:r>
      <w:proofErr w:type="spellEnd"/>
      <w:r w:rsidRPr="007F4205">
        <w:rPr>
          <w:rFonts w:cs="Arial"/>
          <w:sz w:val="24"/>
          <w:szCs w:val="24"/>
        </w:rPr>
        <w:t xml:space="preserve"> = 200, 300, …, 1200).</w:t>
      </w:r>
    </w:p>
    <w:p w14:paraId="0C0B7D31" w14:textId="33F54E96" w:rsidR="004868B7" w:rsidRPr="007F4205" w:rsidRDefault="004868B7" w:rsidP="007F4205">
      <w:pPr>
        <w:spacing w:line="360" w:lineRule="auto"/>
        <w:rPr>
          <w:rFonts w:cs="Arial"/>
          <w:sz w:val="24"/>
          <w:szCs w:val="24"/>
        </w:rPr>
      </w:pPr>
      <w:proofErr w:type="spellStart"/>
      <w:r w:rsidRPr="007F4205">
        <w:rPr>
          <w:rFonts w:cs="Arial"/>
          <w:sz w:val="24"/>
          <w:szCs w:val="24"/>
        </w:rPr>
        <w:t>XGBoost</w:t>
      </w:r>
      <w:proofErr w:type="spellEnd"/>
      <w:r w:rsidRPr="007F4205">
        <w:rPr>
          <w:rFonts w:cs="Arial"/>
          <w:sz w:val="24"/>
          <w:szCs w:val="24"/>
        </w:rPr>
        <w:t>:</w:t>
      </w:r>
      <w:r w:rsidR="00FC5D3C" w:rsidRPr="007F4205">
        <w:rPr>
          <w:rFonts w:cs="Arial"/>
          <w:sz w:val="24"/>
          <w:szCs w:val="24"/>
        </w:rPr>
        <w:t xml:space="preserve"> the max number of iterations</w:t>
      </w:r>
      <w:r w:rsidRPr="007F4205">
        <w:rPr>
          <w:rFonts w:cs="Arial"/>
          <w:sz w:val="24"/>
          <w:szCs w:val="24"/>
        </w:rPr>
        <w:t xml:space="preserve"> (</w:t>
      </w:r>
      <w:proofErr w:type="spellStart"/>
      <w:r w:rsidRPr="007F4205">
        <w:rPr>
          <w:rFonts w:cs="Arial"/>
          <w:sz w:val="24"/>
          <w:szCs w:val="24"/>
        </w:rPr>
        <w:t>nrounds</w:t>
      </w:r>
      <w:proofErr w:type="spellEnd"/>
      <w:r w:rsidRPr="007F4205">
        <w:rPr>
          <w:rFonts w:cs="Arial"/>
          <w:sz w:val="24"/>
          <w:szCs w:val="24"/>
        </w:rPr>
        <w:t xml:space="preserve"> = 1800, 2000, 2200, 2400), </w:t>
      </w:r>
      <w:r w:rsidR="00FC5D3C" w:rsidRPr="007F4205">
        <w:rPr>
          <w:rFonts w:cs="Arial"/>
          <w:sz w:val="24"/>
          <w:szCs w:val="24"/>
        </w:rPr>
        <w:t>maximum depth of the tree (</w:t>
      </w:r>
      <w:proofErr w:type="spellStart"/>
      <w:r w:rsidRPr="007F4205">
        <w:rPr>
          <w:rFonts w:cs="Arial"/>
          <w:sz w:val="24"/>
          <w:szCs w:val="24"/>
        </w:rPr>
        <w:t>max_depth</w:t>
      </w:r>
      <w:proofErr w:type="spellEnd"/>
      <w:r w:rsidRPr="007F4205">
        <w:rPr>
          <w:rFonts w:cs="Arial"/>
          <w:sz w:val="24"/>
          <w:szCs w:val="24"/>
        </w:rPr>
        <w:t xml:space="preserve"> = </w:t>
      </w:r>
      <w:r w:rsidR="00FC5D3C" w:rsidRPr="007F4205">
        <w:rPr>
          <w:rFonts w:cs="Arial"/>
          <w:sz w:val="24"/>
          <w:szCs w:val="24"/>
        </w:rPr>
        <w:t>9, 12, 15, 18), step size of each boosting step (eta = 0.01, 0.05), minimum loss reduction required to make a further partition on a leaf node of the tree (gamma = 0.01, 0.05), subsample ratio of columns when constructing each tree (</w:t>
      </w:r>
      <w:proofErr w:type="spellStart"/>
      <w:r w:rsidR="00FC5D3C" w:rsidRPr="007F4205">
        <w:rPr>
          <w:rFonts w:cs="Arial"/>
          <w:sz w:val="24"/>
          <w:szCs w:val="24"/>
        </w:rPr>
        <w:t>colsample_bytree</w:t>
      </w:r>
      <w:proofErr w:type="spellEnd"/>
      <w:r w:rsidR="00FC5D3C" w:rsidRPr="007F4205">
        <w:rPr>
          <w:rFonts w:cs="Arial"/>
          <w:sz w:val="24"/>
          <w:szCs w:val="24"/>
        </w:rPr>
        <w:t xml:space="preserve"> = 0.4, 0.5, 0.6).</w:t>
      </w:r>
    </w:p>
    <w:p w14:paraId="64D4A9A8" w14:textId="2D3242FB" w:rsidR="00FC5D3C" w:rsidRPr="007F4205" w:rsidRDefault="00FC5D3C" w:rsidP="007F4205">
      <w:pPr>
        <w:spacing w:line="360" w:lineRule="auto"/>
        <w:rPr>
          <w:rFonts w:cs="Arial"/>
          <w:sz w:val="24"/>
          <w:szCs w:val="24"/>
        </w:rPr>
      </w:pPr>
      <w:proofErr w:type="spellStart"/>
      <w:r w:rsidRPr="007F4205">
        <w:rPr>
          <w:rFonts w:cs="Arial"/>
          <w:sz w:val="24"/>
          <w:szCs w:val="24"/>
        </w:rPr>
        <w:t>LightGBM</w:t>
      </w:r>
      <w:proofErr w:type="spellEnd"/>
      <w:r w:rsidRPr="007F4205">
        <w:rPr>
          <w:rFonts w:cs="Arial"/>
          <w:sz w:val="24"/>
          <w:szCs w:val="24"/>
        </w:rPr>
        <w:t xml:space="preserve">: </w:t>
      </w:r>
      <w:r w:rsidR="00495216" w:rsidRPr="007F4205">
        <w:rPr>
          <w:rFonts w:cs="Arial"/>
          <w:sz w:val="24"/>
          <w:szCs w:val="24"/>
        </w:rPr>
        <w:t xml:space="preserve">The hyper parameter grids are generated using </w:t>
      </w:r>
      <w:proofErr w:type="spellStart"/>
      <w:r w:rsidR="00495216" w:rsidRPr="007F4205">
        <w:rPr>
          <w:rFonts w:cs="Arial"/>
          <w:sz w:val="24"/>
          <w:szCs w:val="24"/>
        </w:rPr>
        <w:t>grid_max_</w:t>
      </w:r>
      <w:proofErr w:type="gramStart"/>
      <w:r w:rsidR="00495216" w:rsidRPr="007F4205">
        <w:rPr>
          <w:rFonts w:cs="Arial"/>
          <w:sz w:val="24"/>
          <w:szCs w:val="24"/>
        </w:rPr>
        <w:t>entropy</w:t>
      </w:r>
      <w:proofErr w:type="spellEnd"/>
      <w:r w:rsidR="00495216" w:rsidRPr="007F4205">
        <w:rPr>
          <w:rFonts w:cs="Arial"/>
          <w:sz w:val="24"/>
          <w:szCs w:val="24"/>
        </w:rPr>
        <w:t>(</w:t>
      </w:r>
      <w:proofErr w:type="gramEnd"/>
      <w:r w:rsidR="00495216" w:rsidRPr="007F4205">
        <w:rPr>
          <w:rFonts w:cs="Arial"/>
          <w:sz w:val="24"/>
          <w:szCs w:val="24"/>
        </w:rPr>
        <w:t xml:space="preserve">) in </w:t>
      </w:r>
      <w:r w:rsidR="00CC23A5" w:rsidRPr="007F4205">
        <w:rPr>
          <w:rFonts w:cs="Arial"/>
          <w:sz w:val="24"/>
          <w:szCs w:val="24"/>
        </w:rPr>
        <w:t xml:space="preserve">the </w:t>
      </w:r>
      <w:r w:rsidR="00495216" w:rsidRPr="007F4205">
        <w:rPr>
          <w:rFonts w:cs="Arial"/>
          <w:sz w:val="24"/>
          <w:szCs w:val="24"/>
        </w:rPr>
        <w:t xml:space="preserve">R package </w:t>
      </w:r>
      <w:r w:rsidR="00495216" w:rsidRPr="007F4205">
        <w:rPr>
          <w:rFonts w:cs="Arial"/>
          <w:i/>
          <w:iCs/>
          <w:sz w:val="24"/>
          <w:szCs w:val="24"/>
        </w:rPr>
        <w:t>dials</w:t>
      </w:r>
      <w:r w:rsidR="008E5FAE" w:rsidRPr="007F4205">
        <w:rPr>
          <w:rFonts w:cs="Arial"/>
          <w:i/>
          <w:iCs/>
          <w:sz w:val="24"/>
          <w:szCs w:val="24"/>
        </w:rPr>
        <w:t xml:space="preserve"> </w:t>
      </w:r>
      <w:r w:rsidR="008E5FAE" w:rsidRPr="007F4205">
        <w:rPr>
          <w:rFonts w:cs="Arial"/>
          <w:sz w:val="24"/>
          <w:szCs w:val="24"/>
        </w:rPr>
        <w:t>(version 1.2.1)</w:t>
      </w:r>
      <w:r w:rsidR="008E5FAE" w:rsidRPr="007F4205">
        <w:rPr>
          <w:rFonts w:cs="Arial"/>
          <w:i/>
          <w:iCs/>
          <w:sz w:val="24"/>
          <w:szCs w:val="24"/>
        </w:rPr>
        <w:t>,</w:t>
      </w:r>
      <w:r w:rsidR="008E5FAE" w:rsidRPr="007F4205">
        <w:rPr>
          <w:rFonts w:cs="Arial"/>
          <w:sz w:val="24"/>
          <w:szCs w:val="24"/>
        </w:rPr>
        <w:t xml:space="preserve"> with total number of parameter value combinations to be 200</w:t>
      </w:r>
      <w:r w:rsidR="00495216" w:rsidRPr="007F4205">
        <w:rPr>
          <w:rFonts w:cs="Arial"/>
          <w:sz w:val="24"/>
          <w:szCs w:val="24"/>
        </w:rPr>
        <w:t>. The number of trees contained in a boosted ensemble</w:t>
      </w:r>
      <w:r w:rsidR="00CC23A5" w:rsidRPr="007F4205">
        <w:rPr>
          <w:rFonts w:cs="Arial"/>
          <w:sz w:val="24"/>
          <w:szCs w:val="24"/>
        </w:rPr>
        <w:t xml:space="preserve"> </w:t>
      </w:r>
      <w:r w:rsidRPr="007F4205">
        <w:rPr>
          <w:rFonts w:cs="Arial"/>
          <w:sz w:val="24"/>
          <w:szCs w:val="24"/>
        </w:rPr>
        <w:t>(trees</w:t>
      </w:r>
      <w:r w:rsidR="00495216" w:rsidRPr="007F4205">
        <w:rPr>
          <w:rFonts w:cs="Arial"/>
          <w:sz w:val="24"/>
          <w:szCs w:val="24"/>
        </w:rPr>
        <w:t xml:space="preserve"> </w:t>
      </w:r>
      <m:oMath>
        <m:r>
          <w:rPr>
            <w:rFonts w:ascii="Cambria Math" w:hAnsi="Cambria Math" w:cs="Arial"/>
            <w:sz w:val="24"/>
            <w:szCs w:val="24"/>
          </w:rPr>
          <m:t>∈[100, 1000]</m:t>
        </m:r>
      </m:oMath>
      <w:r w:rsidRPr="007F4205">
        <w:rPr>
          <w:rFonts w:cs="Arial"/>
          <w:sz w:val="24"/>
          <w:szCs w:val="24"/>
        </w:rPr>
        <w:t xml:space="preserve">), </w:t>
      </w:r>
      <w:r w:rsidR="00495216" w:rsidRPr="007F4205">
        <w:rPr>
          <w:rFonts w:cs="Arial"/>
          <w:sz w:val="24"/>
          <w:szCs w:val="24"/>
        </w:rPr>
        <w:t xml:space="preserve">the number of predictors that will be randomly sampled at each split when creating tree models </w:t>
      </w:r>
      <w:r w:rsidRPr="007F4205">
        <w:rPr>
          <w:rFonts w:cs="Arial"/>
          <w:sz w:val="24"/>
          <w:szCs w:val="24"/>
        </w:rPr>
        <w:t>(</w:t>
      </w:r>
      <w:proofErr w:type="spellStart"/>
      <w:r w:rsidRPr="007F4205">
        <w:rPr>
          <w:rFonts w:cs="Arial"/>
          <w:sz w:val="24"/>
          <w:szCs w:val="24"/>
        </w:rPr>
        <w:t>mtry</w:t>
      </w:r>
      <w:proofErr w:type="spellEnd"/>
      <w:r w:rsidRPr="007F4205">
        <w:rPr>
          <w:rFonts w:cs="Arial"/>
          <w:sz w:val="24"/>
          <w:szCs w:val="24"/>
        </w:rPr>
        <w:t xml:space="preserve"> </w:t>
      </w:r>
      <m:oMath>
        <m:r>
          <w:rPr>
            <w:rFonts w:ascii="Cambria Math" w:hAnsi="Cambria Math" w:cs="Arial"/>
            <w:sz w:val="24"/>
            <w:szCs w:val="24"/>
          </w:rPr>
          <m:t>∈[3, 8]</m:t>
        </m:r>
      </m:oMath>
      <w:r w:rsidRPr="007F4205">
        <w:rPr>
          <w:rFonts w:cs="Arial"/>
          <w:sz w:val="24"/>
          <w:szCs w:val="24"/>
        </w:rPr>
        <w:t>)</w:t>
      </w:r>
      <w:r w:rsidR="00495216" w:rsidRPr="007F4205">
        <w:rPr>
          <w:rFonts w:cs="Arial"/>
          <w:sz w:val="24"/>
          <w:szCs w:val="24"/>
        </w:rPr>
        <w:t>, the maximum depth of the tree (</w:t>
      </w:r>
      <w:proofErr w:type="spellStart"/>
      <w:r w:rsidR="00495216" w:rsidRPr="007F4205">
        <w:rPr>
          <w:rFonts w:cs="Arial"/>
          <w:sz w:val="24"/>
          <w:szCs w:val="24"/>
        </w:rPr>
        <w:t>tree_depth</w:t>
      </w:r>
      <w:proofErr w:type="spellEnd"/>
      <w:r w:rsidR="00495216" w:rsidRPr="007F4205">
        <w:rPr>
          <w:rFonts w:cs="Arial"/>
          <w:sz w:val="24"/>
          <w:szCs w:val="24"/>
        </w:rPr>
        <w:t xml:space="preserve"> </w:t>
      </w:r>
      <m:oMath>
        <m:r>
          <w:rPr>
            <w:rFonts w:ascii="Cambria Math" w:hAnsi="Cambria Math" w:cs="Arial"/>
            <w:sz w:val="24"/>
            <w:szCs w:val="24"/>
          </w:rPr>
          <m:t>∈[3, 15]</m:t>
        </m:r>
      </m:oMath>
      <w:r w:rsidR="00495216" w:rsidRPr="007F4205">
        <w:rPr>
          <w:rFonts w:cs="Arial"/>
          <w:sz w:val="24"/>
          <w:szCs w:val="24"/>
        </w:rPr>
        <w:t>), the minimum number of data points in a node that is required for the node to be split further (</w:t>
      </w:r>
      <w:proofErr w:type="spellStart"/>
      <w:r w:rsidR="00495216" w:rsidRPr="007F4205">
        <w:rPr>
          <w:rFonts w:cs="Arial"/>
          <w:sz w:val="24"/>
          <w:szCs w:val="24"/>
        </w:rPr>
        <w:t>min_n</w:t>
      </w:r>
      <w:proofErr w:type="spellEnd"/>
      <w:r w:rsidR="00495216" w:rsidRPr="007F4205">
        <w:rPr>
          <w:rFonts w:cs="Arial"/>
          <w:sz w:val="24"/>
          <w:szCs w:val="24"/>
        </w:rPr>
        <w:t xml:space="preserve"> </w:t>
      </w:r>
      <m:oMath>
        <m:r>
          <w:rPr>
            <w:rFonts w:ascii="Cambria Math" w:hAnsi="Cambria Math" w:cs="Arial"/>
            <w:sz w:val="24"/>
            <w:szCs w:val="24"/>
          </w:rPr>
          <m:t>∈[10, 40]</m:t>
        </m:r>
      </m:oMath>
      <w:r w:rsidR="00495216" w:rsidRPr="007F4205">
        <w:rPr>
          <w:rFonts w:cs="Arial"/>
          <w:sz w:val="24"/>
          <w:szCs w:val="24"/>
        </w:rPr>
        <w:t>)</w:t>
      </w:r>
      <w:r w:rsidR="00CC23A5" w:rsidRPr="007F4205">
        <w:rPr>
          <w:rFonts w:cs="Arial"/>
          <w:sz w:val="24"/>
          <w:szCs w:val="24"/>
        </w:rPr>
        <w:t>.</w:t>
      </w:r>
    </w:p>
    <w:p w14:paraId="4715AA1C" w14:textId="4EFF80D7" w:rsidR="00CC23A5" w:rsidRPr="007F4205" w:rsidRDefault="00B61ACC" w:rsidP="007F4205">
      <w:pPr>
        <w:spacing w:line="360" w:lineRule="auto"/>
        <w:ind w:left="120" w:hangingChars="50" w:hanging="120"/>
        <w:rPr>
          <w:rFonts w:cs="Arial"/>
          <w:sz w:val="24"/>
          <w:szCs w:val="24"/>
        </w:rPr>
      </w:pPr>
      <w:r w:rsidRPr="007F4205">
        <w:rPr>
          <w:rFonts w:cs="Arial"/>
          <w:sz w:val="24"/>
          <w:szCs w:val="24"/>
        </w:rPr>
        <w:t>Gradient boosting model (GBM): The maximum depth of variable interactions (</w:t>
      </w:r>
      <w:proofErr w:type="spellStart"/>
      <w:proofErr w:type="gramStart"/>
      <w:r w:rsidRPr="007F4205">
        <w:rPr>
          <w:rFonts w:cs="Arial"/>
          <w:sz w:val="24"/>
          <w:szCs w:val="24"/>
        </w:rPr>
        <w:t>interaction.depth</w:t>
      </w:r>
      <w:proofErr w:type="spellEnd"/>
      <w:proofErr w:type="gramEnd"/>
      <w:r w:rsidRPr="007F4205">
        <w:rPr>
          <w:rFonts w:cs="Arial"/>
          <w:sz w:val="24"/>
          <w:szCs w:val="24"/>
        </w:rPr>
        <w:t xml:space="preserve"> = 7, 9, 11, 13), </w:t>
      </w:r>
      <w:r w:rsidR="00B34ED8" w:rsidRPr="007F4205">
        <w:rPr>
          <w:rFonts w:cs="Arial"/>
          <w:sz w:val="24"/>
          <w:szCs w:val="24"/>
        </w:rPr>
        <w:t xml:space="preserve">the total number of trees to fit </w:t>
      </w:r>
      <w:r w:rsidRPr="007F4205">
        <w:rPr>
          <w:rFonts w:cs="Arial"/>
          <w:sz w:val="24"/>
          <w:szCs w:val="24"/>
        </w:rPr>
        <w:t>(</w:t>
      </w:r>
      <w:proofErr w:type="spellStart"/>
      <w:r w:rsidRPr="007F4205">
        <w:rPr>
          <w:rFonts w:cs="Arial"/>
          <w:sz w:val="24"/>
          <w:szCs w:val="24"/>
        </w:rPr>
        <w:t>n.trees</w:t>
      </w:r>
      <w:proofErr w:type="spellEnd"/>
      <w:r w:rsidRPr="007F4205">
        <w:rPr>
          <w:rFonts w:cs="Arial"/>
          <w:sz w:val="24"/>
          <w:szCs w:val="24"/>
        </w:rPr>
        <w:t xml:space="preserve"> = 300, 400, …, 2000), </w:t>
      </w:r>
      <w:r w:rsidR="00B34ED8" w:rsidRPr="007F4205">
        <w:rPr>
          <w:rFonts w:cs="Arial"/>
          <w:sz w:val="24"/>
          <w:szCs w:val="24"/>
        </w:rPr>
        <w:t xml:space="preserve">the learning rate </w:t>
      </w:r>
      <w:r w:rsidRPr="007F4205">
        <w:rPr>
          <w:rFonts w:cs="Arial"/>
          <w:sz w:val="24"/>
          <w:szCs w:val="24"/>
        </w:rPr>
        <w:t xml:space="preserve">(shrinkage = 0.01, 0.05, 0.1), </w:t>
      </w:r>
      <w:r w:rsidR="00B34ED8" w:rsidRPr="007F4205">
        <w:rPr>
          <w:rFonts w:cs="Arial"/>
          <w:sz w:val="24"/>
          <w:szCs w:val="24"/>
        </w:rPr>
        <w:t xml:space="preserve">the minimum number of observations in the trees terminal nodes </w:t>
      </w:r>
      <w:r w:rsidRPr="007F4205">
        <w:rPr>
          <w:rFonts w:cs="Arial"/>
          <w:sz w:val="24"/>
          <w:szCs w:val="24"/>
        </w:rPr>
        <w:t>(</w:t>
      </w:r>
      <w:proofErr w:type="spellStart"/>
      <w:r w:rsidRPr="007F4205">
        <w:rPr>
          <w:rFonts w:cs="Arial"/>
          <w:sz w:val="24"/>
          <w:szCs w:val="24"/>
        </w:rPr>
        <w:t>n.minobsinnode</w:t>
      </w:r>
      <w:proofErr w:type="spellEnd"/>
      <w:r w:rsidRPr="007F4205">
        <w:rPr>
          <w:rFonts w:cs="Arial"/>
          <w:sz w:val="24"/>
          <w:szCs w:val="24"/>
        </w:rPr>
        <w:t xml:space="preserve"> = 10)</w:t>
      </w:r>
      <w:r w:rsidR="00B34ED8" w:rsidRPr="007F4205">
        <w:rPr>
          <w:rFonts w:cs="Arial"/>
          <w:sz w:val="24"/>
          <w:szCs w:val="24"/>
        </w:rPr>
        <w:t>.</w:t>
      </w:r>
    </w:p>
    <w:p w14:paraId="36EAA5E5" w14:textId="0AD5CC18" w:rsidR="00B34ED8" w:rsidRPr="007F4205" w:rsidRDefault="00B34ED8" w:rsidP="007F4205">
      <w:pPr>
        <w:spacing w:line="360" w:lineRule="auto"/>
        <w:ind w:left="120" w:hangingChars="50" w:hanging="120"/>
        <w:rPr>
          <w:rFonts w:cs="Arial"/>
          <w:sz w:val="24"/>
          <w:szCs w:val="24"/>
        </w:rPr>
      </w:pPr>
      <w:r w:rsidRPr="007F4205">
        <w:rPr>
          <w:rFonts w:cs="Arial"/>
          <w:sz w:val="24"/>
          <w:szCs w:val="24"/>
        </w:rPr>
        <w:t>AdaBoost: The number of iterations for which boosting is run (</w:t>
      </w:r>
      <w:proofErr w:type="spellStart"/>
      <w:r w:rsidRPr="007F4205">
        <w:rPr>
          <w:rFonts w:cs="Arial"/>
          <w:sz w:val="24"/>
          <w:szCs w:val="24"/>
        </w:rPr>
        <w:t>mfinal</w:t>
      </w:r>
      <w:proofErr w:type="spellEnd"/>
      <w:r w:rsidRPr="007F4205">
        <w:rPr>
          <w:rFonts w:cs="Arial"/>
          <w:sz w:val="24"/>
          <w:szCs w:val="24"/>
        </w:rPr>
        <w:t xml:space="preserve"> = 500, 600, …, 3000), maximum depth of the tree (</w:t>
      </w:r>
      <w:proofErr w:type="spellStart"/>
      <w:r w:rsidRPr="007F4205">
        <w:rPr>
          <w:rFonts w:cs="Arial"/>
          <w:sz w:val="24"/>
          <w:szCs w:val="24"/>
        </w:rPr>
        <w:t>maxdepth</w:t>
      </w:r>
      <w:proofErr w:type="spellEnd"/>
      <w:r w:rsidRPr="007F4205">
        <w:rPr>
          <w:rFonts w:cs="Arial"/>
          <w:sz w:val="24"/>
          <w:szCs w:val="24"/>
        </w:rPr>
        <w:t xml:space="preserve"> = 3, 4, 5, 6).</w:t>
      </w:r>
    </w:p>
    <w:p w14:paraId="47037921" w14:textId="7EB1C7B0" w:rsidR="00BA7B57" w:rsidRPr="007F4205" w:rsidRDefault="00BA7B57" w:rsidP="007F4205">
      <w:pPr>
        <w:spacing w:line="360" w:lineRule="auto"/>
        <w:rPr>
          <w:rFonts w:cs="Arial"/>
          <w:sz w:val="24"/>
          <w:szCs w:val="24"/>
        </w:rPr>
      </w:pPr>
      <w:r w:rsidRPr="007F4205">
        <w:rPr>
          <w:rFonts w:cs="Arial"/>
          <w:sz w:val="24"/>
          <w:szCs w:val="24"/>
        </w:rPr>
        <w:t>ANN:</w:t>
      </w:r>
      <w:r w:rsidR="00892E05" w:rsidRPr="007F4205">
        <w:rPr>
          <w:rFonts w:cs="Arial"/>
          <w:sz w:val="24"/>
          <w:szCs w:val="24"/>
        </w:rPr>
        <w:t xml:space="preserve"> The structure of ANN used in the main text is shown in Fig</w:t>
      </w:r>
      <w:r w:rsidR="00F41156">
        <w:rPr>
          <w:rFonts w:cs="Arial" w:hint="eastAsia"/>
          <w:sz w:val="24"/>
          <w:szCs w:val="24"/>
        </w:rPr>
        <w:t>.</w:t>
      </w:r>
      <w:r w:rsidR="00892E05" w:rsidRPr="007F4205">
        <w:rPr>
          <w:rFonts w:cs="Arial"/>
          <w:sz w:val="24"/>
          <w:szCs w:val="24"/>
        </w:rPr>
        <w:t xml:space="preserve"> S1. The</w:t>
      </w:r>
      <w:r w:rsidRPr="007F4205">
        <w:rPr>
          <w:rFonts w:cs="Arial"/>
          <w:sz w:val="24"/>
          <w:szCs w:val="24"/>
        </w:rPr>
        <w:t xml:space="preserve"> learning rate = 1e-4, 1e-3, 1e-2, 1e-1, batch size = 32, 64, 128. We use</w:t>
      </w:r>
      <w:r w:rsidR="00892E05" w:rsidRPr="007F4205">
        <w:rPr>
          <w:rFonts w:cs="Arial"/>
          <w:sz w:val="24"/>
          <w:szCs w:val="24"/>
        </w:rPr>
        <w:t>d</w:t>
      </w:r>
      <w:r w:rsidRPr="007F4205">
        <w:rPr>
          <w:rFonts w:cs="Arial"/>
          <w:sz w:val="24"/>
          <w:szCs w:val="24"/>
        </w:rPr>
        <w:t xml:space="preserve"> the </w:t>
      </w:r>
      <w:proofErr w:type="spellStart"/>
      <w:proofErr w:type="gramStart"/>
      <w:r w:rsidRPr="007F4205">
        <w:rPr>
          <w:rFonts w:cs="Arial"/>
          <w:sz w:val="24"/>
          <w:szCs w:val="24"/>
        </w:rPr>
        <w:t>AdamW</w:t>
      </w:r>
      <w:proofErr w:type="spellEnd"/>
      <w:r w:rsidRPr="007F4205">
        <w:rPr>
          <w:rFonts w:cs="Arial"/>
          <w:sz w:val="24"/>
          <w:szCs w:val="24"/>
        </w:rPr>
        <w:t>(</w:t>
      </w:r>
      <w:proofErr w:type="gramEnd"/>
      <w:r w:rsidRPr="007F4205">
        <w:rPr>
          <w:rFonts w:cs="Arial"/>
          <w:sz w:val="24"/>
          <w:szCs w:val="24"/>
        </w:rPr>
        <w:t>) optimizer with weight decay = 1e-3, 1e-4.</w:t>
      </w:r>
    </w:p>
    <w:p w14:paraId="3BA5ACAF" w14:textId="5DDE7FE7" w:rsidR="004D4CED" w:rsidRPr="007F4205" w:rsidRDefault="004D4CED" w:rsidP="007F4205">
      <w:pPr>
        <w:widowControl/>
        <w:spacing w:line="360" w:lineRule="auto"/>
        <w:jc w:val="left"/>
        <w:rPr>
          <w:rFonts w:cs="Arial"/>
          <w:sz w:val="24"/>
          <w:szCs w:val="24"/>
        </w:rPr>
      </w:pPr>
      <w:r w:rsidRPr="007F4205">
        <w:rPr>
          <w:rFonts w:cs="Arial"/>
          <w:sz w:val="24"/>
          <w:szCs w:val="24"/>
        </w:rPr>
        <w:br w:type="page"/>
      </w:r>
    </w:p>
    <w:p w14:paraId="081FF942" w14:textId="59ABC517" w:rsidR="004D09FE" w:rsidRPr="00C756BF" w:rsidRDefault="004D09FE" w:rsidP="007F4205">
      <w:pPr>
        <w:spacing w:line="360" w:lineRule="auto"/>
        <w:rPr>
          <w:rFonts w:cs="Arial"/>
          <w:b/>
          <w:bCs/>
          <w:sz w:val="24"/>
          <w:szCs w:val="24"/>
        </w:rPr>
      </w:pPr>
      <w:r w:rsidRPr="00C756BF">
        <w:rPr>
          <w:rFonts w:cs="Arial"/>
          <w:b/>
          <w:bCs/>
          <w:sz w:val="24"/>
          <w:szCs w:val="24"/>
        </w:rPr>
        <w:lastRenderedPageBreak/>
        <w:t>R</w:t>
      </w:r>
      <w:r w:rsidR="00F41156" w:rsidRPr="00C756BF">
        <w:rPr>
          <w:rFonts w:cs="Arial"/>
          <w:b/>
          <w:bCs/>
          <w:sz w:val="24"/>
          <w:szCs w:val="24"/>
        </w:rPr>
        <w:t>esults</w:t>
      </w:r>
    </w:p>
    <w:p w14:paraId="031B8FAE" w14:textId="073D3435" w:rsidR="00246235" w:rsidRPr="00C756BF" w:rsidRDefault="00246235" w:rsidP="007F4205">
      <w:pPr>
        <w:spacing w:line="360" w:lineRule="auto"/>
        <w:rPr>
          <w:rFonts w:cs="Arial"/>
          <w:b/>
          <w:bCs/>
          <w:sz w:val="24"/>
          <w:szCs w:val="24"/>
        </w:rPr>
      </w:pPr>
      <w:r w:rsidRPr="00C756BF">
        <w:rPr>
          <w:rFonts w:cs="Arial"/>
          <w:b/>
          <w:bCs/>
          <w:sz w:val="24"/>
          <w:szCs w:val="24"/>
        </w:rPr>
        <w:t>Calibration Analysis</w:t>
      </w:r>
    </w:p>
    <w:p w14:paraId="5363BEEE" w14:textId="557392E4" w:rsidR="00246235" w:rsidRPr="00C756BF" w:rsidRDefault="00246235" w:rsidP="007F4205">
      <w:pPr>
        <w:widowControl/>
        <w:spacing w:line="360" w:lineRule="auto"/>
        <w:rPr>
          <w:rFonts w:eastAsia="华文宋体" w:cs="Arial"/>
          <w:kern w:val="0"/>
          <w:sz w:val="24"/>
          <w:szCs w:val="24"/>
        </w:rPr>
      </w:pPr>
      <w:bookmarkStart w:id="3" w:name="_Hlk200980353"/>
      <w:r w:rsidRPr="00C756BF">
        <w:rPr>
          <w:rFonts w:cs="Arial"/>
          <w:sz w:val="24"/>
          <w:szCs w:val="24"/>
        </w:rPr>
        <w:t>Complementing the discrimination assessment, calibration—measuring agreement between predicted probabilities and observed outcomes—was rigorously evaluated for models trained using the re</w:t>
      </w:r>
      <w:r w:rsidR="0046155F" w:rsidRPr="00C756BF">
        <w:rPr>
          <w:rFonts w:cs="Arial"/>
          <w:sz w:val="24"/>
          <w:szCs w:val="24"/>
        </w:rPr>
        <w:t>fin</w:t>
      </w:r>
      <w:r w:rsidRPr="00C756BF">
        <w:rPr>
          <w:rFonts w:cs="Arial"/>
          <w:sz w:val="24"/>
          <w:szCs w:val="24"/>
        </w:rPr>
        <w:t xml:space="preserve">ed 55-feature subset. </w:t>
      </w:r>
      <w:r w:rsidRPr="00C756BF">
        <w:rPr>
          <w:rFonts w:eastAsia="华文宋体" w:cs="Arial"/>
          <w:kern w:val="0"/>
          <w:sz w:val="24"/>
          <w:szCs w:val="24"/>
        </w:rPr>
        <w:t>To address this point, we have conducted rigorous calibration analyses:</w:t>
      </w:r>
    </w:p>
    <w:p w14:paraId="34A09D8F" w14:textId="3202E4A3" w:rsidR="00246235" w:rsidRPr="00C756BF" w:rsidRDefault="00246235" w:rsidP="007F4205">
      <w:pPr>
        <w:widowControl/>
        <w:spacing w:line="360" w:lineRule="auto"/>
        <w:rPr>
          <w:rFonts w:eastAsia="华文宋体" w:cs="Arial"/>
          <w:kern w:val="0"/>
          <w:sz w:val="24"/>
          <w:szCs w:val="24"/>
        </w:rPr>
      </w:pPr>
      <w:r w:rsidRPr="00C756BF">
        <w:rPr>
          <w:rFonts w:eastAsia="华文宋体" w:cs="Arial"/>
          <w:kern w:val="0"/>
          <w:sz w:val="24"/>
          <w:szCs w:val="24"/>
        </w:rPr>
        <w:t>Calibration curves and Brier scores were systematically evaluated across models trained at different ratios (60%, 70%, 80%), using the 55-feature subset on the independent test set. Fig</w:t>
      </w:r>
      <w:r w:rsidR="00C04645" w:rsidRPr="00C756BF">
        <w:rPr>
          <w:rFonts w:eastAsia="华文宋体" w:cs="Arial"/>
          <w:kern w:val="0"/>
          <w:sz w:val="24"/>
          <w:szCs w:val="24"/>
        </w:rPr>
        <w:t>.</w:t>
      </w:r>
      <w:r w:rsidRPr="00C756BF">
        <w:rPr>
          <w:rFonts w:eastAsia="华文宋体" w:cs="Arial"/>
          <w:kern w:val="0"/>
          <w:sz w:val="24"/>
          <w:szCs w:val="24"/>
        </w:rPr>
        <w:t xml:space="preserve"> S2 illustrates these results, demonstrating that:</w:t>
      </w:r>
    </w:p>
    <w:p w14:paraId="70E097A5" w14:textId="2D553FDD" w:rsidR="00246235" w:rsidRPr="00C756BF" w:rsidRDefault="00246235" w:rsidP="007F4205">
      <w:pPr>
        <w:widowControl/>
        <w:spacing w:line="360" w:lineRule="auto"/>
        <w:rPr>
          <w:rFonts w:eastAsia="华文宋体" w:cs="Arial"/>
          <w:kern w:val="0"/>
          <w:sz w:val="24"/>
          <w:szCs w:val="24"/>
        </w:rPr>
      </w:pPr>
      <w:r w:rsidRPr="00C756BF">
        <w:rPr>
          <w:rFonts w:eastAsia="华文宋体" w:cs="Arial"/>
          <w:kern w:val="0"/>
          <w:sz w:val="24"/>
          <w:szCs w:val="24"/>
        </w:rPr>
        <w:t xml:space="preserve">1. The Random Forest model achieved the best calibration among all compared methods (including </w:t>
      </w:r>
      <w:proofErr w:type="spellStart"/>
      <w:r w:rsidRPr="00C756BF">
        <w:rPr>
          <w:rFonts w:eastAsia="华文宋体" w:cs="Arial"/>
          <w:kern w:val="0"/>
          <w:sz w:val="24"/>
          <w:szCs w:val="24"/>
        </w:rPr>
        <w:t>XGBoost</w:t>
      </w:r>
      <w:proofErr w:type="spellEnd"/>
      <w:r w:rsidRPr="00C756BF">
        <w:rPr>
          <w:rFonts w:eastAsia="华文宋体" w:cs="Arial"/>
          <w:kern w:val="0"/>
          <w:sz w:val="24"/>
          <w:szCs w:val="24"/>
        </w:rPr>
        <w:t xml:space="preserve"> and others), with optimal performance at the 80% training ratio (Brier score = 0.171).</w:t>
      </w:r>
    </w:p>
    <w:p w14:paraId="732696A4" w14:textId="68D7794C" w:rsidR="00246235" w:rsidRPr="00C756BF" w:rsidRDefault="00246235" w:rsidP="007F4205">
      <w:pPr>
        <w:widowControl/>
        <w:spacing w:line="360" w:lineRule="auto"/>
        <w:rPr>
          <w:rFonts w:eastAsia="华文宋体" w:cs="Arial"/>
          <w:kern w:val="0"/>
          <w:sz w:val="24"/>
          <w:szCs w:val="24"/>
        </w:rPr>
      </w:pPr>
      <w:r w:rsidRPr="00C756BF">
        <w:rPr>
          <w:rFonts w:eastAsia="华文宋体" w:cs="Arial"/>
          <w:kern w:val="0"/>
          <w:sz w:val="24"/>
          <w:szCs w:val="24"/>
        </w:rPr>
        <w:t>2. The calibration curves show moderate alignment</w:t>
      </w:r>
      <w:r w:rsidR="002A391F" w:rsidRPr="00C756BF">
        <w:rPr>
          <w:rFonts w:eastAsia="华文宋体" w:cs="Arial"/>
          <w:kern w:val="0"/>
          <w:sz w:val="24"/>
          <w:szCs w:val="24"/>
        </w:rPr>
        <w:t xml:space="preserve"> </w:t>
      </w:r>
      <w:r w:rsidRPr="00C756BF">
        <w:rPr>
          <w:rFonts w:eastAsia="华文宋体" w:cs="Arial"/>
          <w:kern w:val="0"/>
          <w:sz w:val="24"/>
          <w:szCs w:val="24"/>
        </w:rPr>
        <w:t>between predicted probabilities and observed event rates, though some deviations are noted in lower-risk ranges.</w:t>
      </w:r>
    </w:p>
    <w:p w14:paraId="2A6DFB9A" w14:textId="2971AD15" w:rsidR="00246235" w:rsidRPr="00C756BF" w:rsidRDefault="00246235" w:rsidP="007F4205">
      <w:pPr>
        <w:widowControl/>
        <w:spacing w:line="360" w:lineRule="auto"/>
        <w:rPr>
          <w:rFonts w:eastAsia="华文宋体" w:cs="Arial"/>
          <w:kern w:val="0"/>
          <w:sz w:val="24"/>
          <w:szCs w:val="24"/>
        </w:rPr>
      </w:pPr>
      <w:r w:rsidRPr="00C756BF">
        <w:rPr>
          <w:rFonts w:eastAsia="华文宋体" w:cs="Arial"/>
          <w:kern w:val="0"/>
          <w:sz w:val="24"/>
          <w:szCs w:val="24"/>
        </w:rPr>
        <w:t xml:space="preserve">While the Brier score of 0.171 indicates room for </w:t>
      </w:r>
      <w:r w:rsidR="009A2BF1" w:rsidRPr="00C756BF">
        <w:rPr>
          <w:rFonts w:eastAsia="华文宋体" w:cs="Arial"/>
          <w:kern w:val="0"/>
          <w:sz w:val="24"/>
          <w:szCs w:val="24"/>
        </w:rPr>
        <w:t>improvement</w:t>
      </w:r>
      <w:r w:rsidRPr="00C756BF">
        <w:rPr>
          <w:rFonts w:eastAsia="华文宋体" w:cs="Arial"/>
          <w:kern w:val="0"/>
          <w:sz w:val="24"/>
          <w:szCs w:val="24"/>
        </w:rPr>
        <w:t xml:space="preserve"> in probability estimation, the model maintains acceptable calibration for population-level risk stratification, complemented by its strong discrimination (AUC=0.807).</w:t>
      </w:r>
    </w:p>
    <w:p w14:paraId="40672BF1" w14:textId="77777777" w:rsidR="00DD7746" w:rsidRPr="00C756BF" w:rsidRDefault="00DD7746" w:rsidP="007F4205">
      <w:pPr>
        <w:widowControl/>
        <w:spacing w:line="360" w:lineRule="auto"/>
        <w:rPr>
          <w:rFonts w:eastAsia="华文宋体" w:cs="Arial"/>
          <w:kern w:val="0"/>
          <w:sz w:val="24"/>
          <w:szCs w:val="24"/>
        </w:rPr>
      </w:pPr>
    </w:p>
    <w:p w14:paraId="585A1DAF" w14:textId="77777777" w:rsidR="00246235" w:rsidRPr="00C756BF" w:rsidRDefault="00246235" w:rsidP="007F4205">
      <w:pPr>
        <w:spacing w:line="360" w:lineRule="auto"/>
        <w:rPr>
          <w:rFonts w:cs="Arial"/>
          <w:b/>
          <w:bCs/>
          <w:sz w:val="24"/>
          <w:szCs w:val="24"/>
        </w:rPr>
      </w:pPr>
      <w:r w:rsidRPr="00C756BF">
        <w:rPr>
          <w:rFonts w:cs="Arial"/>
          <w:b/>
          <w:bCs/>
          <w:sz w:val="24"/>
          <w:szCs w:val="24"/>
        </w:rPr>
        <w:t>Sensitivity analysis for the optimal random forest</w:t>
      </w:r>
      <w:bookmarkEnd w:id="3"/>
    </w:p>
    <w:p w14:paraId="14319B24" w14:textId="77777777" w:rsidR="00246235" w:rsidRPr="00C756BF" w:rsidRDefault="00246235" w:rsidP="007F4205">
      <w:pPr>
        <w:widowControl/>
        <w:spacing w:line="360" w:lineRule="auto"/>
        <w:rPr>
          <w:rFonts w:eastAsia="华文宋体" w:cs="Arial"/>
          <w:kern w:val="0"/>
          <w:sz w:val="24"/>
          <w:szCs w:val="24"/>
        </w:rPr>
      </w:pPr>
      <w:r w:rsidRPr="00C756BF">
        <w:rPr>
          <w:rFonts w:cs="Arial"/>
          <w:sz w:val="24"/>
          <w:szCs w:val="24"/>
        </w:rPr>
        <w:t>To assess the model’s stability, w</w:t>
      </w:r>
      <w:r w:rsidRPr="00C756BF">
        <w:rPr>
          <w:rFonts w:eastAsia="华文宋体" w:cs="Arial"/>
          <w:kern w:val="0"/>
          <w:sz w:val="24"/>
          <w:szCs w:val="24"/>
        </w:rPr>
        <w:t>e additionally conducted comprehensive sensitivity tests following these methodological approaches:</w:t>
      </w:r>
    </w:p>
    <w:p w14:paraId="4E198261" w14:textId="77777777" w:rsidR="00246235" w:rsidRPr="00C756BF" w:rsidRDefault="00246235" w:rsidP="007F4205">
      <w:pPr>
        <w:pStyle w:val="aa"/>
        <w:widowControl/>
        <w:numPr>
          <w:ilvl w:val="0"/>
          <w:numId w:val="1"/>
        </w:numPr>
        <w:spacing w:line="360" w:lineRule="auto"/>
        <w:ind w:firstLineChars="0"/>
        <w:rPr>
          <w:rFonts w:eastAsia="华文宋体" w:cs="Arial"/>
          <w:kern w:val="0"/>
          <w:sz w:val="24"/>
          <w:szCs w:val="24"/>
        </w:rPr>
      </w:pPr>
      <w:r w:rsidRPr="00C756BF">
        <w:rPr>
          <w:rFonts w:eastAsia="华文宋体" w:cs="Arial"/>
          <w:kern w:val="0"/>
          <w:sz w:val="24"/>
          <w:szCs w:val="24"/>
        </w:rPr>
        <w:t>Continuous Variable Perturbation (Female age):</w:t>
      </w:r>
    </w:p>
    <w:p w14:paraId="43AB95F6" w14:textId="77777777" w:rsidR="00246235" w:rsidRPr="00C756BF" w:rsidRDefault="00246235" w:rsidP="007F4205">
      <w:pPr>
        <w:pStyle w:val="aa"/>
        <w:widowControl/>
        <w:numPr>
          <w:ilvl w:val="0"/>
          <w:numId w:val="2"/>
        </w:numPr>
        <w:spacing w:line="360" w:lineRule="auto"/>
        <w:ind w:firstLineChars="0"/>
        <w:rPr>
          <w:rFonts w:eastAsia="华文宋体" w:cs="Arial"/>
          <w:kern w:val="0"/>
          <w:sz w:val="24"/>
          <w:szCs w:val="24"/>
        </w:rPr>
      </w:pPr>
      <w:r w:rsidRPr="00C756BF">
        <w:rPr>
          <w:rFonts w:eastAsia="华文宋体" w:cs="Arial"/>
          <w:kern w:val="0"/>
          <w:sz w:val="24"/>
          <w:szCs w:val="24"/>
        </w:rPr>
        <w:t>Augment the original feature by introducing Gaussian noise with standard deviations ranging from 10–50% of the variable's original standard deviation (κ = {0.1, 0.2, ..., 0.5}).</w:t>
      </w:r>
    </w:p>
    <w:p w14:paraId="28A4C63A" w14:textId="77777777" w:rsidR="00246235" w:rsidRPr="00C756BF" w:rsidRDefault="00246235" w:rsidP="007F4205">
      <w:pPr>
        <w:pStyle w:val="aa"/>
        <w:widowControl/>
        <w:numPr>
          <w:ilvl w:val="0"/>
          <w:numId w:val="2"/>
        </w:numPr>
        <w:spacing w:line="360" w:lineRule="auto"/>
        <w:ind w:firstLineChars="0"/>
        <w:rPr>
          <w:rFonts w:eastAsia="华文宋体" w:cs="Arial"/>
          <w:kern w:val="0"/>
          <w:sz w:val="24"/>
          <w:szCs w:val="24"/>
        </w:rPr>
      </w:pPr>
      <w:r w:rsidRPr="00C756BF">
        <w:rPr>
          <w:rFonts w:eastAsia="华文宋体" w:cs="Arial"/>
          <w:kern w:val="0"/>
          <w:sz w:val="24"/>
          <w:szCs w:val="24"/>
        </w:rPr>
        <w:t>Performed 100 Monte Carlo iterations per noise level.</w:t>
      </w:r>
    </w:p>
    <w:p w14:paraId="545559F7" w14:textId="77777777" w:rsidR="00246235" w:rsidRPr="00C756BF" w:rsidRDefault="00246235" w:rsidP="007F4205">
      <w:pPr>
        <w:pStyle w:val="aa"/>
        <w:widowControl/>
        <w:numPr>
          <w:ilvl w:val="0"/>
          <w:numId w:val="1"/>
        </w:numPr>
        <w:spacing w:line="360" w:lineRule="auto"/>
        <w:ind w:firstLineChars="0"/>
        <w:rPr>
          <w:rFonts w:eastAsia="华文宋体" w:cs="Arial"/>
          <w:kern w:val="0"/>
          <w:sz w:val="24"/>
          <w:szCs w:val="24"/>
        </w:rPr>
      </w:pPr>
      <w:r w:rsidRPr="00C756BF">
        <w:rPr>
          <w:rFonts w:eastAsia="华文宋体" w:cs="Arial"/>
          <w:kern w:val="0"/>
          <w:sz w:val="24"/>
          <w:szCs w:val="24"/>
        </w:rPr>
        <w:t>Categorical Variable Perturbation (Grades of transferred embryos):</w:t>
      </w:r>
    </w:p>
    <w:p w14:paraId="696929BA" w14:textId="77777777" w:rsidR="00246235" w:rsidRPr="00C756BF" w:rsidRDefault="00246235" w:rsidP="007F4205">
      <w:pPr>
        <w:pStyle w:val="aa"/>
        <w:numPr>
          <w:ilvl w:val="0"/>
          <w:numId w:val="3"/>
        </w:numPr>
        <w:spacing w:line="360" w:lineRule="auto"/>
        <w:ind w:firstLineChars="0"/>
        <w:rPr>
          <w:rFonts w:eastAsia="华文宋体" w:cs="Arial"/>
          <w:kern w:val="0"/>
          <w:sz w:val="24"/>
          <w:szCs w:val="24"/>
        </w:rPr>
      </w:pPr>
      <w:r w:rsidRPr="00C756BF">
        <w:rPr>
          <w:rFonts w:eastAsia="华文宋体" w:cs="Arial"/>
          <w:kern w:val="0"/>
          <w:sz w:val="24"/>
          <w:szCs w:val="24"/>
        </w:rPr>
        <w:t>Implemented random mislabeling of 2–20% of samples (</w:t>
      </w:r>
      <m:oMath>
        <m:r>
          <w:rPr>
            <w:rFonts w:ascii="Cambria Math" w:eastAsia="华文宋体" w:hAnsi="Cambria Math" w:cs="Arial"/>
            <w:kern w:val="0"/>
            <w:sz w:val="24"/>
            <w:szCs w:val="24"/>
          </w:rPr>
          <m:t>η</m:t>
        </m:r>
      </m:oMath>
      <w:proofErr w:type="gramStart"/>
      <w:r w:rsidRPr="00C756BF">
        <w:rPr>
          <w:rFonts w:ascii="Cambria Math" w:hAnsi="Cambria Math" w:cs="Cambria Math"/>
          <w:kern w:val="0"/>
          <w:sz w:val="24"/>
          <w:szCs w:val="24"/>
        </w:rPr>
        <w:t>∈</w:t>
      </w:r>
      <w:r w:rsidRPr="00C756BF">
        <w:rPr>
          <w:rFonts w:eastAsia="华文宋体" w:cs="Arial"/>
          <w:kern w:val="0"/>
          <w:sz w:val="24"/>
          <w:szCs w:val="24"/>
        </w:rPr>
        <w:t>{</w:t>
      </w:r>
      <w:proofErr w:type="gramEnd"/>
      <w:r w:rsidRPr="00C756BF">
        <w:rPr>
          <w:rFonts w:eastAsia="华文宋体" w:cs="Arial"/>
          <w:kern w:val="0"/>
          <w:sz w:val="24"/>
          <w:szCs w:val="24"/>
        </w:rPr>
        <w:t xml:space="preserve">0.02, 0.04, ..., 0.20}), with corruption following a uniform distribution across </w:t>
      </w:r>
      <w:r w:rsidRPr="00C756BF">
        <w:rPr>
          <w:rFonts w:eastAsia="华文宋体" w:cs="Arial"/>
          <w:kern w:val="0"/>
          <w:sz w:val="24"/>
          <w:szCs w:val="24"/>
        </w:rPr>
        <w:lastRenderedPageBreak/>
        <w:t>classes.</w:t>
      </w:r>
    </w:p>
    <w:p w14:paraId="0272ABFA" w14:textId="77777777" w:rsidR="00246235" w:rsidRPr="00C756BF" w:rsidRDefault="00246235" w:rsidP="007F4205">
      <w:pPr>
        <w:pStyle w:val="aa"/>
        <w:widowControl/>
        <w:numPr>
          <w:ilvl w:val="0"/>
          <w:numId w:val="3"/>
        </w:numPr>
        <w:spacing w:line="360" w:lineRule="auto"/>
        <w:ind w:firstLineChars="0"/>
        <w:rPr>
          <w:rFonts w:eastAsia="华文宋体" w:cs="Arial"/>
          <w:kern w:val="0"/>
          <w:sz w:val="24"/>
          <w:szCs w:val="24"/>
        </w:rPr>
      </w:pPr>
      <w:r w:rsidRPr="00C756BF">
        <w:rPr>
          <w:rFonts w:eastAsia="华文宋体" w:cs="Arial"/>
          <w:kern w:val="0"/>
          <w:sz w:val="24"/>
          <w:szCs w:val="24"/>
        </w:rPr>
        <w:t>Performed 100 Monte Carlo iterations per misclassification level.</w:t>
      </w:r>
    </w:p>
    <w:p w14:paraId="043C3C6A" w14:textId="77777777" w:rsidR="00246235" w:rsidRPr="00C756BF" w:rsidRDefault="00246235" w:rsidP="007F4205">
      <w:pPr>
        <w:pStyle w:val="aa"/>
        <w:widowControl/>
        <w:numPr>
          <w:ilvl w:val="0"/>
          <w:numId w:val="1"/>
        </w:numPr>
        <w:spacing w:line="360" w:lineRule="auto"/>
        <w:ind w:firstLineChars="0"/>
        <w:rPr>
          <w:rFonts w:eastAsia="华文宋体" w:cs="Arial"/>
          <w:kern w:val="0"/>
          <w:sz w:val="24"/>
          <w:szCs w:val="24"/>
        </w:rPr>
      </w:pPr>
      <w:r w:rsidRPr="00C756BF">
        <w:rPr>
          <w:rFonts w:eastAsia="华文宋体" w:cs="Arial"/>
          <w:kern w:val="0"/>
          <w:sz w:val="24"/>
          <w:szCs w:val="24"/>
        </w:rPr>
        <w:t>Quantitative Evaluation: For our best-performing random forest model (trained on 80% data, 55 features), we calculated:</w:t>
      </w:r>
    </w:p>
    <w:p w14:paraId="15E65088" w14:textId="77777777" w:rsidR="00246235" w:rsidRPr="00C756BF" w:rsidRDefault="00246235" w:rsidP="007F4205">
      <w:pPr>
        <w:pStyle w:val="aa"/>
        <w:widowControl/>
        <w:numPr>
          <w:ilvl w:val="0"/>
          <w:numId w:val="4"/>
        </w:numPr>
        <w:spacing w:line="360" w:lineRule="auto"/>
        <w:ind w:firstLineChars="0"/>
        <w:rPr>
          <w:rFonts w:eastAsia="华文宋体" w:cs="Arial"/>
          <w:kern w:val="0"/>
          <w:sz w:val="24"/>
          <w:szCs w:val="24"/>
        </w:rPr>
      </w:pPr>
      <w:r w:rsidRPr="00C756BF">
        <w:rPr>
          <w:rFonts w:eastAsia="华文宋体" w:cs="Arial"/>
          <w:kern w:val="0"/>
          <w:sz w:val="24"/>
          <w:szCs w:val="24"/>
        </w:rPr>
        <w:t xml:space="preserve">Mean post-perturbation AUC. </w:t>
      </w:r>
    </w:p>
    <w:p w14:paraId="3FAC2758" w14:textId="77777777" w:rsidR="00246235" w:rsidRPr="00C756BF" w:rsidRDefault="00246235" w:rsidP="007F4205">
      <w:pPr>
        <w:pStyle w:val="aa"/>
        <w:widowControl/>
        <w:numPr>
          <w:ilvl w:val="0"/>
          <w:numId w:val="4"/>
        </w:numPr>
        <w:spacing w:line="360" w:lineRule="auto"/>
        <w:ind w:firstLineChars="0"/>
        <w:rPr>
          <w:rFonts w:eastAsia="华文宋体" w:cs="Arial"/>
          <w:kern w:val="0"/>
          <w:sz w:val="24"/>
          <w:szCs w:val="24"/>
        </w:rPr>
      </w:pPr>
      <w:r w:rsidRPr="00C756BF">
        <w:rPr>
          <w:rFonts w:eastAsia="华文宋体" w:cs="Arial"/>
          <w:kern w:val="0"/>
          <w:sz w:val="24"/>
          <w:szCs w:val="24"/>
        </w:rPr>
        <w:t>Mean Relative AUC change: (</w:t>
      </w:r>
      <w:proofErr w:type="spellStart"/>
      <w:r w:rsidRPr="00C756BF">
        <w:rPr>
          <w:rFonts w:eastAsia="华文宋体" w:cs="Arial"/>
          <w:kern w:val="0"/>
          <w:sz w:val="24"/>
          <w:szCs w:val="24"/>
        </w:rPr>
        <w:t>AUC_original</w:t>
      </w:r>
      <w:proofErr w:type="spellEnd"/>
      <w:r w:rsidRPr="00C756BF">
        <w:rPr>
          <w:rFonts w:eastAsia="华文宋体" w:cs="Arial"/>
          <w:kern w:val="0"/>
          <w:sz w:val="24"/>
          <w:szCs w:val="24"/>
        </w:rPr>
        <w:t xml:space="preserve"> - </w:t>
      </w:r>
      <w:proofErr w:type="spellStart"/>
      <w:r w:rsidRPr="00C756BF">
        <w:rPr>
          <w:rFonts w:eastAsia="华文宋体" w:cs="Arial"/>
          <w:kern w:val="0"/>
          <w:sz w:val="24"/>
          <w:szCs w:val="24"/>
        </w:rPr>
        <w:t>AUC_perturbed</w:t>
      </w:r>
      <w:proofErr w:type="spellEnd"/>
      <w:r w:rsidRPr="00C756BF">
        <w:rPr>
          <w:rFonts w:eastAsia="华文宋体" w:cs="Arial"/>
          <w:kern w:val="0"/>
          <w:sz w:val="24"/>
          <w:szCs w:val="24"/>
        </w:rPr>
        <w:t xml:space="preserve">) / </w:t>
      </w:r>
      <w:proofErr w:type="spellStart"/>
      <w:r w:rsidRPr="00C756BF">
        <w:rPr>
          <w:rFonts w:eastAsia="华文宋体" w:cs="Arial"/>
          <w:kern w:val="0"/>
          <w:sz w:val="24"/>
          <w:szCs w:val="24"/>
        </w:rPr>
        <w:t>AUC_original</w:t>
      </w:r>
      <w:proofErr w:type="spellEnd"/>
      <w:r w:rsidRPr="00C756BF">
        <w:rPr>
          <w:rFonts w:eastAsia="华文宋体" w:cs="Arial"/>
          <w:kern w:val="0"/>
          <w:sz w:val="24"/>
          <w:szCs w:val="24"/>
        </w:rPr>
        <w:t xml:space="preserve"> × 100%.</w:t>
      </w:r>
    </w:p>
    <w:p w14:paraId="2F23568C" w14:textId="41DE207D" w:rsidR="00246235" w:rsidRPr="00C756BF" w:rsidRDefault="00246235" w:rsidP="007F4205">
      <w:pPr>
        <w:widowControl/>
        <w:spacing w:line="360" w:lineRule="auto"/>
        <w:rPr>
          <w:rFonts w:eastAsia="华文宋体" w:cs="Arial"/>
          <w:kern w:val="0"/>
          <w:sz w:val="24"/>
          <w:szCs w:val="24"/>
        </w:rPr>
      </w:pPr>
      <w:r w:rsidRPr="00C756BF">
        <w:rPr>
          <w:rFonts w:eastAsia="华文宋体" w:cs="Arial"/>
          <w:kern w:val="0"/>
          <w:sz w:val="24"/>
          <w:szCs w:val="24"/>
        </w:rPr>
        <w:t>Key findings are presented in Fig</w:t>
      </w:r>
      <w:r w:rsidR="00F41156" w:rsidRPr="00C756BF">
        <w:rPr>
          <w:rFonts w:eastAsia="华文宋体" w:cs="Arial"/>
          <w:kern w:val="0"/>
          <w:sz w:val="24"/>
          <w:szCs w:val="24"/>
        </w:rPr>
        <w:t xml:space="preserve">. </w:t>
      </w:r>
      <w:r w:rsidRPr="00C756BF">
        <w:rPr>
          <w:rFonts w:eastAsia="华文宋体" w:cs="Arial"/>
          <w:kern w:val="0"/>
          <w:sz w:val="24"/>
          <w:szCs w:val="24"/>
        </w:rPr>
        <w:t>S3</w:t>
      </w:r>
      <w:r w:rsidR="006A1876" w:rsidRPr="00C756BF">
        <w:rPr>
          <w:rFonts w:eastAsia="华文宋体" w:cs="Arial"/>
          <w:kern w:val="0"/>
          <w:sz w:val="24"/>
          <w:szCs w:val="24"/>
        </w:rPr>
        <w:t xml:space="preserve">. </w:t>
      </w:r>
      <w:r w:rsidRPr="00C756BF">
        <w:rPr>
          <w:rFonts w:eastAsia="华文宋体" w:cs="Arial"/>
          <w:kern w:val="0"/>
          <w:sz w:val="24"/>
          <w:szCs w:val="24"/>
        </w:rPr>
        <w:t xml:space="preserve">The model exhibited resilience against perturbations in female age (AUC decline &lt;0.5% at </w:t>
      </w:r>
      <m:oMath>
        <m:r>
          <w:rPr>
            <w:rFonts w:ascii="Cambria Math" w:eastAsia="华文宋体" w:hAnsi="Cambria Math" w:cs="Arial"/>
            <w:kern w:val="0"/>
            <w:sz w:val="24"/>
            <w:szCs w:val="24"/>
          </w:rPr>
          <m:t>κ=0.5</m:t>
        </m:r>
      </m:oMath>
      <w:r w:rsidRPr="00C756BF">
        <w:rPr>
          <w:rFonts w:eastAsia="华文宋体" w:cs="Arial"/>
          <w:kern w:val="0"/>
          <w:sz w:val="24"/>
          <w:szCs w:val="24"/>
        </w:rPr>
        <w:t>).</w:t>
      </w:r>
      <w:r w:rsidR="00603392" w:rsidRPr="00C756BF">
        <w:rPr>
          <w:rFonts w:eastAsia="华文宋体" w:cs="Arial"/>
          <w:kern w:val="0"/>
          <w:sz w:val="24"/>
          <w:szCs w:val="24"/>
        </w:rPr>
        <w:t xml:space="preserve"> And the p</w:t>
      </w:r>
      <w:r w:rsidRPr="00C756BF">
        <w:rPr>
          <w:rFonts w:eastAsia="华文宋体" w:cs="Arial"/>
          <w:kern w:val="0"/>
          <w:sz w:val="24"/>
          <w:szCs w:val="24"/>
        </w:rPr>
        <w:t xml:space="preserve">erformance remained robust </w:t>
      </w:r>
      <w:r w:rsidR="00FD773A" w:rsidRPr="00C756BF">
        <w:rPr>
          <w:rFonts w:eastAsia="华文宋体" w:cs="Arial"/>
          <w:kern w:val="0"/>
          <w:sz w:val="24"/>
          <w:szCs w:val="24"/>
        </w:rPr>
        <w:t xml:space="preserve">after </w:t>
      </w:r>
      <w:r w:rsidRPr="00C756BF">
        <w:rPr>
          <w:rFonts w:eastAsia="华文宋体" w:cs="Arial"/>
          <w:kern w:val="0"/>
          <w:sz w:val="24"/>
          <w:szCs w:val="24"/>
        </w:rPr>
        <w:t xml:space="preserve">grades of transferred embryos mislabeling (AUC decline &lt;0.5% at </w:t>
      </w:r>
      <m:oMath>
        <m:r>
          <w:rPr>
            <w:rFonts w:ascii="Cambria Math" w:eastAsia="华文宋体" w:hAnsi="Cambria Math" w:cs="Arial"/>
            <w:kern w:val="0"/>
            <w:sz w:val="24"/>
            <w:szCs w:val="24"/>
          </w:rPr>
          <m:t>η=0.20</m:t>
        </m:r>
      </m:oMath>
      <w:r w:rsidRPr="00C756BF">
        <w:rPr>
          <w:rFonts w:eastAsia="华文宋体" w:cs="Arial"/>
          <w:kern w:val="0"/>
          <w:sz w:val="24"/>
          <w:szCs w:val="24"/>
        </w:rPr>
        <w:t>).</w:t>
      </w:r>
      <w:r w:rsidR="009209B7" w:rsidRPr="00C756BF">
        <w:rPr>
          <w:rFonts w:eastAsia="华文宋体" w:cs="Arial"/>
          <w:kern w:val="0"/>
          <w:sz w:val="24"/>
          <w:szCs w:val="24"/>
        </w:rPr>
        <w:t xml:space="preserve"> Both t</w:t>
      </w:r>
      <w:r w:rsidRPr="00C756BF">
        <w:rPr>
          <w:rFonts w:eastAsia="华文宋体" w:cs="Arial"/>
          <w:kern w:val="0"/>
          <w:sz w:val="24"/>
          <w:szCs w:val="24"/>
        </w:rPr>
        <w:t xml:space="preserve">hese results validate our model's stability, </w:t>
      </w:r>
      <w:r w:rsidRPr="00C756BF">
        <w:rPr>
          <w:rFonts w:cs="Arial"/>
          <w:sz w:val="24"/>
          <w:szCs w:val="24"/>
        </w:rPr>
        <w:t>with relative AUC reductions remaining below 0.5% at clinically plausible noise level.</w:t>
      </w:r>
    </w:p>
    <w:p w14:paraId="72B4B9DD" w14:textId="77777777" w:rsidR="00246235" w:rsidRPr="007F4205" w:rsidRDefault="00246235" w:rsidP="007F4205">
      <w:pPr>
        <w:spacing w:line="360" w:lineRule="auto"/>
        <w:ind w:left="120" w:hangingChars="50" w:hanging="120"/>
        <w:rPr>
          <w:rFonts w:cs="Arial"/>
          <w:sz w:val="24"/>
          <w:szCs w:val="24"/>
        </w:rPr>
      </w:pPr>
    </w:p>
    <w:p w14:paraId="1A4B4CD2" w14:textId="77777777" w:rsidR="00246235" w:rsidRPr="00C756BF" w:rsidRDefault="00246235" w:rsidP="007F4205">
      <w:pPr>
        <w:spacing w:line="360" w:lineRule="auto"/>
        <w:ind w:left="120" w:hangingChars="50" w:hanging="120"/>
        <w:rPr>
          <w:rFonts w:eastAsia="华文宋体" w:cs="Arial"/>
          <w:b/>
          <w:bCs/>
          <w:color w:val="000000"/>
          <w:kern w:val="0"/>
          <w:sz w:val="24"/>
          <w:szCs w:val="24"/>
        </w:rPr>
      </w:pPr>
      <w:r w:rsidRPr="00C756BF">
        <w:rPr>
          <w:rFonts w:eastAsia="华文宋体" w:cs="Arial"/>
          <w:b/>
          <w:bCs/>
          <w:color w:val="000000"/>
          <w:kern w:val="0"/>
          <w:sz w:val="24"/>
          <w:szCs w:val="24"/>
        </w:rPr>
        <w:t>Interpretability Methods</w:t>
      </w:r>
    </w:p>
    <w:p w14:paraId="05388364" w14:textId="5A212D5E" w:rsidR="00246235" w:rsidRPr="00C756BF" w:rsidRDefault="00E11B12" w:rsidP="007F4205">
      <w:pPr>
        <w:widowControl/>
        <w:spacing w:line="360" w:lineRule="auto"/>
        <w:rPr>
          <w:rFonts w:eastAsia="华文宋体" w:cs="Arial"/>
          <w:kern w:val="0"/>
          <w:sz w:val="24"/>
          <w:szCs w:val="24"/>
        </w:rPr>
      </w:pPr>
      <w:r w:rsidRPr="00C756BF">
        <w:rPr>
          <w:rFonts w:eastAsia="华文宋体" w:cs="Arial"/>
          <w:kern w:val="0"/>
          <w:sz w:val="24"/>
          <w:szCs w:val="24"/>
        </w:rPr>
        <w:t>In this study, w</w:t>
      </w:r>
      <w:r w:rsidR="00CB6084" w:rsidRPr="00C756BF">
        <w:rPr>
          <w:rFonts w:eastAsia="华文宋体" w:cs="Arial"/>
          <w:kern w:val="0"/>
          <w:sz w:val="24"/>
          <w:szCs w:val="24"/>
        </w:rPr>
        <w:t xml:space="preserve">e </w:t>
      </w:r>
      <w:r w:rsidR="00246235" w:rsidRPr="00C756BF">
        <w:rPr>
          <w:rFonts w:eastAsia="华文宋体" w:cs="Arial"/>
          <w:kern w:val="0"/>
          <w:sz w:val="24"/>
          <w:szCs w:val="24"/>
        </w:rPr>
        <w:t>used</w:t>
      </w:r>
      <w:r w:rsidR="00CB6084" w:rsidRPr="00C756BF">
        <w:rPr>
          <w:rFonts w:eastAsia="华文宋体" w:cs="Arial"/>
          <w:kern w:val="0"/>
          <w:sz w:val="24"/>
          <w:szCs w:val="24"/>
        </w:rPr>
        <w:t xml:space="preserve"> three interpretability </w:t>
      </w:r>
      <w:r w:rsidRPr="00C756BF">
        <w:rPr>
          <w:rFonts w:eastAsia="华文宋体" w:cs="Arial"/>
          <w:kern w:val="0"/>
          <w:sz w:val="24"/>
          <w:szCs w:val="24"/>
        </w:rPr>
        <w:t>methods</w:t>
      </w:r>
      <w:r w:rsidR="00246235" w:rsidRPr="00C756BF">
        <w:rPr>
          <w:rFonts w:eastAsia="华文宋体" w:cs="Arial"/>
          <w:kern w:val="0"/>
          <w:sz w:val="24"/>
          <w:szCs w:val="24"/>
        </w:rPr>
        <w:t xml:space="preserve"> (Partial Dependence [PD], Accumulated Local [AL] profiles, and Local Dependence [LD])</w:t>
      </w:r>
      <w:r w:rsidR="003B1D5E" w:rsidRPr="00C756BF">
        <w:rPr>
          <w:rFonts w:eastAsia="华文宋体" w:cs="Arial"/>
          <w:kern w:val="0"/>
          <w:sz w:val="24"/>
          <w:szCs w:val="24"/>
        </w:rPr>
        <w:t xml:space="preserve">. </w:t>
      </w:r>
      <w:r w:rsidR="00246235" w:rsidRPr="00C756BF">
        <w:rPr>
          <w:rFonts w:eastAsia="华文宋体" w:cs="Arial"/>
          <w:kern w:val="0"/>
          <w:sz w:val="24"/>
          <w:szCs w:val="24"/>
        </w:rPr>
        <w:t>As the mean of ceteris-paribus (CP) profiles, PD plots illustrate how predictions change when a single variable is modified while others remain fixed (Friedman 2001). The</w:t>
      </w:r>
      <w:r w:rsidR="009C43FF" w:rsidRPr="00C756BF">
        <w:rPr>
          <w:rFonts w:eastAsia="华文宋体" w:cs="Arial"/>
          <w:kern w:val="0"/>
          <w:sz w:val="24"/>
          <w:szCs w:val="24"/>
        </w:rPr>
        <w:t>y</w:t>
      </w:r>
      <w:r w:rsidR="00246235" w:rsidRPr="00C756BF">
        <w:rPr>
          <w:rFonts w:eastAsia="华文宋体" w:cs="Arial"/>
          <w:kern w:val="0"/>
          <w:sz w:val="24"/>
          <w:szCs w:val="24"/>
        </w:rPr>
        <w:t xml:space="preserve"> are intuitive under independence and additivity but may yield misleading interpretations for correlated variables due to reliance on marginal distributions.</w:t>
      </w:r>
      <w:r w:rsidR="00A76123" w:rsidRPr="00C756BF">
        <w:rPr>
          <w:rFonts w:eastAsia="华文宋体" w:cs="Arial"/>
          <w:kern w:val="0"/>
          <w:sz w:val="24"/>
          <w:szCs w:val="24"/>
        </w:rPr>
        <w:t xml:space="preserve"> While,</w:t>
      </w:r>
      <w:r w:rsidR="00246235" w:rsidRPr="00C756BF">
        <w:rPr>
          <w:rFonts w:eastAsia="华文宋体" w:cs="Arial"/>
          <w:kern w:val="0"/>
          <w:sz w:val="24"/>
          <w:szCs w:val="24"/>
        </w:rPr>
        <w:t xml:space="preserve"> LD accounts for conditional distributions, yet if variables are correlated, LD may inadvertently capture effects of other predictors (</w:t>
      </w:r>
      <w:proofErr w:type="spellStart"/>
      <w:r w:rsidR="00246235" w:rsidRPr="00C756BF">
        <w:rPr>
          <w:rFonts w:eastAsia="华文宋体" w:cs="Arial"/>
          <w:kern w:val="0"/>
          <w:sz w:val="24"/>
          <w:szCs w:val="24"/>
        </w:rPr>
        <w:t>Apley</w:t>
      </w:r>
      <w:proofErr w:type="spellEnd"/>
      <w:r w:rsidR="00246235" w:rsidRPr="00C756BF">
        <w:rPr>
          <w:rFonts w:eastAsia="华文宋体" w:cs="Arial"/>
          <w:kern w:val="0"/>
          <w:sz w:val="24"/>
          <w:szCs w:val="24"/>
        </w:rPr>
        <w:t xml:space="preserve"> &amp; Zhu 2020).</w:t>
      </w:r>
      <w:r w:rsidR="00E52125" w:rsidRPr="00C756BF">
        <w:rPr>
          <w:rFonts w:eastAsia="华文宋体" w:cs="Arial"/>
          <w:kern w:val="0"/>
          <w:sz w:val="24"/>
          <w:szCs w:val="24"/>
        </w:rPr>
        <w:t xml:space="preserve"> </w:t>
      </w:r>
      <w:r w:rsidR="00246235" w:rsidRPr="00C756BF">
        <w:rPr>
          <w:rFonts w:eastAsia="华文宋体" w:cs="Arial"/>
          <w:kern w:val="0"/>
          <w:sz w:val="24"/>
          <w:szCs w:val="24"/>
        </w:rPr>
        <w:t xml:space="preserve">Proposed by </w:t>
      </w:r>
      <w:proofErr w:type="spellStart"/>
      <w:r w:rsidR="00246235" w:rsidRPr="00C756BF">
        <w:rPr>
          <w:rFonts w:eastAsia="华文宋体" w:cs="Arial"/>
          <w:kern w:val="0"/>
          <w:sz w:val="24"/>
          <w:szCs w:val="24"/>
        </w:rPr>
        <w:t>Apley</w:t>
      </w:r>
      <w:proofErr w:type="spellEnd"/>
      <w:r w:rsidR="00246235" w:rsidRPr="00C756BF">
        <w:rPr>
          <w:rFonts w:eastAsia="华文宋体" w:cs="Arial"/>
          <w:kern w:val="0"/>
          <w:sz w:val="24"/>
          <w:szCs w:val="24"/>
        </w:rPr>
        <w:t xml:space="preserve"> &amp; Zhu (2020), AL profiles mitigate collinearity biases by averaging local effects, providing robust summaries even for correlated variables in additive models.</w:t>
      </w:r>
    </w:p>
    <w:p w14:paraId="2676487A" w14:textId="77777777" w:rsidR="000873D4" w:rsidRPr="00C756BF" w:rsidRDefault="000873D4" w:rsidP="007F4205">
      <w:pPr>
        <w:widowControl/>
        <w:spacing w:line="360" w:lineRule="auto"/>
        <w:jc w:val="left"/>
        <w:rPr>
          <w:rFonts w:cs="Arial"/>
          <w:b/>
          <w:bCs/>
          <w:sz w:val="24"/>
          <w:szCs w:val="24"/>
        </w:rPr>
      </w:pPr>
      <w:r w:rsidRPr="00C756BF">
        <w:rPr>
          <w:rFonts w:cs="Arial"/>
          <w:b/>
          <w:bCs/>
          <w:sz w:val="24"/>
          <w:szCs w:val="24"/>
        </w:rPr>
        <w:br w:type="page"/>
      </w:r>
    </w:p>
    <w:p w14:paraId="2D6BB22E" w14:textId="202AD691" w:rsidR="000873D4" w:rsidRPr="00C756BF" w:rsidRDefault="000873D4" w:rsidP="007F4205">
      <w:pPr>
        <w:spacing w:line="360" w:lineRule="auto"/>
        <w:rPr>
          <w:rFonts w:cs="Arial"/>
          <w:b/>
          <w:bCs/>
          <w:sz w:val="24"/>
          <w:szCs w:val="24"/>
        </w:rPr>
      </w:pPr>
      <w:r w:rsidRPr="00C756BF">
        <w:rPr>
          <w:rFonts w:cs="Arial"/>
          <w:b/>
          <w:bCs/>
          <w:sz w:val="24"/>
          <w:szCs w:val="24"/>
        </w:rPr>
        <w:lastRenderedPageBreak/>
        <w:t>TABLES</w:t>
      </w:r>
    </w:p>
    <w:p w14:paraId="641557A9" w14:textId="0191236C" w:rsidR="00246235" w:rsidRPr="00C756BF" w:rsidRDefault="00246235" w:rsidP="007F4205">
      <w:pPr>
        <w:pStyle w:val="a7"/>
        <w:spacing w:line="360" w:lineRule="auto"/>
        <w:rPr>
          <w:rFonts w:ascii="Arial" w:hAnsi="Arial" w:cs="Arial"/>
          <w:sz w:val="24"/>
          <w:szCs w:val="24"/>
        </w:rPr>
      </w:pPr>
      <w:r w:rsidRPr="00C756BF">
        <w:rPr>
          <w:rFonts w:ascii="Arial" w:hAnsi="Arial" w:cs="Arial"/>
          <w:b/>
          <w:bCs/>
          <w:sz w:val="24"/>
          <w:szCs w:val="24"/>
        </w:rPr>
        <w:t>Table S</w:t>
      </w:r>
      <w:r w:rsidRPr="00C756BF">
        <w:rPr>
          <w:rFonts w:ascii="Arial" w:hAnsi="Arial" w:cs="Arial"/>
          <w:b/>
          <w:bCs/>
          <w:sz w:val="24"/>
          <w:szCs w:val="24"/>
        </w:rPr>
        <w:fldChar w:fldCharType="begin"/>
      </w:r>
      <w:r w:rsidRPr="00C756BF">
        <w:rPr>
          <w:rFonts w:ascii="Arial" w:hAnsi="Arial" w:cs="Arial"/>
          <w:b/>
          <w:bCs/>
          <w:sz w:val="24"/>
          <w:szCs w:val="24"/>
        </w:rPr>
        <w:instrText xml:space="preserve"> SEQ Table \* ARABIC </w:instrText>
      </w:r>
      <w:r w:rsidRPr="00C756BF">
        <w:rPr>
          <w:rFonts w:ascii="Arial" w:hAnsi="Arial" w:cs="Arial"/>
          <w:b/>
          <w:bCs/>
          <w:sz w:val="24"/>
          <w:szCs w:val="24"/>
        </w:rPr>
        <w:fldChar w:fldCharType="separate"/>
      </w:r>
      <w:r w:rsidRPr="00C756BF">
        <w:rPr>
          <w:rFonts w:ascii="Arial" w:hAnsi="Arial" w:cs="Arial"/>
          <w:b/>
          <w:bCs/>
          <w:sz w:val="24"/>
          <w:szCs w:val="24"/>
        </w:rPr>
        <w:t>2</w:t>
      </w:r>
      <w:r w:rsidRPr="00C756BF">
        <w:rPr>
          <w:rFonts w:ascii="Arial" w:hAnsi="Arial" w:cs="Arial"/>
          <w:b/>
          <w:bCs/>
          <w:sz w:val="24"/>
          <w:szCs w:val="24"/>
        </w:rPr>
        <w:fldChar w:fldCharType="end"/>
      </w:r>
      <w:r w:rsidRPr="00C756BF">
        <w:rPr>
          <w:rFonts w:ascii="Arial" w:hAnsi="Arial" w:cs="Arial"/>
          <w:b/>
          <w:bCs/>
          <w:sz w:val="24"/>
          <w:szCs w:val="24"/>
        </w:rPr>
        <w:t xml:space="preserve"> </w:t>
      </w:r>
      <w:r w:rsidRPr="00C756BF">
        <w:rPr>
          <w:rFonts w:ascii="Arial" w:hAnsi="Arial" w:cs="Arial"/>
          <w:sz w:val="24"/>
          <w:szCs w:val="24"/>
        </w:rPr>
        <w:t>Comparison of three interpretability techniques.</w:t>
      </w:r>
    </w:p>
    <w:tbl>
      <w:tblPr>
        <w:tblStyle w:val="1-5"/>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900"/>
        <w:gridCol w:w="2268"/>
        <w:gridCol w:w="2193"/>
        <w:gridCol w:w="1945"/>
      </w:tblGrid>
      <w:tr w:rsidR="00246235" w:rsidRPr="00C756BF" w14:paraId="34F297AA" w14:textId="77777777" w:rsidTr="004D09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5" w:type="dxa"/>
            <w:tcBorders>
              <w:top w:val="single" w:sz="12" w:space="0" w:color="auto"/>
              <w:bottom w:val="single" w:sz="6" w:space="0" w:color="auto"/>
            </w:tcBorders>
          </w:tcPr>
          <w:p w14:paraId="21D0E169" w14:textId="77777777" w:rsidR="00246235" w:rsidRPr="00C756BF" w:rsidRDefault="00246235" w:rsidP="007F4205">
            <w:pPr>
              <w:widowControl/>
              <w:spacing w:line="360" w:lineRule="auto"/>
              <w:jc w:val="center"/>
              <w:rPr>
                <w:rFonts w:eastAsia="华文宋体" w:cs="Arial"/>
                <w:kern w:val="0"/>
                <w:sz w:val="24"/>
                <w:szCs w:val="24"/>
              </w:rPr>
            </w:pPr>
            <w:r w:rsidRPr="00C756BF">
              <w:rPr>
                <w:rFonts w:cs="Arial"/>
                <w:kern w:val="0"/>
                <w:sz w:val="24"/>
                <w:szCs w:val="24"/>
                <w:bdr w:val="none" w:sz="0" w:space="0" w:color="auto" w:frame="1"/>
              </w:rPr>
              <w:t>Method​</w:t>
            </w:r>
            <w:r w:rsidRPr="00C756BF">
              <w:rPr>
                <w:rFonts w:cs="Arial"/>
                <w:kern w:val="0"/>
                <w:sz w:val="24"/>
                <w:szCs w:val="24"/>
              </w:rPr>
              <w:t>​</w:t>
            </w:r>
          </w:p>
        </w:tc>
        <w:tc>
          <w:tcPr>
            <w:tcW w:w="2068" w:type="dxa"/>
            <w:tcBorders>
              <w:top w:val="single" w:sz="12" w:space="0" w:color="auto"/>
              <w:bottom w:val="single" w:sz="6" w:space="0" w:color="auto"/>
            </w:tcBorders>
          </w:tcPr>
          <w:p w14:paraId="65644C03" w14:textId="77777777" w:rsidR="00246235" w:rsidRPr="00C756BF" w:rsidRDefault="00246235" w:rsidP="007F4205">
            <w:pPr>
              <w:widowControl/>
              <w:spacing w:line="360" w:lineRule="auto"/>
              <w:ind w:firstLineChars="34" w:firstLine="82"/>
              <w:jc w:val="center"/>
              <w:cnfStyle w:val="100000000000" w:firstRow="1" w:lastRow="0" w:firstColumn="0" w:lastColumn="0" w:oddVBand="0" w:evenVBand="0" w:oddHBand="0" w:evenHBand="0" w:firstRowFirstColumn="0" w:firstRowLastColumn="0" w:lastRowFirstColumn="0" w:lastRowLastColumn="0"/>
              <w:rPr>
                <w:rFonts w:eastAsia="华文宋体" w:cs="Arial"/>
                <w:kern w:val="0"/>
                <w:sz w:val="24"/>
                <w:szCs w:val="24"/>
              </w:rPr>
            </w:pPr>
            <w:r w:rsidRPr="00C756BF">
              <w:rPr>
                <w:rFonts w:cs="Arial"/>
                <w:kern w:val="0"/>
                <w:sz w:val="24"/>
                <w:szCs w:val="24"/>
              </w:rPr>
              <w:t>​</w:t>
            </w:r>
            <w:r w:rsidRPr="00C756BF">
              <w:rPr>
                <w:rFonts w:cs="Arial"/>
                <w:kern w:val="0"/>
                <w:sz w:val="24"/>
                <w:szCs w:val="24"/>
                <w:bdr w:val="none" w:sz="0" w:space="0" w:color="auto" w:frame="1"/>
              </w:rPr>
              <w:t>​Key Concept​</w:t>
            </w:r>
            <w:r w:rsidRPr="00C756BF">
              <w:rPr>
                <w:rFonts w:cs="Arial"/>
                <w:kern w:val="0"/>
                <w:sz w:val="24"/>
                <w:szCs w:val="24"/>
              </w:rPr>
              <w:t>​</w:t>
            </w:r>
          </w:p>
        </w:tc>
        <w:tc>
          <w:tcPr>
            <w:tcW w:w="2023" w:type="dxa"/>
            <w:tcBorders>
              <w:top w:val="single" w:sz="12" w:space="0" w:color="auto"/>
              <w:bottom w:val="single" w:sz="6" w:space="0" w:color="auto"/>
            </w:tcBorders>
          </w:tcPr>
          <w:p w14:paraId="53C50B3F" w14:textId="77777777" w:rsidR="00246235" w:rsidRPr="00C756BF" w:rsidRDefault="00246235" w:rsidP="007F4205">
            <w:pPr>
              <w:widowControl/>
              <w:spacing w:line="360" w:lineRule="auto"/>
              <w:ind w:firstLine="1"/>
              <w:jc w:val="center"/>
              <w:cnfStyle w:val="100000000000" w:firstRow="1" w:lastRow="0" w:firstColumn="0" w:lastColumn="0" w:oddVBand="0" w:evenVBand="0" w:oddHBand="0" w:evenHBand="0" w:firstRowFirstColumn="0" w:firstRowLastColumn="0" w:lastRowFirstColumn="0" w:lastRowLastColumn="0"/>
              <w:rPr>
                <w:rFonts w:eastAsia="华文宋体" w:cs="Arial"/>
                <w:kern w:val="0"/>
                <w:sz w:val="24"/>
                <w:szCs w:val="24"/>
              </w:rPr>
            </w:pPr>
            <w:r w:rsidRPr="00C756BF">
              <w:rPr>
                <w:rFonts w:cs="Arial"/>
                <w:kern w:val="0"/>
                <w:sz w:val="24"/>
                <w:szCs w:val="24"/>
              </w:rPr>
              <w:t>​</w:t>
            </w:r>
            <w:r w:rsidRPr="00C756BF">
              <w:rPr>
                <w:rFonts w:cs="Arial"/>
                <w:kern w:val="0"/>
                <w:sz w:val="24"/>
                <w:szCs w:val="24"/>
                <w:bdr w:val="none" w:sz="0" w:space="0" w:color="auto" w:frame="1"/>
              </w:rPr>
              <w:t>​Advantage​</w:t>
            </w:r>
            <w:r w:rsidRPr="00C756BF">
              <w:rPr>
                <w:rFonts w:cs="Arial"/>
                <w:kern w:val="0"/>
                <w:sz w:val="24"/>
                <w:szCs w:val="24"/>
              </w:rPr>
              <w:t>​</w:t>
            </w:r>
          </w:p>
        </w:tc>
        <w:tc>
          <w:tcPr>
            <w:tcW w:w="2030" w:type="dxa"/>
            <w:tcBorders>
              <w:top w:val="single" w:sz="12" w:space="0" w:color="auto"/>
              <w:bottom w:val="single" w:sz="6" w:space="0" w:color="auto"/>
            </w:tcBorders>
          </w:tcPr>
          <w:p w14:paraId="494D48E7" w14:textId="77777777" w:rsidR="00246235" w:rsidRPr="00C756BF" w:rsidRDefault="00246235" w:rsidP="007F4205">
            <w:pPr>
              <w:widowControl/>
              <w:spacing w:line="360" w:lineRule="auto"/>
              <w:jc w:val="center"/>
              <w:cnfStyle w:val="100000000000" w:firstRow="1" w:lastRow="0" w:firstColumn="0" w:lastColumn="0" w:oddVBand="0" w:evenVBand="0" w:oddHBand="0" w:evenHBand="0" w:firstRowFirstColumn="0" w:firstRowLastColumn="0" w:lastRowFirstColumn="0" w:lastRowLastColumn="0"/>
              <w:rPr>
                <w:rFonts w:eastAsia="华文宋体" w:cs="Arial"/>
                <w:kern w:val="0"/>
                <w:sz w:val="24"/>
                <w:szCs w:val="24"/>
              </w:rPr>
            </w:pPr>
            <w:r w:rsidRPr="00C756BF">
              <w:rPr>
                <w:rFonts w:cs="Arial"/>
                <w:kern w:val="0"/>
                <w:sz w:val="24"/>
                <w:szCs w:val="24"/>
              </w:rPr>
              <w:t>​</w:t>
            </w:r>
            <w:r w:rsidRPr="00C756BF">
              <w:rPr>
                <w:rFonts w:cs="Arial"/>
                <w:kern w:val="0"/>
                <w:sz w:val="24"/>
                <w:szCs w:val="24"/>
                <w:bdr w:val="none" w:sz="0" w:space="0" w:color="auto" w:frame="1"/>
              </w:rPr>
              <w:t>​Limitation​</w:t>
            </w:r>
          </w:p>
        </w:tc>
      </w:tr>
      <w:tr w:rsidR="00246235" w:rsidRPr="00C756BF" w14:paraId="5C0419B6" w14:textId="77777777" w:rsidTr="00AC2BCA">
        <w:tc>
          <w:tcPr>
            <w:cnfStyle w:val="001000000000" w:firstRow="0" w:lastRow="0" w:firstColumn="1" w:lastColumn="0" w:oddVBand="0" w:evenVBand="0" w:oddHBand="0" w:evenHBand="0" w:firstRowFirstColumn="0" w:firstRowLastColumn="0" w:lastRowFirstColumn="0" w:lastRowLastColumn="0"/>
            <w:tcW w:w="0" w:type="auto"/>
            <w:tcBorders>
              <w:top w:val="single" w:sz="6" w:space="0" w:color="auto"/>
            </w:tcBorders>
            <w:vAlign w:val="center"/>
            <w:hideMark/>
          </w:tcPr>
          <w:p w14:paraId="59B1351D" w14:textId="77777777" w:rsidR="00246235" w:rsidRPr="00C756BF" w:rsidRDefault="00246235" w:rsidP="007F4205">
            <w:pPr>
              <w:widowControl/>
              <w:spacing w:line="360" w:lineRule="auto"/>
              <w:jc w:val="center"/>
              <w:rPr>
                <w:rFonts w:cs="Arial"/>
                <w:kern w:val="0"/>
                <w:sz w:val="24"/>
                <w:szCs w:val="24"/>
              </w:rPr>
            </w:pPr>
            <w:r w:rsidRPr="00C756BF">
              <w:rPr>
                <w:rFonts w:cs="Arial"/>
                <w:kern w:val="0"/>
                <w:sz w:val="24"/>
                <w:szCs w:val="24"/>
                <w:bdr w:val="none" w:sz="0" w:space="0" w:color="auto" w:frame="1"/>
              </w:rPr>
              <w:t>Partial Dependence (PD) Profiles​</w:t>
            </w:r>
            <w:r w:rsidRPr="00C756BF">
              <w:rPr>
                <w:rFonts w:cs="Arial"/>
                <w:kern w:val="0"/>
                <w:sz w:val="24"/>
                <w:szCs w:val="24"/>
              </w:rPr>
              <w:t>​</w:t>
            </w:r>
          </w:p>
        </w:tc>
        <w:tc>
          <w:tcPr>
            <w:tcW w:w="0" w:type="auto"/>
            <w:tcBorders>
              <w:top w:val="single" w:sz="6" w:space="0" w:color="auto"/>
            </w:tcBorders>
            <w:vAlign w:val="center"/>
            <w:hideMark/>
          </w:tcPr>
          <w:p w14:paraId="7E4F8A00" w14:textId="63F6D827" w:rsidR="00246235" w:rsidRPr="00C756BF" w:rsidRDefault="00246235" w:rsidP="007F4205">
            <w:pPr>
              <w:widowControl/>
              <w:spacing w:line="360" w:lineRule="auto"/>
              <w:ind w:firstLineChars="34" w:firstLine="82"/>
              <w:jc w:val="center"/>
              <w:cnfStyle w:val="000000000000" w:firstRow="0" w:lastRow="0" w:firstColumn="0" w:lastColumn="0" w:oddVBand="0" w:evenVBand="0" w:oddHBand="0" w:evenHBand="0" w:firstRowFirstColumn="0" w:firstRowLastColumn="0" w:lastRowFirstColumn="0" w:lastRowLastColumn="0"/>
              <w:rPr>
                <w:rFonts w:cs="Arial"/>
                <w:kern w:val="0"/>
                <w:sz w:val="24"/>
                <w:szCs w:val="24"/>
              </w:rPr>
            </w:pPr>
            <w:r w:rsidRPr="00C756BF">
              <w:rPr>
                <w:rFonts w:cs="Arial"/>
                <w:kern w:val="0"/>
                <w:sz w:val="24"/>
                <w:szCs w:val="24"/>
              </w:rPr>
              <w:t xml:space="preserve">Average prediction </w:t>
            </w:r>
            <w:r w:rsidR="00A94151" w:rsidRPr="00C756BF">
              <w:rPr>
                <w:rFonts w:cs="Arial"/>
                <w:kern w:val="0"/>
                <w:sz w:val="24"/>
                <w:szCs w:val="24"/>
              </w:rPr>
              <w:t>changes</w:t>
            </w:r>
            <w:r w:rsidRPr="00C756BF">
              <w:rPr>
                <w:rFonts w:cs="Arial"/>
                <w:kern w:val="0"/>
                <w:sz w:val="24"/>
                <w:szCs w:val="24"/>
              </w:rPr>
              <w:t xml:space="preserve"> when modifying one variable while ​</w:t>
            </w:r>
            <w:r w:rsidRPr="00C756BF">
              <w:rPr>
                <w:rFonts w:cs="Arial"/>
                <w:b/>
                <w:bCs/>
                <w:kern w:val="0"/>
                <w:sz w:val="24"/>
                <w:szCs w:val="24"/>
                <w:bdr w:val="none" w:sz="0" w:space="0" w:color="auto" w:frame="1"/>
              </w:rPr>
              <w:t>​others remain fixed​</w:t>
            </w:r>
            <w:r w:rsidRPr="00C756BF">
              <w:rPr>
                <w:rFonts w:cs="Arial"/>
                <w:kern w:val="0"/>
                <w:sz w:val="24"/>
                <w:szCs w:val="24"/>
              </w:rPr>
              <w:t>​</w:t>
            </w:r>
          </w:p>
        </w:tc>
        <w:tc>
          <w:tcPr>
            <w:tcW w:w="0" w:type="auto"/>
            <w:tcBorders>
              <w:top w:val="single" w:sz="6" w:space="0" w:color="auto"/>
            </w:tcBorders>
            <w:vAlign w:val="center"/>
            <w:hideMark/>
          </w:tcPr>
          <w:p w14:paraId="4C6E147D" w14:textId="77777777" w:rsidR="00246235" w:rsidRPr="00C756BF" w:rsidRDefault="00246235" w:rsidP="007F4205">
            <w:pPr>
              <w:widowControl/>
              <w:spacing w:line="360" w:lineRule="auto"/>
              <w:ind w:firstLine="1"/>
              <w:jc w:val="center"/>
              <w:cnfStyle w:val="000000000000" w:firstRow="0" w:lastRow="0" w:firstColumn="0" w:lastColumn="0" w:oddVBand="0" w:evenVBand="0" w:oddHBand="0" w:evenHBand="0" w:firstRowFirstColumn="0" w:firstRowLastColumn="0" w:lastRowFirstColumn="0" w:lastRowLastColumn="0"/>
              <w:rPr>
                <w:rFonts w:cs="Arial"/>
                <w:kern w:val="0"/>
                <w:sz w:val="24"/>
                <w:szCs w:val="24"/>
              </w:rPr>
            </w:pPr>
            <w:r w:rsidRPr="00C756BF">
              <w:rPr>
                <w:rFonts w:cs="Arial"/>
                <w:kern w:val="0"/>
                <w:sz w:val="24"/>
                <w:szCs w:val="24"/>
              </w:rPr>
              <w:t>Intuitive visualization under feature independence and model additivity</w:t>
            </w:r>
          </w:p>
        </w:tc>
        <w:tc>
          <w:tcPr>
            <w:tcW w:w="0" w:type="auto"/>
            <w:tcBorders>
              <w:top w:val="single" w:sz="6" w:space="0" w:color="auto"/>
            </w:tcBorders>
            <w:vAlign w:val="center"/>
            <w:hideMark/>
          </w:tcPr>
          <w:p w14:paraId="3614EE3B" w14:textId="7F108C7A" w:rsidR="00246235" w:rsidRPr="00C756BF" w:rsidRDefault="00246235" w:rsidP="007F4205">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cs="Arial"/>
                <w:kern w:val="0"/>
                <w:sz w:val="24"/>
                <w:szCs w:val="24"/>
              </w:rPr>
            </w:pPr>
            <w:r w:rsidRPr="00C756BF">
              <w:rPr>
                <w:rFonts w:cs="Arial"/>
                <w:kern w:val="0"/>
                <w:sz w:val="24"/>
                <w:szCs w:val="24"/>
              </w:rPr>
              <w:t>Misleading with strong correlated features</w:t>
            </w:r>
          </w:p>
        </w:tc>
      </w:tr>
      <w:tr w:rsidR="00246235" w:rsidRPr="00C756BF" w14:paraId="61526ABE" w14:textId="77777777" w:rsidTr="00AC2BCA">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45B3183" w14:textId="77777777" w:rsidR="00246235" w:rsidRPr="00C756BF" w:rsidRDefault="00246235" w:rsidP="007F4205">
            <w:pPr>
              <w:widowControl/>
              <w:spacing w:line="360" w:lineRule="auto"/>
              <w:jc w:val="center"/>
              <w:rPr>
                <w:rFonts w:cs="Arial"/>
                <w:kern w:val="0"/>
                <w:sz w:val="24"/>
                <w:szCs w:val="24"/>
              </w:rPr>
            </w:pPr>
            <w:r w:rsidRPr="00C756BF">
              <w:rPr>
                <w:rFonts w:cs="Arial"/>
                <w:kern w:val="0"/>
                <w:sz w:val="24"/>
                <w:szCs w:val="24"/>
              </w:rPr>
              <w:t>​</w:t>
            </w:r>
            <w:r w:rsidRPr="00C756BF">
              <w:rPr>
                <w:rFonts w:cs="Arial"/>
                <w:kern w:val="0"/>
                <w:sz w:val="24"/>
                <w:szCs w:val="24"/>
                <w:bdr w:val="none" w:sz="0" w:space="0" w:color="auto" w:frame="1"/>
              </w:rPr>
              <w:t>​Local Dependence (LD) Profiles​</w:t>
            </w:r>
            <w:r w:rsidRPr="00C756BF">
              <w:rPr>
                <w:rFonts w:cs="Arial"/>
                <w:kern w:val="0"/>
                <w:sz w:val="24"/>
                <w:szCs w:val="24"/>
              </w:rPr>
              <w:t>​</w:t>
            </w:r>
          </w:p>
        </w:tc>
        <w:tc>
          <w:tcPr>
            <w:tcW w:w="0" w:type="auto"/>
            <w:vAlign w:val="center"/>
            <w:hideMark/>
          </w:tcPr>
          <w:p w14:paraId="598732A0" w14:textId="77777777" w:rsidR="00246235" w:rsidRPr="00C756BF" w:rsidRDefault="00246235" w:rsidP="007F4205">
            <w:pPr>
              <w:widowControl/>
              <w:spacing w:line="360" w:lineRule="auto"/>
              <w:ind w:firstLineChars="34" w:firstLine="82"/>
              <w:jc w:val="center"/>
              <w:cnfStyle w:val="000000000000" w:firstRow="0" w:lastRow="0" w:firstColumn="0" w:lastColumn="0" w:oddVBand="0" w:evenVBand="0" w:oddHBand="0" w:evenHBand="0" w:firstRowFirstColumn="0" w:firstRowLastColumn="0" w:lastRowFirstColumn="0" w:lastRowLastColumn="0"/>
              <w:rPr>
                <w:rFonts w:cs="Arial"/>
                <w:kern w:val="0"/>
                <w:sz w:val="24"/>
                <w:szCs w:val="24"/>
              </w:rPr>
            </w:pPr>
            <w:r w:rsidRPr="00C756BF">
              <w:rPr>
                <w:rFonts w:cs="Arial"/>
                <w:kern w:val="0"/>
                <w:sz w:val="24"/>
                <w:szCs w:val="24"/>
              </w:rPr>
              <w:t>Effects based on ​</w:t>
            </w:r>
            <w:r w:rsidRPr="00C756BF">
              <w:rPr>
                <w:rFonts w:cs="Arial"/>
                <w:b/>
                <w:bCs/>
                <w:kern w:val="0"/>
                <w:sz w:val="24"/>
                <w:szCs w:val="24"/>
                <w:bdr w:val="none" w:sz="0" w:space="0" w:color="auto" w:frame="1"/>
              </w:rPr>
              <w:t>​conditional distributions​</w:t>
            </w:r>
            <w:r w:rsidRPr="00C756BF">
              <w:rPr>
                <w:rFonts w:cs="Arial"/>
                <w:kern w:val="0"/>
                <w:sz w:val="24"/>
                <w:szCs w:val="24"/>
              </w:rPr>
              <w:t>​ of features</w:t>
            </w:r>
          </w:p>
        </w:tc>
        <w:tc>
          <w:tcPr>
            <w:tcW w:w="0" w:type="auto"/>
            <w:vAlign w:val="center"/>
            <w:hideMark/>
          </w:tcPr>
          <w:p w14:paraId="32ADFB45" w14:textId="77777777" w:rsidR="00246235" w:rsidRPr="00C756BF" w:rsidRDefault="00246235" w:rsidP="007F4205">
            <w:pPr>
              <w:widowControl/>
              <w:spacing w:line="360" w:lineRule="auto"/>
              <w:ind w:firstLine="1"/>
              <w:jc w:val="center"/>
              <w:cnfStyle w:val="000000000000" w:firstRow="0" w:lastRow="0" w:firstColumn="0" w:lastColumn="0" w:oddVBand="0" w:evenVBand="0" w:oddHBand="0" w:evenHBand="0" w:firstRowFirstColumn="0" w:firstRowLastColumn="0" w:lastRowFirstColumn="0" w:lastRowLastColumn="0"/>
              <w:rPr>
                <w:rFonts w:cs="Arial"/>
                <w:kern w:val="0"/>
                <w:sz w:val="24"/>
                <w:szCs w:val="24"/>
              </w:rPr>
            </w:pPr>
            <w:r w:rsidRPr="00C756BF">
              <w:rPr>
                <w:rFonts w:cs="Arial"/>
                <w:kern w:val="0"/>
                <w:sz w:val="24"/>
                <w:szCs w:val="24"/>
              </w:rPr>
              <w:t>More realistic than PD for correlated variables</w:t>
            </w:r>
          </w:p>
        </w:tc>
        <w:tc>
          <w:tcPr>
            <w:tcW w:w="0" w:type="auto"/>
            <w:vAlign w:val="center"/>
            <w:hideMark/>
          </w:tcPr>
          <w:p w14:paraId="578D430F" w14:textId="38EA2C77" w:rsidR="00246235" w:rsidRPr="00C756BF" w:rsidRDefault="00246235" w:rsidP="007F4205">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cs="Arial"/>
                <w:kern w:val="0"/>
                <w:sz w:val="24"/>
                <w:szCs w:val="24"/>
              </w:rPr>
            </w:pPr>
            <w:r w:rsidRPr="00C756BF">
              <w:rPr>
                <w:rFonts w:cs="Arial"/>
                <w:kern w:val="0"/>
                <w:sz w:val="24"/>
                <w:szCs w:val="24"/>
              </w:rPr>
              <w:t>May inadvertently capture effects of correlated predictors</w:t>
            </w:r>
          </w:p>
        </w:tc>
      </w:tr>
      <w:tr w:rsidR="00246235" w:rsidRPr="007F4205" w14:paraId="2FE6AA2E" w14:textId="77777777" w:rsidTr="00AC2BCA">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1D5E220" w14:textId="77777777" w:rsidR="00246235" w:rsidRPr="00C756BF" w:rsidRDefault="00246235" w:rsidP="007F4205">
            <w:pPr>
              <w:widowControl/>
              <w:spacing w:line="360" w:lineRule="auto"/>
              <w:jc w:val="center"/>
              <w:rPr>
                <w:rFonts w:cs="Arial"/>
                <w:kern w:val="0"/>
                <w:sz w:val="24"/>
                <w:szCs w:val="24"/>
              </w:rPr>
            </w:pPr>
            <w:r w:rsidRPr="00C756BF">
              <w:rPr>
                <w:rFonts w:cs="Arial"/>
                <w:kern w:val="0"/>
                <w:sz w:val="24"/>
                <w:szCs w:val="24"/>
                <w:bdr w:val="none" w:sz="0" w:space="0" w:color="auto" w:frame="1"/>
              </w:rPr>
              <w:t>Accumulated Local (AL) Profiles​</w:t>
            </w:r>
            <w:r w:rsidRPr="00C756BF">
              <w:rPr>
                <w:rFonts w:cs="Arial"/>
                <w:kern w:val="0"/>
                <w:sz w:val="24"/>
                <w:szCs w:val="24"/>
              </w:rPr>
              <w:t>​</w:t>
            </w:r>
          </w:p>
        </w:tc>
        <w:tc>
          <w:tcPr>
            <w:tcW w:w="0" w:type="auto"/>
            <w:vAlign w:val="center"/>
            <w:hideMark/>
          </w:tcPr>
          <w:p w14:paraId="7550BD10" w14:textId="77777777" w:rsidR="00246235" w:rsidRPr="00C756BF" w:rsidRDefault="00246235" w:rsidP="007F4205">
            <w:pPr>
              <w:widowControl/>
              <w:spacing w:line="360" w:lineRule="auto"/>
              <w:ind w:firstLineChars="34" w:firstLine="82"/>
              <w:jc w:val="center"/>
              <w:cnfStyle w:val="000000000000" w:firstRow="0" w:lastRow="0" w:firstColumn="0" w:lastColumn="0" w:oddVBand="0" w:evenVBand="0" w:oddHBand="0" w:evenHBand="0" w:firstRowFirstColumn="0" w:firstRowLastColumn="0" w:lastRowFirstColumn="0" w:lastRowLastColumn="0"/>
              <w:rPr>
                <w:rFonts w:cs="Arial"/>
                <w:kern w:val="0"/>
                <w:sz w:val="24"/>
                <w:szCs w:val="24"/>
              </w:rPr>
            </w:pPr>
            <w:r w:rsidRPr="00C756BF">
              <w:rPr>
                <w:rFonts w:cs="Arial"/>
                <w:kern w:val="0"/>
                <w:sz w:val="24"/>
                <w:szCs w:val="24"/>
              </w:rPr>
              <w:t>Average ​</w:t>
            </w:r>
            <w:r w:rsidRPr="00C756BF">
              <w:rPr>
                <w:rFonts w:cs="Arial"/>
                <w:b/>
                <w:bCs/>
                <w:kern w:val="0"/>
                <w:sz w:val="24"/>
                <w:szCs w:val="24"/>
                <w:bdr w:val="none" w:sz="0" w:space="0" w:color="auto" w:frame="1"/>
              </w:rPr>
              <w:t>​local effects​</w:t>
            </w:r>
            <w:r w:rsidRPr="00C756BF">
              <w:rPr>
                <w:rFonts w:cs="Arial"/>
                <w:kern w:val="0"/>
                <w:sz w:val="24"/>
                <w:szCs w:val="24"/>
              </w:rPr>
              <w:t>​ while accounting for feature collinearity</w:t>
            </w:r>
          </w:p>
        </w:tc>
        <w:tc>
          <w:tcPr>
            <w:tcW w:w="0" w:type="auto"/>
            <w:vAlign w:val="center"/>
            <w:hideMark/>
          </w:tcPr>
          <w:p w14:paraId="35720E0B" w14:textId="77777777" w:rsidR="00246235" w:rsidRPr="00C756BF" w:rsidRDefault="00246235" w:rsidP="007F4205">
            <w:pPr>
              <w:widowControl/>
              <w:spacing w:line="360" w:lineRule="auto"/>
              <w:ind w:firstLine="1"/>
              <w:jc w:val="center"/>
              <w:cnfStyle w:val="000000000000" w:firstRow="0" w:lastRow="0" w:firstColumn="0" w:lastColumn="0" w:oddVBand="0" w:evenVBand="0" w:oddHBand="0" w:evenHBand="0" w:firstRowFirstColumn="0" w:firstRowLastColumn="0" w:lastRowFirstColumn="0" w:lastRowLastColumn="0"/>
              <w:rPr>
                <w:rFonts w:cs="Arial"/>
                <w:kern w:val="0"/>
                <w:sz w:val="24"/>
                <w:szCs w:val="24"/>
              </w:rPr>
            </w:pPr>
            <w:r w:rsidRPr="00C756BF">
              <w:rPr>
                <w:rFonts w:cs="Arial"/>
                <w:kern w:val="0"/>
                <w:sz w:val="24"/>
                <w:szCs w:val="24"/>
              </w:rPr>
              <w:t>Robust interpretation for correlated features in additive models</w:t>
            </w:r>
          </w:p>
        </w:tc>
        <w:tc>
          <w:tcPr>
            <w:tcW w:w="0" w:type="auto"/>
            <w:vAlign w:val="center"/>
            <w:hideMark/>
          </w:tcPr>
          <w:p w14:paraId="73917FF4" w14:textId="77777777" w:rsidR="00246235" w:rsidRPr="007F4205" w:rsidRDefault="00246235" w:rsidP="007F4205">
            <w:pPr>
              <w:widowControl/>
              <w:spacing w:line="360" w:lineRule="auto"/>
              <w:jc w:val="center"/>
              <w:cnfStyle w:val="000000000000" w:firstRow="0" w:lastRow="0" w:firstColumn="0" w:lastColumn="0" w:oddVBand="0" w:evenVBand="0" w:oddHBand="0" w:evenHBand="0" w:firstRowFirstColumn="0" w:firstRowLastColumn="0" w:lastRowFirstColumn="0" w:lastRowLastColumn="0"/>
              <w:rPr>
                <w:rFonts w:cs="Arial"/>
                <w:kern w:val="0"/>
                <w:sz w:val="24"/>
                <w:szCs w:val="24"/>
              </w:rPr>
            </w:pPr>
            <w:r w:rsidRPr="00C756BF">
              <w:rPr>
                <w:rFonts w:cs="Arial"/>
                <w:kern w:val="0"/>
                <w:sz w:val="24"/>
                <w:szCs w:val="24"/>
              </w:rPr>
              <w:t>Primarily designed for additive model structures</w:t>
            </w:r>
          </w:p>
        </w:tc>
      </w:tr>
    </w:tbl>
    <w:p w14:paraId="173D2BFA" w14:textId="77777777" w:rsidR="000873D4" w:rsidRPr="007F4205" w:rsidRDefault="000873D4" w:rsidP="007F4205">
      <w:pPr>
        <w:spacing w:line="360" w:lineRule="auto"/>
        <w:rPr>
          <w:rFonts w:cs="Arial"/>
          <w:b/>
          <w:bCs/>
          <w:sz w:val="24"/>
          <w:szCs w:val="24"/>
        </w:rPr>
      </w:pPr>
    </w:p>
    <w:p w14:paraId="6EA8F3DE" w14:textId="77777777" w:rsidR="000873D4" w:rsidRPr="007F4205" w:rsidRDefault="000873D4" w:rsidP="007F4205">
      <w:pPr>
        <w:widowControl/>
        <w:spacing w:line="360" w:lineRule="auto"/>
        <w:jc w:val="left"/>
        <w:rPr>
          <w:rFonts w:cs="Arial"/>
          <w:b/>
          <w:bCs/>
          <w:sz w:val="24"/>
          <w:szCs w:val="24"/>
        </w:rPr>
      </w:pPr>
      <w:r w:rsidRPr="007F4205">
        <w:rPr>
          <w:rFonts w:cs="Arial"/>
          <w:b/>
          <w:bCs/>
          <w:sz w:val="24"/>
          <w:szCs w:val="24"/>
        </w:rPr>
        <w:br w:type="page"/>
      </w:r>
    </w:p>
    <w:p w14:paraId="04CB9F24" w14:textId="20CCDF8D" w:rsidR="004D09FE" w:rsidRPr="007F4205" w:rsidRDefault="004D09FE" w:rsidP="007F4205">
      <w:pPr>
        <w:spacing w:line="360" w:lineRule="auto"/>
        <w:rPr>
          <w:rFonts w:cs="Arial"/>
          <w:b/>
          <w:bCs/>
          <w:sz w:val="24"/>
          <w:szCs w:val="24"/>
        </w:rPr>
      </w:pPr>
      <w:r w:rsidRPr="007F4205">
        <w:rPr>
          <w:rFonts w:cs="Arial"/>
          <w:b/>
          <w:bCs/>
          <w:sz w:val="24"/>
          <w:szCs w:val="24"/>
        </w:rPr>
        <w:lastRenderedPageBreak/>
        <w:t>FIGURES</w:t>
      </w:r>
    </w:p>
    <w:p w14:paraId="12A4EB11" w14:textId="77777777" w:rsidR="004D09FE" w:rsidRPr="007F4205" w:rsidRDefault="004D09FE" w:rsidP="007F4205">
      <w:pPr>
        <w:spacing w:line="360" w:lineRule="auto"/>
        <w:rPr>
          <w:rFonts w:cs="Arial"/>
          <w:sz w:val="24"/>
          <w:szCs w:val="24"/>
        </w:rPr>
      </w:pPr>
    </w:p>
    <w:p w14:paraId="6F3E64BB" w14:textId="3616D77C" w:rsidR="004D09FE" w:rsidRPr="007F4205" w:rsidRDefault="002E5B91" w:rsidP="007F4205">
      <w:pPr>
        <w:keepNext/>
        <w:spacing w:line="360" w:lineRule="auto"/>
        <w:jc w:val="center"/>
        <w:rPr>
          <w:rFonts w:cs="Arial"/>
          <w:sz w:val="24"/>
          <w:szCs w:val="24"/>
        </w:rPr>
      </w:pPr>
      <w:r w:rsidRPr="007F4205">
        <w:rPr>
          <w:rFonts w:cs="Arial"/>
          <w:noProof/>
          <w:sz w:val="24"/>
          <w:szCs w:val="24"/>
        </w:rPr>
        <w:drawing>
          <wp:inline distT="0" distB="0" distL="0" distR="0" wp14:anchorId="255570B6" wp14:editId="48698A0A">
            <wp:extent cx="2902458" cy="5829300"/>
            <wp:effectExtent l="0" t="0" r="0" b="0"/>
            <wp:docPr id="6471372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137255" name="图片 647137255"/>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02458" cy="5829300"/>
                    </a:xfrm>
                    <a:prstGeom prst="rect">
                      <a:avLst/>
                    </a:prstGeom>
                  </pic:spPr>
                </pic:pic>
              </a:graphicData>
            </a:graphic>
          </wp:inline>
        </w:drawing>
      </w:r>
    </w:p>
    <w:p w14:paraId="47AB4F59" w14:textId="340A089F" w:rsidR="004D09FE" w:rsidRPr="007F4205" w:rsidRDefault="004D09FE" w:rsidP="007F4205">
      <w:pPr>
        <w:spacing w:line="360" w:lineRule="auto"/>
        <w:ind w:left="120" w:hangingChars="50" w:hanging="120"/>
        <w:jc w:val="left"/>
        <w:rPr>
          <w:rFonts w:cs="Arial"/>
          <w:sz w:val="24"/>
          <w:szCs w:val="24"/>
        </w:rPr>
      </w:pPr>
      <w:r w:rsidRPr="007F4205">
        <w:rPr>
          <w:rFonts w:cs="Arial"/>
          <w:b/>
          <w:bCs/>
          <w:sz w:val="24"/>
          <w:szCs w:val="24"/>
        </w:rPr>
        <w:t>Fig</w:t>
      </w:r>
      <w:r w:rsidR="00FF7F37">
        <w:rPr>
          <w:rFonts w:cs="Arial" w:hint="eastAsia"/>
          <w:b/>
          <w:bCs/>
          <w:sz w:val="24"/>
          <w:szCs w:val="24"/>
        </w:rPr>
        <w:t>.</w:t>
      </w:r>
      <w:r w:rsidRPr="007F4205">
        <w:rPr>
          <w:rFonts w:cs="Arial"/>
          <w:b/>
          <w:bCs/>
          <w:sz w:val="24"/>
          <w:szCs w:val="24"/>
        </w:rPr>
        <w:t xml:space="preserve"> S</w:t>
      </w:r>
      <w:r w:rsidRPr="007F4205">
        <w:rPr>
          <w:rFonts w:cs="Arial"/>
          <w:b/>
          <w:bCs/>
          <w:sz w:val="24"/>
          <w:szCs w:val="24"/>
        </w:rPr>
        <w:fldChar w:fldCharType="begin"/>
      </w:r>
      <w:r w:rsidRPr="007F4205">
        <w:rPr>
          <w:rFonts w:cs="Arial"/>
          <w:b/>
          <w:bCs/>
          <w:sz w:val="24"/>
          <w:szCs w:val="24"/>
        </w:rPr>
        <w:instrText xml:space="preserve"> SEQ Figure \* ARABIC </w:instrText>
      </w:r>
      <w:r w:rsidRPr="007F4205">
        <w:rPr>
          <w:rFonts w:cs="Arial"/>
          <w:b/>
          <w:bCs/>
          <w:sz w:val="24"/>
          <w:szCs w:val="24"/>
        </w:rPr>
        <w:fldChar w:fldCharType="separate"/>
      </w:r>
      <w:r w:rsidRPr="007F4205">
        <w:rPr>
          <w:rFonts w:cs="Arial"/>
          <w:b/>
          <w:bCs/>
          <w:noProof/>
          <w:sz w:val="24"/>
          <w:szCs w:val="24"/>
        </w:rPr>
        <w:t>1</w:t>
      </w:r>
      <w:r w:rsidRPr="007F4205">
        <w:rPr>
          <w:rFonts w:cs="Arial"/>
          <w:b/>
          <w:bCs/>
          <w:noProof/>
          <w:sz w:val="24"/>
          <w:szCs w:val="24"/>
        </w:rPr>
        <w:fldChar w:fldCharType="end"/>
      </w:r>
      <w:r w:rsidR="00FF7F37">
        <w:rPr>
          <w:rFonts w:cs="Arial" w:hint="eastAsia"/>
          <w:b/>
          <w:bCs/>
          <w:noProof/>
          <w:sz w:val="24"/>
          <w:szCs w:val="24"/>
        </w:rPr>
        <w:t xml:space="preserve"> </w:t>
      </w:r>
      <w:r w:rsidRPr="007F4205">
        <w:rPr>
          <w:rFonts w:cs="Arial"/>
          <w:sz w:val="24"/>
          <w:szCs w:val="24"/>
        </w:rPr>
        <w:t>Structure of ANN used in the main text.</w:t>
      </w:r>
    </w:p>
    <w:p w14:paraId="2B7C7A56" w14:textId="77777777" w:rsidR="00B15992" w:rsidRPr="007F4205" w:rsidRDefault="00B15992" w:rsidP="007F4205">
      <w:pPr>
        <w:spacing w:line="360" w:lineRule="auto"/>
        <w:ind w:left="120" w:hangingChars="50" w:hanging="120"/>
        <w:jc w:val="left"/>
        <w:rPr>
          <w:rFonts w:cs="Arial"/>
          <w:sz w:val="24"/>
          <w:szCs w:val="24"/>
        </w:rPr>
      </w:pPr>
    </w:p>
    <w:p w14:paraId="5CB26438" w14:textId="7443193E" w:rsidR="00FF1FBE" w:rsidRPr="007F4205" w:rsidRDefault="00FF1FBE" w:rsidP="007F4205">
      <w:pPr>
        <w:widowControl/>
        <w:spacing w:line="360" w:lineRule="auto"/>
        <w:jc w:val="left"/>
        <w:rPr>
          <w:rFonts w:cs="Arial"/>
          <w:sz w:val="24"/>
          <w:szCs w:val="24"/>
        </w:rPr>
      </w:pPr>
      <w:r w:rsidRPr="007F4205">
        <w:rPr>
          <w:rFonts w:cs="Arial"/>
          <w:sz w:val="24"/>
          <w:szCs w:val="24"/>
        </w:rPr>
        <w:br w:type="page"/>
      </w:r>
    </w:p>
    <w:p w14:paraId="4D2C5D8D" w14:textId="77777777" w:rsidR="00B15992" w:rsidRPr="007F4205" w:rsidRDefault="00B15992" w:rsidP="007F4205">
      <w:pPr>
        <w:spacing w:line="360" w:lineRule="auto"/>
        <w:ind w:left="120" w:hangingChars="50" w:hanging="120"/>
        <w:jc w:val="left"/>
        <w:rPr>
          <w:rFonts w:cs="Arial"/>
          <w:sz w:val="24"/>
          <w:szCs w:val="24"/>
        </w:rPr>
      </w:pPr>
    </w:p>
    <w:p w14:paraId="2E8EA7F0" w14:textId="3F5E452D" w:rsidR="00B15992" w:rsidRPr="007F4205" w:rsidRDefault="00965D4B" w:rsidP="007F4205">
      <w:pPr>
        <w:keepNext/>
        <w:spacing w:line="360" w:lineRule="auto"/>
        <w:ind w:leftChars="-337" w:hangingChars="295" w:hanging="708"/>
        <w:jc w:val="center"/>
        <w:rPr>
          <w:rFonts w:cs="Arial"/>
          <w:sz w:val="24"/>
          <w:szCs w:val="24"/>
          <w:highlight w:val="darkGray"/>
        </w:rPr>
      </w:pPr>
      <w:r w:rsidRPr="007F4205">
        <w:rPr>
          <w:rFonts w:cs="Arial"/>
          <w:noProof/>
          <w:sz w:val="24"/>
          <w:szCs w:val="24"/>
        </w:rPr>
        <w:drawing>
          <wp:inline distT="0" distB="0" distL="0" distR="0" wp14:anchorId="1E90AF42" wp14:editId="50808664">
            <wp:extent cx="6120000" cy="2040245"/>
            <wp:effectExtent l="0" t="0" r="0" b="0"/>
            <wp:docPr id="9576881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688182" name="图片 95768818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000" cy="2040245"/>
                    </a:xfrm>
                    <a:prstGeom prst="rect">
                      <a:avLst/>
                    </a:prstGeom>
                  </pic:spPr>
                </pic:pic>
              </a:graphicData>
            </a:graphic>
          </wp:inline>
        </w:drawing>
      </w:r>
    </w:p>
    <w:p w14:paraId="31CD74C2" w14:textId="2C367028" w:rsidR="00B15992" w:rsidRPr="00C756BF" w:rsidRDefault="00B15992" w:rsidP="007F4205">
      <w:pPr>
        <w:pStyle w:val="a7"/>
        <w:spacing w:line="360" w:lineRule="auto"/>
        <w:rPr>
          <w:rFonts w:ascii="Arial" w:hAnsi="Arial" w:cs="Arial"/>
          <w:sz w:val="24"/>
          <w:szCs w:val="24"/>
        </w:rPr>
      </w:pPr>
      <w:r w:rsidRPr="00C756BF">
        <w:rPr>
          <w:rFonts w:ascii="Arial" w:hAnsi="Arial" w:cs="Arial"/>
          <w:b/>
          <w:bCs/>
          <w:sz w:val="24"/>
          <w:szCs w:val="24"/>
        </w:rPr>
        <w:t>Fig</w:t>
      </w:r>
      <w:r w:rsidR="00FF7F37" w:rsidRPr="00C756BF">
        <w:rPr>
          <w:rFonts w:ascii="Arial" w:hAnsi="Arial" w:cs="Arial" w:hint="eastAsia"/>
          <w:b/>
          <w:bCs/>
          <w:sz w:val="24"/>
          <w:szCs w:val="24"/>
        </w:rPr>
        <w:t>.</w:t>
      </w:r>
      <w:r w:rsidR="00B760F4" w:rsidRPr="00C756BF">
        <w:rPr>
          <w:rFonts w:ascii="Arial" w:hAnsi="Arial" w:cs="Arial" w:hint="eastAsia"/>
          <w:b/>
          <w:bCs/>
          <w:sz w:val="24"/>
          <w:szCs w:val="24"/>
        </w:rPr>
        <w:t xml:space="preserve"> </w:t>
      </w:r>
      <w:r w:rsidRPr="00C756BF">
        <w:rPr>
          <w:rFonts w:ascii="Arial" w:hAnsi="Arial" w:cs="Arial"/>
          <w:b/>
          <w:bCs/>
          <w:sz w:val="24"/>
          <w:szCs w:val="24"/>
        </w:rPr>
        <w:t>S2</w:t>
      </w:r>
      <w:r w:rsidRPr="00C756BF">
        <w:rPr>
          <w:rFonts w:ascii="Arial" w:hAnsi="Arial" w:cs="Arial"/>
          <w:sz w:val="24"/>
          <w:szCs w:val="24"/>
        </w:rPr>
        <w:t xml:space="preserve"> Calibration curves comparing the performance of different predictive models under varying training-testing allocation ratios using 55 features. Predictive models include Random Forest (RF), </w:t>
      </w:r>
      <w:proofErr w:type="spellStart"/>
      <w:r w:rsidRPr="00C756BF">
        <w:rPr>
          <w:rFonts w:ascii="Arial" w:hAnsi="Arial" w:cs="Arial"/>
          <w:sz w:val="24"/>
          <w:szCs w:val="24"/>
        </w:rPr>
        <w:t>XGBoost</w:t>
      </w:r>
      <w:proofErr w:type="spellEnd"/>
      <w:r w:rsidRPr="00C756BF">
        <w:rPr>
          <w:rFonts w:ascii="Arial" w:hAnsi="Arial" w:cs="Arial"/>
          <w:sz w:val="24"/>
          <w:szCs w:val="24"/>
        </w:rPr>
        <w:t xml:space="preserve">, Gradient Boosting Model (GBM), AdaBoost, </w:t>
      </w:r>
      <w:proofErr w:type="spellStart"/>
      <w:r w:rsidRPr="00C756BF">
        <w:rPr>
          <w:rFonts w:ascii="Arial" w:hAnsi="Arial" w:cs="Arial"/>
          <w:sz w:val="24"/>
          <w:szCs w:val="24"/>
        </w:rPr>
        <w:t>LightGBM</w:t>
      </w:r>
      <w:proofErr w:type="spellEnd"/>
      <w:r w:rsidRPr="00C756BF">
        <w:rPr>
          <w:rFonts w:ascii="Arial" w:hAnsi="Arial" w:cs="Arial"/>
          <w:sz w:val="24"/>
          <w:szCs w:val="24"/>
        </w:rPr>
        <w:t xml:space="preserve"> and ANN. (a-c) Calibration curves for 55 feature set models trained with 60% (a), 70% (b), and 80% (c) data ratios. All curves report performance on the test data (remaining 40%/30%/20% unseen data) with Brier score annotated in the lower-right inset.</w:t>
      </w:r>
    </w:p>
    <w:p w14:paraId="37172B1D" w14:textId="77777777" w:rsidR="00B15992" w:rsidRPr="007F4205" w:rsidRDefault="00B15992" w:rsidP="007F4205">
      <w:pPr>
        <w:spacing w:line="360" w:lineRule="auto"/>
        <w:ind w:left="120" w:hangingChars="50" w:hanging="120"/>
        <w:jc w:val="left"/>
        <w:rPr>
          <w:rFonts w:cs="Arial"/>
          <w:sz w:val="24"/>
          <w:szCs w:val="24"/>
          <w:highlight w:val="darkGray"/>
        </w:rPr>
      </w:pPr>
    </w:p>
    <w:p w14:paraId="4029C8D3" w14:textId="77777777" w:rsidR="00FF1FBE" w:rsidRPr="007F4205" w:rsidRDefault="00FF1FBE" w:rsidP="007F4205">
      <w:pPr>
        <w:widowControl/>
        <w:spacing w:line="360" w:lineRule="auto"/>
        <w:jc w:val="left"/>
        <w:rPr>
          <w:rFonts w:cs="Arial"/>
          <w:sz w:val="24"/>
          <w:szCs w:val="24"/>
        </w:rPr>
      </w:pPr>
      <w:r w:rsidRPr="007F4205">
        <w:rPr>
          <w:rFonts w:cs="Arial"/>
          <w:sz w:val="24"/>
          <w:szCs w:val="24"/>
        </w:rPr>
        <w:br w:type="page"/>
      </w:r>
    </w:p>
    <w:p w14:paraId="4B86472A" w14:textId="7F0DE266" w:rsidR="00793696" w:rsidRPr="007F4205" w:rsidRDefault="00460EFE" w:rsidP="007F4205">
      <w:pPr>
        <w:keepNext/>
        <w:widowControl/>
        <w:spacing w:line="360" w:lineRule="auto"/>
        <w:rPr>
          <w:rFonts w:cs="Arial"/>
          <w:sz w:val="24"/>
          <w:szCs w:val="24"/>
          <w:highlight w:val="darkGray"/>
        </w:rPr>
      </w:pPr>
      <w:r w:rsidRPr="007F4205">
        <w:rPr>
          <w:rFonts w:cs="Arial"/>
          <w:noProof/>
          <w:sz w:val="24"/>
          <w:szCs w:val="24"/>
        </w:rPr>
        <w:lastRenderedPageBreak/>
        <w:drawing>
          <wp:inline distT="0" distB="0" distL="0" distR="0" wp14:anchorId="52B364E8" wp14:editId="4FEDC28C">
            <wp:extent cx="5274310" cy="4219575"/>
            <wp:effectExtent l="0" t="0" r="2540" b="9525"/>
            <wp:docPr id="197954500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545005" name="图片 197954500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4219575"/>
                    </a:xfrm>
                    <a:prstGeom prst="rect">
                      <a:avLst/>
                    </a:prstGeom>
                  </pic:spPr>
                </pic:pic>
              </a:graphicData>
            </a:graphic>
          </wp:inline>
        </w:drawing>
      </w:r>
    </w:p>
    <w:p w14:paraId="1C595957" w14:textId="3F79721E" w:rsidR="00460EFE" w:rsidRPr="00C756BF" w:rsidRDefault="00793696" w:rsidP="007F4205">
      <w:pPr>
        <w:pStyle w:val="a7"/>
        <w:spacing w:line="360" w:lineRule="auto"/>
        <w:rPr>
          <w:rFonts w:ascii="Arial" w:eastAsiaTheme="minorEastAsia" w:hAnsi="Arial" w:cs="Arial"/>
          <w:kern w:val="0"/>
          <w:sz w:val="24"/>
          <w:szCs w:val="24"/>
        </w:rPr>
      </w:pPr>
      <w:r w:rsidRPr="00C756BF">
        <w:rPr>
          <w:rFonts w:ascii="Arial" w:hAnsi="Arial" w:cs="Arial"/>
          <w:b/>
          <w:bCs/>
          <w:sz w:val="24"/>
          <w:szCs w:val="24"/>
        </w:rPr>
        <w:t>Fig</w:t>
      </w:r>
      <w:r w:rsidR="00FF7F37" w:rsidRPr="00C756BF">
        <w:rPr>
          <w:rFonts w:ascii="Arial" w:hAnsi="Arial" w:cs="Arial" w:hint="eastAsia"/>
          <w:b/>
          <w:bCs/>
          <w:sz w:val="24"/>
          <w:szCs w:val="24"/>
        </w:rPr>
        <w:t>.</w:t>
      </w:r>
      <w:r w:rsidR="00B760F4" w:rsidRPr="00C756BF">
        <w:rPr>
          <w:rFonts w:ascii="Arial" w:hAnsi="Arial" w:cs="Arial" w:hint="eastAsia"/>
          <w:b/>
          <w:bCs/>
          <w:sz w:val="24"/>
          <w:szCs w:val="24"/>
        </w:rPr>
        <w:t xml:space="preserve"> </w:t>
      </w:r>
      <w:r w:rsidRPr="00C756BF">
        <w:rPr>
          <w:rFonts w:ascii="Arial" w:hAnsi="Arial" w:cs="Arial"/>
          <w:b/>
          <w:bCs/>
          <w:sz w:val="24"/>
          <w:szCs w:val="24"/>
        </w:rPr>
        <w:t>S3</w:t>
      </w:r>
      <w:r w:rsidR="00FF7F37" w:rsidRPr="00C756BF">
        <w:rPr>
          <w:rFonts w:ascii="Arial" w:hAnsi="Arial" w:cs="Arial" w:hint="eastAsia"/>
          <w:sz w:val="24"/>
          <w:szCs w:val="24"/>
        </w:rPr>
        <w:t xml:space="preserve"> </w:t>
      </w:r>
      <w:r w:rsidRPr="00C756BF">
        <w:rPr>
          <w:rFonts w:ascii="Arial" w:hAnsi="Arial" w:cs="Arial"/>
          <w:sz w:val="24"/>
          <w:szCs w:val="24"/>
        </w:rPr>
        <w:t>Sensitivity analysis of random forest model (trained with 55-feature input and 80% training ratios) under feature perturbations</w:t>
      </w:r>
      <w:r w:rsidRPr="00C756BF">
        <w:rPr>
          <w:rFonts w:ascii="Arial" w:eastAsia="MS Gothic" w:hAnsi="Arial" w:cs="Arial"/>
          <w:sz w:val="24"/>
          <w:szCs w:val="24"/>
        </w:rPr>
        <w:t>​</w:t>
      </w:r>
      <w:r w:rsidRPr="00C756BF">
        <w:rPr>
          <w:rFonts w:ascii="Arial" w:eastAsiaTheme="minorEastAsia" w:hAnsi="Arial" w:cs="Arial"/>
          <w:sz w:val="24"/>
          <w:szCs w:val="24"/>
        </w:rPr>
        <w:t>. (a-b) Mean AUC and relative AUC change (%) after introducing Gaussian noise to female age. (c-d) Mean AUC and relative AUC change (%) following Grades of transferred embryos mislabeling.</w:t>
      </w:r>
    </w:p>
    <w:p w14:paraId="69419409" w14:textId="77777777" w:rsidR="00460EFE" w:rsidRPr="00C756BF" w:rsidRDefault="00460EFE" w:rsidP="007F4205">
      <w:pPr>
        <w:spacing w:line="360" w:lineRule="auto"/>
        <w:ind w:left="120" w:hangingChars="50" w:hanging="120"/>
        <w:jc w:val="left"/>
        <w:rPr>
          <w:rFonts w:cs="Arial"/>
          <w:sz w:val="24"/>
          <w:szCs w:val="24"/>
        </w:rPr>
      </w:pPr>
    </w:p>
    <w:p w14:paraId="4A2A97B3" w14:textId="77777777" w:rsidR="00460EFE" w:rsidRPr="00C756BF" w:rsidRDefault="00460EFE" w:rsidP="007F4205">
      <w:pPr>
        <w:spacing w:line="360" w:lineRule="auto"/>
        <w:jc w:val="left"/>
        <w:rPr>
          <w:rFonts w:cs="Arial"/>
          <w:sz w:val="24"/>
          <w:szCs w:val="24"/>
        </w:rPr>
      </w:pPr>
    </w:p>
    <w:p w14:paraId="339D8F37" w14:textId="77777777" w:rsidR="00460EFE" w:rsidRPr="00C756BF" w:rsidRDefault="00460EFE" w:rsidP="007F4205">
      <w:pPr>
        <w:spacing w:line="360" w:lineRule="auto"/>
        <w:ind w:left="120" w:hangingChars="50" w:hanging="120"/>
        <w:jc w:val="left"/>
        <w:rPr>
          <w:rFonts w:cs="Arial"/>
          <w:sz w:val="24"/>
          <w:szCs w:val="24"/>
        </w:rPr>
      </w:pPr>
    </w:p>
    <w:p w14:paraId="3F1B67F9" w14:textId="7C815733" w:rsidR="00246235" w:rsidRPr="00C756BF" w:rsidRDefault="00FF1FBE" w:rsidP="007F4205">
      <w:pPr>
        <w:widowControl/>
        <w:spacing w:line="360" w:lineRule="auto"/>
        <w:rPr>
          <w:rFonts w:eastAsia="华文宋体" w:cs="Arial"/>
          <w:b/>
          <w:bCs/>
          <w:kern w:val="0"/>
          <w:sz w:val="24"/>
          <w:szCs w:val="24"/>
        </w:rPr>
      </w:pPr>
      <w:r w:rsidRPr="00C756BF">
        <w:rPr>
          <w:rFonts w:eastAsia="华文宋体" w:cs="Arial"/>
          <w:b/>
          <w:bCs/>
          <w:kern w:val="0"/>
          <w:sz w:val="24"/>
          <w:szCs w:val="24"/>
        </w:rPr>
        <w:t>REFERENCES</w:t>
      </w:r>
    </w:p>
    <w:p w14:paraId="19709D51" w14:textId="19D624D8" w:rsidR="00246235" w:rsidRPr="00C756BF" w:rsidRDefault="00246235" w:rsidP="007F4205">
      <w:pPr>
        <w:widowControl/>
        <w:spacing w:line="360" w:lineRule="auto"/>
        <w:rPr>
          <w:rFonts w:eastAsia="华文宋体" w:cs="Arial"/>
          <w:kern w:val="0"/>
          <w:sz w:val="24"/>
          <w:szCs w:val="24"/>
        </w:rPr>
      </w:pPr>
      <w:r w:rsidRPr="00C756BF">
        <w:rPr>
          <w:rFonts w:eastAsia="华文宋体" w:cs="Arial"/>
          <w:kern w:val="0"/>
          <w:sz w:val="24"/>
          <w:szCs w:val="24"/>
        </w:rPr>
        <w:t>Friedman, Jerome H. 2001. Greedy Function Approximation: A Gradient Boosting Machine. Annals of Statistics 29: 1189–1232.</w:t>
      </w:r>
    </w:p>
    <w:p w14:paraId="104FE872" w14:textId="68428CCB" w:rsidR="00246235" w:rsidRPr="007F4205" w:rsidRDefault="00246235" w:rsidP="007F4205">
      <w:pPr>
        <w:widowControl/>
        <w:spacing w:line="360" w:lineRule="auto"/>
        <w:rPr>
          <w:rFonts w:eastAsia="华文宋体" w:cs="Arial"/>
          <w:kern w:val="0"/>
          <w:sz w:val="24"/>
          <w:szCs w:val="24"/>
        </w:rPr>
      </w:pPr>
      <w:proofErr w:type="spellStart"/>
      <w:r w:rsidRPr="00C756BF">
        <w:rPr>
          <w:rFonts w:eastAsia="华文宋体" w:cs="Arial"/>
          <w:kern w:val="0"/>
          <w:sz w:val="24"/>
          <w:szCs w:val="24"/>
        </w:rPr>
        <w:t>Apley</w:t>
      </w:r>
      <w:proofErr w:type="spellEnd"/>
      <w:r w:rsidRPr="00C756BF">
        <w:rPr>
          <w:rFonts w:eastAsia="华文宋体" w:cs="Arial"/>
          <w:kern w:val="0"/>
          <w:sz w:val="24"/>
          <w:szCs w:val="24"/>
        </w:rPr>
        <w:t xml:space="preserve">, Daniel W., and </w:t>
      </w:r>
      <w:proofErr w:type="spellStart"/>
      <w:r w:rsidRPr="00C756BF">
        <w:rPr>
          <w:rFonts w:eastAsia="华文宋体" w:cs="Arial"/>
          <w:kern w:val="0"/>
          <w:sz w:val="24"/>
          <w:szCs w:val="24"/>
        </w:rPr>
        <w:t>Jingyu</w:t>
      </w:r>
      <w:proofErr w:type="spellEnd"/>
      <w:r w:rsidRPr="00C756BF">
        <w:rPr>
          <w:rFonts w:eastAsia="华文宋体" w:cs="Arial"/>
          <w:kern w:val="0"/>
          <w:sz w:val="24"/>
          <w:szCs w:val="24"/>
        </w:rPr>
        <w:t xml:space="preserve"> Zhu. 2020. Visualizing the effects of predictor variables in black box supervised learning models. Journal of the Royal Statistical Society Series B 82 (4): 1059–86. https://doi.org/10.1111/rssb.12377.</w:t>
      </w:r>
    </w:p>
    <w:p w14:paraId="6F4D49F8" w14:textId="77777777" w:rsidR="00246235" w:rsidRPr="007F4205" w:rsidRDefault="00246235" w:rsidP="007F4205">
      <w:pPr>
        <w:spacing w:line="360" w:lineRule="auto"/>
        <w:ind w:left="120" w:hangingChars="50" w:hanging="120"/>
        <w:jc w:val="left"/>
        <w:rPr>
          <w:rFonts w:cs="Arial"/>
          <w:sz w:val="24"/>
          <w:szCs w:val="24"/>
        </w:rPr>
      </w:pPr>
    </w:p>
    <w:sectPr w:rsidR="00246235" w:rsidRPr="007F420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A2DD1" w14:textId="77777777" w:rsidR="00501748" w:rsidRDefault="00501748" w:rsidP="00447122">
      <w:r>
        <w:separator/>
      </w:r>
    </w:p>
  </w:endnote>
  <w:endnote w:type="continuationSeparator" w:id="0">
    <w:p w14:paraId="71FB661C" w14:textId="77777777" w:rsidR="00501748" w:rsidRDefault="00501748" w:rsidP="00447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华文宋体">
    <w:altName w:val="STSong"/>
    <w:panose1 w:val="02010600040101010101"/>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DBB53" w14:textId="77777777" w:rsidR="00501748" w:rsidRDefault="00501748" w:rsidP="00447122">
      <w:r>
        <w:separator/>
      </w:r>
    </w:p>
  </w:footnote>
  <w:footnote w:type="continuationSeparator" w:id="0">
    <w:p w14:paraId="5C96E0CC" w14:textId="77777777" w:rsidR="00501748" w:rsidRDefault="00501748" w:rsidP="004471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467E"/>
    <w:multiLevelType w:val="hybridMultilevel"/>
    <w:tmpl w:val="73C81CF2"/>
    <w:lvl w:ilvl="0" w:tplc="CE2626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3C06F3A"/>
    <w:multiLevelType w:val="hybridMultilevel"/>
    <w:tmpl w:val="BC267A26"/>
    <w:lvl w:ilvl="0" w:tplc="04090001">
      <w:start w:val="1"/>
      <w:numFmt w:val="bullet"/>
      <w:lvlText w:val=""/>
      <w:lvlJc w:val="left"/>
      <w:pPr>
        <w:ind w:left="780" w:hanging="420"/>
      </w:pPr>
      <w:rPr>
        <w:rFonts w:ascii="Wingdings" w:hAnsi="Wingdings" w:hint="default"/>
      </w:rPr>
    </w:lvl>
    <w:lvl w:ilvl="1" w:tplc="04090003">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 w15:restartNumberingAfterBreak="0">
    <w:nsid w:val="33CC486F"/>
    <w:multiLevelType w:val="hybridMultilevel"/>
    <w:tmpl w:val="B76ADD6C"/>
    <w:lvl w:ilvl="0" w:tplc="36887A1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C142E5"/>
    <w:multiLevelType w:val="hybridMultilevel"/>
    <w:tmpl w:val="579A3844"/>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4" w15:restartNumberingAfterBreak="0">
    <w:nsid w:val="4AFA2AFC"/>
    <w:multiLevelType w:val="hybridMultilevel"/>
    <w:tmpl w:val="607E5EF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5" w15:restartNumberingAfterBreak="0">
    <w:nsid w:val="78CF68A9"/>
    <w:multiLevelType w:val="hybridMultilevel"/>
    <w:tmpl w:val="619AB376"/>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num w:numId="1">
    <w:abstractNumId w:val="2"/>
  </w:num>
  <w:num w:numId="2">
    <w:abstractNumId w:val="1"/>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808"/>
    <w:rsid w:val="00020C93"/>
    <w:rsid w:val="00055441"/>
    <w:rsid w:val="000873D4"/>
    <w:rsid w:val="00091001"/>
    <w:rsid w:val="00096854"/>
    <w:rsid w:val="000E6502"/>
    <w:rsid w:val="00104376"/>
    <w:rsid w:val="001155F9"/>
    <w:rsid w:val="00155604"/>
    <w:rsid w:val="00161C54"/>
    <w:rsid w:val="001660A1"/>
    <w:rsid w:val="001A6A6B"/>
    <w:rsid w:val="001B0BC5"/>
    <w:rsid w:val="0022036A"/>
    <w:rsid w:val="00235B82"/>
    <w:rsid w:val="00246235"/>
    <w:rsid w:val="0027049B"/>
    <w:rsid w:val="002853A6"/>
    <w:rsid w:val="002A391F"/>
    <w:rsid w:val="002E0296"/>
    <w:rsid w:val="002E5B91"/>
    <w:rsid w:val="00310B77"/>
    <w:rsid w:val="003A1021"/>
    <w:rsid w:val="003B1D5E"/>
    <w:rsid w:val="003E75B9"/>
    <w:rsid w:val="0040298D"/>
    <w:rsid w:val="00413746"/>
    <w:rsid w:val="00434808"/>
    <w:rsid w:val="00447122"/>
    <w:rsid w:val="00460EFE"/>
    <w:rsid w:val="0046155F"/>
    <w:rsid w:val="00471E0E"/>
    <w:rsid w:val="00484781"/>
    <w:rsid w:val="004868B7"/>
    <w:rsid w:val="00495216"/>
    <w:rsid w:val="004A32C3"/>
    <w:rsid w:val="004A6738"/>
    <w:rsid w:val="004D09FE"/>
    <w:rsid w:val="004D4CED"/>
    <w:rsid w:val="004F40BD"/>
    <w:rsid w:val="00501748"/>
    <w:rsid w:val="00507693"/>
    <w:rsid w:val="00530BFD"/>
    <w:rsid w:val="00603392"/>
    <w:rsid w:val="006737A6"/>
    <w:rsid w:val="006A1876"/>
    <w:rsid w:val="006F1241"/>
    <w:rsid w:val="00747D4A"/>
    <w:rsid w:val="0076041D"/>
    <w:rsid w:val="00793696"/>
    <w:rsid w:val="007B1C40"/>
    <w:rsid w:val="007F4205"/>
    <w:rsid w:val="008067A6"/>
    <w:rsid w:val="00817840"/>
    <w:rsid w:val="0082660D"/>
    <w:rsid w:val="008407D3"/>
    <w:rsid w:val="00892E05"/>
    <w:rsid w:val="008C49BE"/>
    <w:rsid w:val="008E5FAE"/>
    <w:rsid w:val="009209B7"/>
    <w:rsid w:val="00965D4B"/>
    <w:rsid w:val="009A2BF1"/>
    <w:rsid w:val="009C43FF"/>
    <w:rsid w:val="009C7843"/>
    <w:rsid w:val="00A16E78"/>
    <w:rsid w:val="00A66295"/>
    <w:rsid w:val="00A76123"/>
    <w:rsid w:val="00A84114"/>
    <w:rsid w:val="00A94151"/>
    <w:rsid w:val="00AC2BCA"/>
    <w:rsid w:val="00B04880"/>
    <w:rsid w:val="00B15992"/>
    <w:rsid w:val="00B34ED8"/>
    <w:rsid w:val="00B61ACC"/>
    <w:rsid w:val="00B760F4"/>
    <w:rsid w:val="00BA7B57"/>
    <w:rsid w:val="00BC4CEF"/>
    <w:rsid w:val="00BF1A87"/>
    <w:rsid w:val="00C04645"/>
    <w:rsid w:val="00C37565"/>
    <w:rsid w:val="00C756BF"/>
    <w:rsid w:val="00CB6084"/>
    <w:rsid w:val="00CC23A5"/>
    <w:rsid w:val="00CD1B39"/>
    <w:rsid w:val="00D40A9F"/>
    <w:rsid w:val="00D63540"/>
    <w:rsid w:val="00D746E7"/>
    <w:rsid w:val="00DD7746"/>
    <w:rsid w:val="00E11B12"/>
    <w:rsid w:val="00E52125"/>
    <w:rsid w:val="00E53A3E"/>
    <w:rsid w:val="00EC3E16"/>
    <w:rsid w:val="00ED03DB"/>
    <w:rsid w:val="00ED4C71"/>
    <w:rsid w:val="00F40048"/>
    <w:rsid w:val="00F40D29"/>
    <w:rsid w:val="00F41156"/>
    <w:rsid w:val="00F73680"/>
    <w:rsid w:val="00FC5D3C"/>
    <w:rsid w:val="00FD773A"/>
    <w:rsid w:val="00FF1FBE"/>
    <w:rsid w:val="00FF7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8DD080"/>
  <w15:chartTrackingRefBased/>
  <w15:docId w15:val="{B9DC2B17-C78D-44BF-B63D-45B59B811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宋体" w:hAnsi="Arial"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712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47122"/>
    <w:rPr>
      <w:sz w:val="18"/>
      <w:szCs w:val="18"/>
    </w:rPr>
  </w:style>
  <w:style w:type="paragraph" w:styleId="a5">
    <w:name w:val="footer"/>
    <w:basedOn w:val="a"/>
    <w:link w:val="a6"/>
    <w:uiPriority w:val="99"/>
    <w:unhideWhenUsed/>
    <w:rsid w:val="00447122"/>
    <w:pPr>
      <w:tabs>
        <w:tab w:val="center" w:pos="4153"/>
        <w:tab w:val="right" w:pos="8306"/>
      </w:tabs>
      <w:snapToGrid w:val="0"/>
      <w:jc w:val="left"/>
    </w:pPr>
    <w:rPr>
      <w:sz w:val="18"/>
      <w:szCs w:val="18"/>
    </w:rPr>
  </w:style>
  <w:style w:type="character" w:customStyle="1" w:styleId="a6">
    <w:name w:val="页脚 字符"/>
    <w:basedOn w:val="a0"/>
    <w:link w:val="a5"/>
    <w:uiPriority w:val="99"/>
    <w:rsid w:val="00447122"/>
    <w:rPr>
      <w:sz w:val="18"/>
      <w:szCs w:val="18"/>
    </w:rPr>
  </w:style>
  <w:style w:type="paragraph" w:styleId="a7">
    <w:name w:val="caption"/>
    <w:basedOn w:val="a"/>
    <w:next w:val="a"/>
    <w:uiPriority w:val="35"/>
    <w:unhideWhenUsed/>
    <w:qFormat/>
    <w:rsid w:val="00447122"/>
    <w:rPr>
      <w:rFonts w:asciiTheme="majorHAnsi" w:eastAsia="黑体" w:hAnsiTheme="majorHAnsi" w:cstheme="majorBidi"/>
      <w:sz w:val="20"/>
      <w:szCs w:val="20"/>
    </w:rPr>
  </w:style>
  <w:style w:type="character" w:styleId="a8">
    <w:name w:val="Placeholder Text"/>
    <w:basedOn w:val="a0"/>
    <w:uiPriority w:val="99"/>
    <w:semiHidden/>
    <w:rsid w:val="00495216"/>
    <w:rPr>
      <w:color w:val="808080"/>
    </w:rPr>
  </w:style>
  <w:style w:type="paragraph" w:styleId="a9">
    <w:name w:val="Normal (Web)"/>
    <w:basedOn w:val="a"/>
    <w:uiPriority w:val="99"/>
    <w:unhideWhenUsed/>
    <w:qFormat/>
    <w:rsid w:val="004D4CED"/>
    <w:pPr>
      <w:widowControl/>
      <w:spacing w:before="100" w:beforeAutospacing="1" w:after="100" w:afterAutospacing="1"/>
      <w:jc w:val="left"/>
    </w:pPr>
    <w:rPr>
      <w:rFonts w:ascii="宋体" w:hAnsi="宋体" w:cs="宋体"/>
      <w:kern w:val="0"/>
      <w:sz w:val="24"/>
      <w:szCs w:val="24"/>
    </w:rPr>
  </w:style>
  <w:style w:type="paragraph" w:styleId="aa">
    <w:name w:val="List Paragraph"/>
    <w:basedOn w:val="a"/>
    <w:uiPriority w:val="34"/>
    <w:qFormat/>
    <w:rsid w:val="00246235"/>
    <w:pPr>
      <w:ind w:firstLineChars="200" w:firstLine="420"/>
    </w:pPr>
  </w:style>
  <w:style w:type="table" w:styleId="1-5">
    <w:name w:val="Grid Table 1 Light Accent 5"/>
    <w:basedOn w:val="a1"/>
    <w:uiPriority w:val="46"/>
    <w:rsid w:val="00246235"/>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ab">
    <w:name w:val="Revision"/>
    <w:hidden/>
    <w:uiPriority w:val="99"/>
    <w:semiHidden/>
    <w:rsid w:val="004D09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8</Pages>
  <Words>1413</Words>
  <Characters>8060</Characters>
  <Application>Microsoft Office Word</Application>
  <DocSecurity>0</DocSecurity>
  <Lines>67</Lines>
  <Paragraphs>18</Paragraphs>
  <ScaleCrop>false</ScaleCrop>
  <Company/>
  <LinksUpToDate>false</LinksUpToDate>
  <CharactersWithSpaces>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xinbowang</dc:creator>
  <cp:keywords/>
  <dc:description/>
  <cp:lastModifiedBy>xinbowang</cp:lastModifiedBy>
  <cp:revision>64</cp:revision>
  <dcterms:created xsi:type="dcterms:W3CDTF">2024-12-31T07:28:00Z</dcterms:created>
  <dcterms:modified xsi:type="dcterms:W3CDTF">2025-09-03T03:04:00Z</dcterms:modified>
</cp:coreProperties>
</file>