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E9" w:rsidRPr="00C753EC" w:rsidRDefault="00C22AE9" w:rsidP="00C22AE9">
      <w:pPr>
        <w:rPr>
          <w:rFonts w:cs="Times New Roman"/>
        </w:rPr>
      </w:pPr>
      <w:proofErr w:type="gramStart"/>
      <w:r w:rsidRPr="00C753EC">
        <w:rPr>
          <w:rFonts w:cs="Times New Roman"/>
          <w:szCs w:val="24"/>
        </w:rPr>
        <w:t>Fig.</w:t>
      </w:r>
      <w:proofErr w:type="gramEnd"/>
      <w:r w:rsidRPr="00C753EC">
        <w:rPr>
          <w:rFonts w:cs="Times New Roman"/>
          <w:szCs w:val="24"/>
        </w:rPr>
        <w:t xml:space="preserve"> S1</w:t>
      </w:r>
      <w:r w:rsidRPr="00C753EC">
        <w:rPr>
          <w:rFonts w:cs="Times New Roman"/>
          <w:szCs w:val="24"/>
        </w:rPr>
        <w:tab/>
      </w:r>
    </w:p>
    <w:p w:rsidR="00C22AE9" w:rsidRPr="00C753EC" w:rsidRDefault="00C22AE9" w:rsidP="00C22AE9">
      <w:pPr>
        <w:rPr>
          <w:rFonts w:cs="Times New Roman"/>
        </w:rPr>
      </w:pPr>
      <w:r w:rsidRPr="00C753EC">
        <w:rPr>
          <w:rFonts w:cs="Times New Roman"/>
          <w:szCs w:val="24"/>
        </w:rPr>
        <w:t xml:space="preserve">A-B, Bubble charts illustrating the expression levels of representative marker genes across various cell types. </w:t>
      </w:r>
      <w:proofErr w:type="gramStart"/>
      <w:r w:rsidRPr="00C753EC">
        <w:rPr>
          <w:rFonts w:cs="Times New Roman"/>
          <w:szCs w:val="24"/>
        </w:rPr>
        <w:t xml:space="preserve">C, Line plot depicting cell density dynamics along the </w:t>
      </w:r>
      <w:proofErr w:type="spellStart"/>
      <w:r w:rsidRPr="00C753EC">
        <w:rPr>
          <w:rFonts w:cs="Times New Roman"/>
          <w:szCs w:val="24"/>
        </w:rPr>
        <w:t>pseudotime</w:t>
      </w:r>
      <w:proofErr w:type="spellEnd"/>
      <w:r w:rsidRPr="00C753EC">
        <w:rPr>
          <w:rFonts w:cs="Times New Roman"/>
          <w:szCs w:val="24"/>
        </w:rPr>
        <w:t xml:space="preserve"> trajectory.</w:t>
      </w:r>
      <w:proofErr w:type="gramEnd"/>
      <w:r w:rsidRPr="00C753EC">
        <w:rPr>
          <w:rFonts w:cs="Times New Roman"/>
          <w:szCs w:val="24"/>
        </w:rPr>
        <w:t xml:space="preserve"> D, </w:t>
      </w:r>
      <w:proofErr w:type="spellStart"/>
      <w:r w:rsidRPr="00C753EC">
        <w:rPr>
          <w:rFonts w:cs="Times New Roman"/>
          <w:szCs w:val="24"/>
        </w:rPr>
        <w:t>Heatmap</w:t>
      </w:r>
      <w:proofErr w:type="spellEnd"/>
      <w:r w:rsidRPr="00C753EC">
        <w:rPr>
          <w:rFonts w:cs="Times New Roman"/>
          <w:szCs w:val="24"/>
        </w:rPr>
        <w:t xml:space="preserve"> displaying hierarchical clustering of inferred copy number variations (CNVs) in epithelial cells. </w:t>
      </w:r>
      <w:proofErr w:type="gramStart"/>
      <w:r w:rsidRPr="00C753EC">
        <w:rPr>
          <w:rFonts w:cs="Times New Roman"/>
          <w:szCs w:val="24"/>
        </w:rPr>
        <w:t xml:space="preserve">E, Bar chart showing the sample composition and relative proportions of normal epithelial and </w:t>
      </w:r>
      <w:proofErr w:type="spellStart"/>
      <w:r w:rsidRPr="00C753EC">
        <w:rPr>
          <w:rFonts w:cs="Times New Roman"/>
          <w:szCs w:val="24"/>
        </w:rPr>
        <w:t>tumor</w:t>
      </w:r>
      <w:proofErr w:type="spellEnd"/>
      <w:r w:rsidRPr="00C753EC">
        <w:rPr>
          <w:rFonts w:cs="Times New Roman"/>
          <w:szCs w:val="24"/>
        </w:rPr>
        <w:t xml:space="preserve"> epithelial cell populations.</w:t>
      </w:r>
      <w:proofErr w:type="gramEnd"/>
      <w:r w:rsidRPr="00C753EC">
        <w:rPr>
          <w:rFonts w:cs="Times New Roman"/>
          <w:szCs w:val="24"/>
        </w:rPr>
        <w:t xml:space="preserve"> F, UMAP projection of single-cell RNA-</w:t>
      </w:r>
      <w:proofErr w:type="spellStart"/>
      <w:r w:rsidRPr="00C753EC">
        <w:rPr>
          <w:rFonts w:cs="Times New Roman"/>
          <w:szCs w:val="24"/>
        </w:rPr>
        <w:t>seq</w:t>
      </w:r>
      <w:proofErr w:type="spellEnd"/>
      <w:r w:rsidRPr="00C753EC">
        <w:rPr>
          <w:rFonts w:cs="Times New Roman"/>
          <w:szCs w:val="24"/>
        </w:rPr>
        <w:t xml:space="preserve"> data identifies T cell types in COAD and associated tissue. G, Bar chart showing the distribution and proportion of each T cell subtype across samples.</w:t>
      </w:r>
    </w:p>
    <w:p w:rsidR="00C22AE9" w:rsidRPr="00C753EC" w:rsidRDefault="00C22AE9" w:rsidP="00C22AE9">
      <w:pPr>
        <w:rPr>
          <w:rFonts w:cs="Times New Roman"/>
        </w:rPr>
      </w:pPr>
      <w:r w:rsidRPr="00C753EC">
        <w:rPr>
          <w:rFonts w:cs="Times New Roman"/>
        </w:rPr>
        <w:t xml:space="preserve"> </w:t>
      </w:r>
    </w:p>
    <w:p w:rsidR="00C22AE9" w:rsidRPr="00C753EC" w:rsidRDefault="00C22AE9" w:rsidP="00C22AE9">
      <w:pPr>
        <w:rPr>
          <w:rFonts w:cs="Times New Roman"/>
        </w:rPr>
      </w:pPr>
      <w:proofErr w:type="gramStart"/>
      <w:r w:rsidRPr="00C753EC">
        <w:rPr>
          <w:rFonts w:cs="Times New Roman"/>
          <w:szCs w:val="24"/>
        </w:rPr>
        <w:t>Fig.</w:t>
      </w:r>
      <w:proofErr w:type="gramEnd"/>
      <w:r w:rsidRPr="00C753EC">
        <w:rPr>
          <w:rFonts w:cs="Times New Roman"/>
          <w:szCs w:val="24"/>
        </w:rPr>
        <w:t xml:space="preserve"> S2</w:t>
      </w:r>
    </w:p>
    <w:p w:rsidR="00C22AE9" w:rsidRPr="00C753EC" w:rsidRDefault="00C22AE9" w:rsidP="00C22AE9">
      <w:pPr>
        <w:rPr>
          <w:rFonts w:cs="Times New Roman"/>
        </w:rPr>
      </w:pPr>
      <w:proofErr w:type="gramStart"/>
      <w:r w:rsidRPr="00C753EC">
        <w:rPr>
          <w:rFonts w:cs="Times New Roman"/>
          <w:szCs w:val="24"/>
        </w:rPr>
        <w:t>A, Bubble charts illustrating the expression levels of representative marker genes across various cell types.</w:t>
      </w:r>
      <w:proofErr w:type="gramEnd"/>
      <w:r w:rsidRPr="00C753EC">
        <w:rPr>
          <w:rFonts w:cs="Times New Roman"/>
          <w:szCs w:val="24"/>
        </w:rPr>
        <w:t xml:space="preserve"> B, Bar chart showing the distribution and proportion of each cell subtype across samples. C, UMAP projection of single-cell RNA-</w:t>
      </w:r>
      <w:proofErr w:type="spellStart"/>
      <w:r w:rsidRPr="00C753EC">
        <w:rPr>
          <w:rFonts w:cs="Times New Roman"/>
          <w:szCs w:val="24"/>
        </w:rPr>
        <w:t>seq</w:t>
      </w:r>
      <w:proofErr w:type="spellEnd"/>
      <w:r w:rsidRPr="00C753EC">
        <w:rPr>
          <w:rFonts w:cs="Times New Roman"/>
          <w:szCs w:val="24"/>
        </w:rPr>
        <w:t xml:space="preserve"> data identifies myeloid cell types after treatment. D, Bar chart showing the distribution and proportion of each myeloid cell subtype across samples. E-G, </w:t>
      </w:r>
      <w:proofErr w:type="spellStart"/>
      <w:r w:rsidRPr="00C753EC">
        <w:rPr>
          <w:rFonts w:cs="Times New Roman"/>
          <w:szCs w:val="24"/>
        </w:rPr>
        <w:t>CommPath</w:t>
      </w:r>
      <w:proofErr w:type="spellEnd"/>
      <w:r w:rsidRPr="00C753EC">
        <w:rPr>
          <w:rFonts w:cs="Times New Roman"/>
          <w:szCs w:val="24"/>
        </w:rPr>
        <w:t xml:space="preserve"> analysis of cell-cell communication reveals upstream and downstream </w:t>
      </w:r>
      <w:proofErr w:type="spellStart"/>
      <w:r w:rsidRPr="00C753EC">
        <w:rPr>
          <w:rFonts w:cs="Times New Roman"/>
          <w:szCs w:val="24"/>
        </w:rPr>
        <w:t>signaling</w:t>
      </w:r>
      <w:proofErr w:type="spellEnd"/>
      <w:r w:rsidRPr="00C753EC">
        <w:rPr>
          <w:rFonts w:cs="Times New Roman"/>
          <w:szCs w:val="24"/>
        </w:rPr>
        <w:t xml:space="preserve"> pathways affecting the corresponding cells. H, Bar chart showing the distribution and proportion of each macrophage subtype across samples. I, Western blot (WB) analysis demonstrated the effect of </w:t>
      </w:r>
      <w:proofErr w:type="spellStart"/>
      <w:r w:rsidRPr="00C753EC">
        <w:rPr>
          <w:rFonts w:cs="Times New Roman"/>
          <w:szCs w:val="24"/>
        </w:rPr>
        <w:t>siRNA</w:t>
      </w:r>
      <w:proofErr w:type="spellEnd"/>
      <w:r w:rsidRPr="00C753EC">
        <w:rPr>
          <w:rFonts w:cs="Times New Roman"/>
          <w:szCs w:val="24"/>
        </w:rPr>
        <w:t>-mediated STAB1 silencing.</w:t>
      </w:r>
    </w:p>
    <w:p w:rsidR="00C22AE9" w:rsidRPr="00C753EC" w:rsidRDefault="00C22AE9" w:rsidP="00C22AE9">
      <w:pPr>
        <w:pStyle w:val="Heading2"/>
        <w:numPr>
          <w:ilvl w:val="0"/>
          <w:numId w:val="0"/>
        </w:numPr>
        <w:spacing w:line="360" w:lineRule="auto"/>
        <w:ind w:left="567" w:hanging="567"/>
        <w:rPr>
          <w:color w:val="1F1F1F"/>
          <w:lang w:eastAsia="zh-CN"/>
        </w:rPr>
      </w:pPr>
      <w:r w:rsidRPr="00C753EC">
        <w:rPr>
          <w:color w:val="1F1F1F"/>
          <w:lang w:eastAsia="zh-CN"/>
        </w:rPr>
        <w:t xml:space="preserve"> </w:t>
      </w:r>
    </w:p>
    <w:p w:rsidR="00C22AE9" w:rsidRPr="00C753EC" w:rsidRDefault="00C22AE9" w:rsidP="00C22AE9">
      <w:pPr>
        <w:rPr>
          <w:rFonts w:cs="Times New Roman"/>
        </w:rPr>
      </w:pPr>
      <w:proofErr w:type="gramStart"/>
      <w:r w:rsidRPr="00C753EC">
        <w:rPr>
          <w:rFonts w:cs="Times New Roman"/>
          <w:szCs w:val="24"/>
        </w:rPr>
        <w:t>Fig.</w:t>
      </w:r>
      <w:proofErr w:type="gramEnd"/>
      <w:r w:rsidRPr="00C753EC">
        <w:rPr>
          <w:rFonts w:cs="Times New Roman"/>
          <w:szCs w:val="24"/>
        </w:rPr>
        <w:t xml:space="preserve"> S3</w:t>
      </w:r>
    </w:p>
    <w:p w:rsidR="00C22AE9" w:rsidRPr="00C753EC" w:rsidRDefault="00C22AE9" w:rsidP="00C22AE9">
      <w:pPr>
        <w:rPr>
          <w:rFonts w:cs="Times New Roman"/>
          <w:lang w:eastAsia="zh-CN"/>
        </w:rPr>
      </w:pPr>
      <w:bookmarkStart w:id="0" w:name="_Hlk208497177"/>
      <w:proofErr w:type="gramStart"/>
      <w:r w:rsidRPr="00C753EC">
        <w:rPr>
          <w:rFonts w:cs="Times New Roman"/>
          <w:szCs w:val="24"/>
          <w:highlight w:val="yellow"/>
        </w:rPr>
        <w:t>A,</w:t>
      </w:r>
      <w:r w:rsidRPr="00C753EC">
        <w:rPr>
          <w:rFonts w:cs="Times New Roman"/>
          <w:highlight w:val="yellow"/>
        </w:rPr>
        <w:t xml:space="preserve"> </w:t>
      </w:r>
      <w:r w:rsidRPr="00C753EC">
        <w:rPr>
          <w:rFonts w:cs="Times New Roman"/>
          <w:szCs w:val="24"/>
          <w:highlight w:val="yellow"/>
        </w:rPr>
        <w:t>Western blot analysis of STAB1 protein in colorectal cancer (CRC) cell lines before and after apoptosis induction.</w:t>
      </w:r>
      <w:proofErr w:type="gramEnd"/>
      <w:r w:rsidRPr="00C753EC">
        <w:rPr>
          <w:rFonts w:cs="Times New Roman"/>
          <w:szCs w:val="24"/>
          <w:highlight w:val="yellow"/>
        </w:rPr>
        <w:t xml:space="preserve"> </w:t>
      </w:r>
      <w:bookmarkEnd w:id="0"/>
      <w:proofErr w:type="gramStart"/>
      <w:r w:rsidRPr="00C753EC">
        <w:rPr>
          <w:rFonts w:cs="Times New Roman"/>
          <w:szCs w:val="24"/>
          <w:highlight w:val="yellow"/>
        </w:rPr>
        <w:t xml:space="preserve">B, </w:t>
      </w:r>
      <w:r w:rsidRPr="00C753EC">
        <w:rPr>
          <w:rFonts w:cs="Times New Roman"/>
          <w:szCs w:val="24"/>
          <w:highlight w:val="yellow"/>
          <w:lang w:eastAsia="zh-CN"/>
        </w:rPr>
        <w:t xml:space="preserve">Boxplot of STAB1 expression in chemotherapy-sensitive </w:t>
      </w:r>
      <w:proofErr w:type="spellStart"/>
      <w:r w:rsidRPr="00C753EC">
        <w:rPr>
          <w:rFonts w:cs="Times New Roman"/>
          <w:szCs w:val="24"/>
          <w:highlight w:val="yellow"/>
          <w:lang w:eastAsia="zh-CN"/>
        </w:rPr>
        <w:t>vs</w:t>
      </w:r>
      <w:proofErr w:type="spellEnd"/>
      <w:r w:rsidRPr="00C753EC">
        <w:rPr>
          <w:rFonts w:cs="Times New Roman"/>
          <w:szCs w:val="24"/>
          <w:highlight w:val="yellow"/>
          <w:lang w:eastAsia="zh-CN"/>
        </w:rPr>
        <w:t xml:space="preserve"> chemotherapy-resistant groups</w:t>
      </w:r>
      <w:r w:rsidRPr="00C753EC">
        <w:rPr>
          <w:rFonts w:cs="Times New Roman"/>
          <w:szCs w:val="24"/>
          <w:lang w:eastAsia="zh-CN"/>
        </w:rPr>
        <w:t>.</w:t>
      </w:r>
      <w:proofErr w:type="gramEnd"/>
    </w:p>
    <w:p w:rsidR="005030BD" w:rsidRDefault="005030BD">
      <w:bookmarkStart w:id="1" w:name="_GoBack"/>
      <w:bookmarkEnd w:id="1"/>
    </w:p>
    <w:sectPr w:rsidR="005030BD" w:rsidSect="009C68D0">
      <w:footerReference w:type="even" r:id="rId6"/>
      <w:footerReference w:type="default" r:id="rId7"/>
      <w:headerReference w:type="first" r:id="rId8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54" w:rsidRDefault="00C22AE9">
    <w:pPr>
      <w:pStyle w:val="Footer"/>
      <w:rPr>
        <w:color w:val="C0000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D02236" wp14:editId="11BD5F8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B4B54" w:rsidRDefault="00C22AE9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E479E0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24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:rsidR="006B4B54" w:rsidRDefault="00C22AE9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E479E0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24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54" w:rsidRDefault="00C22AE9">
    <w:pPr>
      <w:pStyle w:val="Footer"/>
      <w:rPr>
        <w:b/>
        <w:sz w:val="2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399E9E" wp14:editId="4686E2F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B4B54" w:rsidRDefault="00C22AE9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E479E0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:rsidR="006B4B54" w:rsidRDefault="00C22AE9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E479E0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54" w:rsidRDefault="00C22AE9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1EC0601A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E9"/>
    <w:rsid w:val="00015671"/>
    <w:rsid w:val="000215ED"/>
    <w:rsid w:val="000353FD"/>
    <w:rsid w:val="0004017D"/>
    <w:rsid w:val="00044BC9"/>
    <w:rsid w:val="0005107A"/>
    <w:rsid w:val="000557F0"/>
    <w:rsid w:val="00071618"/>
    <w:rsid w:val="00075590"/>
    <w:rsid w:val="00077970"/>
    <w:rsid w:val="00084D3D"/>
    <w:rsid w:val="0009184B"/>
    <w:rsid w:val="00095BC7"/>
    <w:rsid w:val="000A4B37"/>
    <w:rsid w:val="000A58A3"/>
    <w:rsid w:val="000A5AC6"/>
    <w:rsid w:val="000B34F1"/>
    <w:rsid w:val="000C5BAD"/>
    <w:rsid w:val="000C738D"/>
    <w:rsid w:val="000C7A5C"/>
    <w:rsid w:val="000D160C"/>
    <w:rsid w:val="000D4825"/>
    <w:rsid w:val="000D5A7C"/>
    <w:rsid w:val="000E23C7"/>
    <w:rsid w:val="000F495C"/>
    <w:rsid w:val="001017AE"/>
    <w:rsid w:val="00102359"/>
    <w:rsid w:val="00102ACC"/>
    <w:rsid w:val="001245EE"/>
    <w:rsid w:val="00125ABC"/>
    <w:rsid w:val="00127307"/>
    <w:rsid w:val="0013031C"/>
    <w:rsid w:val="001416FF"/>
    <w:rsid w:val="00142013"/>
    <w:rsid w:val="00143152"/>
    <w:rsid w:val="001445D3"/>
    <w:rsid w:val="00154601"/>
    <w:rsid w:val="001571AE"/>
    <w:rsid w:val="00163955"/>
    <w:rsid w:val="00167E4B"/>
    <w:rsid w:val="00172916"/>
    <w:rsid w:val="001A0CF3"/>
    <w:rsid w:val="001A4C0E"/>
    <w:rsid w:val="001A5FFA"/>
    <w:rsid w:val="001A61EA"/>
    <w:rsid w:val="001B086D"/>
    <w:rsid w:val="001B10FB"/>
    <w:rsid w:val="001B2A3D"/>
    <w:rsid w:val="001B55EF"/>
    <w:rsid w:val="001C00F0"/>
    <w:rsid w:val="001C21CB"/>
    <w:rsid w:val="001D14B5"/>
    <w:rsid w:val="001D1BD6"/>
    <w:rsid w:val="001E36FC"/>
    <w:rsid w:val="001E47BA"/>
    <w:rsid w:val="001E5071"/>
    <w:rsid w:val="001F3039"/>
    <w:rsid w:val="002007A1"/>
    <w:rsid w:val="00207C7F"/>
    <w:rsid w:val="0021182B"/>
    <w:rsid w:val="00230605"/>
    <w:rsid w:val="00251CF6"/>
    <w:rsid w:val="00254324"/>
    <w:rsid w:val="00254EB2"/>
    <w:rsid w:val="00257C54"/>
    <w:rsid w:val="00260CDD"/>
    <w:rsid w:val="00282583"/>
    <w:rsid w:val="00283B88"/>
    <w:rsid w:val="00284747"/>
    <w:rsid w:val="00295408"/>
    <w:rsid w:val="00295BCF"/>
    <w:rsid w:val="00296B29"/>
    <w:rsid w:val="002A198F"/>
    <w:rsid w:val="002C15D6"/>
    <w:rsid w:val="002C198E"/>
    <w:rsid w:val="002C1D19"/>
    <w:rsid w:val="002D2553"/>
    <w:rsid w:val="002D6240"/>
    <w:rsid w:val="002E3896"/>
    <w:rsid w:val="002E5516"/>
    <w:rsid w:val="0030147E"/>
    <w:rsid w:val="003173EE"/>
    <w:rsid w:val="00321AA1"/>
    <w:rsid w:val="00323EA1"/>
    <w:rsid w:val="00325612"/>
    <w:rsid w:val="0032570C"/>
    <w:rsid w:val="0033069A"/>
    <w:rsid w:val="0033651F"/>
    <w:rsid w:val="0034083C"/>
    <w:rsid w:val="00346F84"/>
    <w:rsid w:val="00353E43"/>
    <w:rsid w:val="0036228A"/>
    <w:rsid w:val="00363E44"/>
    <w:rsid w:val="003644FB"/>
    <w:rsid w:val="003652AD"/>
    <w:rsid w:val="00366BF0"/>
    <w:rsid w:val="00367EB4"/>
    <w:rsid w:val="00377987"/>
    <w:rsid w:val="003779F6"/>
    <w:rsid w:val="003A67DC"/>
    <w:rsid w:val="003C2252"/>
    <w:rsid w:val="003C29E8"/>
    <w:rsid w:val="003C4DC2"/>
    <w:rsid w:val="003C66EB"/>
    <w:rsid w:val="003E56FA"/>
    <w:rsid w:val="003E7784"/>
    <w:rsid w:val="004055F9"/>
    <w:rsid w:val="00412FC4"/>
    <w:rsid w:val="004171D1"/>
    <w:rsid w:val="00422BD4"/>
    <w:rsid w:val="00424790"/>
    <w:rsid w:val="00424DC6"/>
    <w:rsid w:val="00425D2D"/>
    <w:rsid w:val="00430143"/>
    <w:rsid w:val="00434E39"/>
    <w:rsid w:val="004363F9"/>
    <w:rsid w:val="0044433F"/>
    <w:rsid w:val="00447E73"/>
    <w:rsid w:val="004501E7"/>
    <w:rsid w:val="0045220C"/>
    <w:rsid w:val="004547B9"/>
    <w:rsid w:val="00461B93"/>
    <w:rsid w:val="00484501"/>
    <w:rsid w:val="0048764B"/>
    <w:rsid w:val="00490A00"/>
    <w:rsid w:val="00495CC7"/>
    <w:rsid w:val="004961EB"/>
    <w:rsid w:val="00497020"/>
    <w:rsid w:val="004A5108"/>
    <w:rsid w:val="004B0FBC"/>
    <w:rsid w:val="004B1566"/>
    <w:rsid w:val="004D70EA"/>
    <w:rsid w:val="004D792F"/>
    <w:rsid w:val="004E379B"/>
    <w:rsid w:val="004E662F"/>
    <w:rsid w:val="005030BD"/>
    <w:rsid w:val="0050368D"/>
    <w:rsid w:val="00505095"/>
    <w:rsid w:val="00506070"/>
    <w:rsid w:val="00511BAB"/>
    <w:rsid w:val="0051231C"/>
    <w:rsid w:val="0051647B"/>
    <w:rsid w:val="00517D3F"/>
    <w:rsid w:val="00534C35"/>
    <w:rsid w:val="00544A5D"/>
    <w:rsid w:val="005474C8"/>
    <w:rsid w:val="00557237"/>
    <w:rsid w:val="0056075E"/>
    <w:rsid w:val="0056420C"/>
    <w:rsid w:val="0056796B"/>
    <w:rsid w:val="00574116"/>
    <w:rsid w:val="005764AE"/>
    <w:rsid w:val="005764F0"/>
    <w:rsid w:val="005861A6"/>
    <w:rsid w:val="00593FDB"/>
    <w:rsid w:val="005973CA"/>
    <w:rsid w:val="005B1773"/>
    <w:rsid w:val="005C5E67"/>
    <w:rsid w:val="005D1DC6"/>
    <w:rsid w:val="005D40D7"/>
    <w:rsid w:val="005D6C6B"/>
    <w:rsid w:val="005D7D4D"/>
    <w:rsid w:val="005E064D"/>
    <w:rsid w:val="005E6056"/>
    <w:rsid w:val="005F1F83"/>
    <w:rsid w:val="005F6C1F"/>
    <w:rsid w:val="0061029D"/>
    <w:rsid w:val="00614562"/>
    <w:rsid w:val="00622316"/>
    <w:rsid w:val="00627FC7"/>
    <w:rsid w:val="006301C8"/>
    <w:rsid w:val="0063747B"/>
    <w:rsid w:val="00637D05"/>
    <w:rsid w:val="00646FE7"/>
    <w:rsid w:val="00651E8B"/>
    <w:rsid w:val="0066469E"/>
    <w:rsid w:val="00687085"/>
    <w:rsid w:val="00697282"/>
    <w:rsid w:val="006A1CA9"/>
    <w:rsid w:val="006A68C6"/>
    <w:rsid w:val="006B38EC"/>
    <w:rsid w:val="006B7573"/>
    <w:rsid w:val="006C1524"/>
    <w:rsid w:val="006D4B4C"/>
    <w:rsid w:val="006E2C97"/>
    <w:rsid w:val="006F18C0"/>
    <w:rsid w:val="006F6FB8"/>
    <w:rsid w:val="00703D8D"/>
    <w:rsid w:val="007040EF"/>
    <w:rsid w:val="00705CF8"/>
    <w:rsid w:val="00711BD1"/>
    <w:rsid w:val="00713CFE"/>
    <w:rsid w:val="007154B1"/>
    <w:rsid w:val="007170F4"/>
    <w:rsid w:val="007227AC"/>
    <w:rsid w:val="0072410C"/>
    <w:rsid w:val="0072495A"/>
    <w:rsid w:val="00725D71"/>
    <w:rsid w:val="00726420"/>
    <w:rsid w:val="00732B42"/>
    <w:rsid w:val="00741670"/>
    <w:rsid w:val="00757690"/>
    <w:rsid w:val="00770974"/>
    <w:rsid w:val="00770B90"/>
    <w:rsid w:val="00782752"/>
    <w:rsid w:val="007A73BC"/>
    <w:rsid w:val="007B3AB2"/>
    <w:rsid w:val="007B53ED"/>
    <w:rsid w:val="007B719D"/>
    <w:rsid w:val="007C2BD7"/>
    <w:rsid w:val="007C41A8"/>
    <w:rsid w:val="007C4F7C"/>
    <w:rsid w:val="007C5417"/>
    <w:rsid w:val="007D23D7"/>
    <w:rsid w:val="007D716D"/>
    <w:rsid w:val="007E6071"/>
    <w:rsid w:val="007E78AC"/>
    <w:rsid w:val="007F1F70"/>
    <w:rsid w:val="007F31E9"/>
    <w:rsid w:val="007F6BF4"/>
    <w:rsid w:val="00801654"/>
    <w:rsid w:val="00805D34"/>
    <w:rsid w:val="00815CD4"/>
    <w:rsid w:val="00815D93"/>
    <w:rsid w:val="008260DD"/>
    <w:rsid w:val="00830FD1"/>
    <w:rsid w:val="00834E07"/>
    <w:rsid w:val="00840901"/>
    <w:rsid w:val="00843FA0"/>
    <w:rsid w:val="00847BF6"/>
    <w:rsid w:val="00851F15"/>
    <w:rsid w:val="00851FEE"/>
    <w:rsid w:val="00855A24"/>
    <w:rsid w:val="00865F62"/>
    <w:rsid w:val="00873938"/>
    <w:rsid w:val="008A24AD"/>
    <w:rsid w:val="008A2F0C"/>
    <w:rsid w:val="008A6094"/>
    <w:rsid w:val="008C5D30"/>
    <w:rsid w:val="008D228B"/>
    <w:rsid w:val="008F0C42"/>
    <w:rsid w:val="008F69EB"/>
    <w:rsid w:val="00903D74"/>
    <w:rsid w:val="00906DC9"/>
    <w:rsid w:val="00906FA6"/>
    <w:rsid w:val="00915B69"/>
    <w:rsid w:val="00923903"/>
    <w:rsid w:val="00927491"/>
    <w:rsid w:val="00934790"/>
    <w:rsid w:val="009410A1"/>
    <w:rsid w:val="00941731"/>
    <w:rsid w:val="009419C0"/>
    <w:rsid w:val="00951D89"/>
    <w:rsid w:val="00952644"/>
    <w:rsid w:val="009544A2"/>
    <w:rsid w:val="0096627E"/>
    <w:rsid w:val="00967848"/>
    <w:rsid w:val="009703D1"/>
    <w:rsid w:val="0097329A"/>
    <w:rsid w:val="0097711D"/>
    <w:rsid w:val="00987557"/>
    <w:rsid w:val="00994F0F"/>
    <w:rsid w:val="009A2ED0"/>
    <w:rsid w:val="009A7250"/>
    <w:rsid w:val="009B0D09"/>
    <w:rsid w:val="009B4F3E"/>
    <w:rsid w:val="009C2582"/>
    <w:rsid w:val="009C296F"/>
    <w:rsid w:val="009C4701"/>
    <w:rsid w:val="009C4A38"/>
    <w:rsid w:val="009E63D9"/>
    <w:rsid w:val="009F06D5"/>
    <w:rsid w:val="00A0249D"/>
    <w:rsid w:val="00A06272"/>
    <w:rsid w:val="00A153D9"/>
    <w:rsid w:val="00A1720B"/>
    <w:rsid w:val="00A20BE8"/>
    <w:rsid w:val="00A211B8"/>
    <w:rsid w:val="00A35663"/>
    <w:rsid w:val="00A35763"/>
    <w:rsid w:val="00A3668C"/>
    <w:rsid w:val="00A40C1E"/>
    <w:rsid w:val="00A45653"/>
    <w:rsid w:val="00A5040D"/>
    <w:rsid w:val="00A55047"/>
    <w:rsid w:val="00A60973"/>
    <w:rsid w:val="00A62FB3"/>
    <w:rsid w:val="00A659F0"/>
    <w:rsid w:val="00A67A19"/>
    <w:rsid w:val="00A72500"/>
    <w:rsid w:val="00A74EC5"/>
    <w:rsid w:val="00A761E8"/>
    <w:rsid w:val="00A81625"/>
    <w:rsid w:val="00A90636"/>
    <w:rsid w:val="00A90B18"/>
    <w:rsid w:val="00A94362"/>
    <w:rsid w:val="00A96486"/>
    <w:rsid w:val="00AA3AC0"/>
    <w:rsid w:val="00AA680B"/>
    <w:rsid w:val="00AA6CD5"/>
    <w:rsid w:val="00AB1E03"/>
    <w:rsid w:val="00AB3B4D"/>
    <w:rsid w:val="00AC1266"/>
    <w:rsid w:val="00AC2BB0"/>
    <w:rsid w:val="00AC4156"/>
    <w:rsid w:val="00AD14CD"/>
    <w:rsid w:val="00AD1786"/>
    <w:rsid w:val="00AD259C"/>
    <w:rsid w:val="00AE0251"/>
    <w:rsid w:val="00AE158A"/>
    <w:rsid w:val="00AE2797"/>
    <w:rsid w:val="00AF20DB"/>
    <w:rsid w:val="00B01573"/>
    <w:rsid w:val="00B06A79"/>
    <w:rsid w:val="00B11713"/>
    <w:rsid w:val="00B15BA6"/>
    <w:rsid w:val="00B25465"/>
    <w:rsid w:val="00B26298"/>
    <w:rsid w:val="00B2766D"/>
    <w:rsid w:val="00B31766"/>
    <w:rsid w:val="00B325FC"/>
    <w:rsid w:val="00B332A9"/>
    <w:rsid w:val="00B4259E"/>
    <w:rsid w:val="00B453EC"/>
    <w:rsid w:val="00B50D89"/>
    <w:rsid w:val="00B53CF7"/>
    <w:rsid w:val="00B54A04"/>
    <w:rsid w:val="00B62373"/>
    <w:rsid w:val="00B6690E"/>
    <w:rsid w:val="00B7021D"/>
    <w:rsid w:val="00B7528E"/>
    <w:rsid w:val="00B9118E"/>
    <w:rsid w:val="00B929B8"/>
    <w:rsid w:val="00BA68F8"/>
    <w:rsid w:val="00BB31D6"/>
    <w:rsid w:val="00BB366E"/>
    <w:rsid w:val="00BB6AF0"/>
    <w:rsid w:val="00BB6C95"/>
    <w:rsid w:val="00BC348B"/>
    <w:rsid w:val="00BC357C"/>
    <w:rsid w:val="00BD02F5"/>
    <w:rsid w:val="00BD1CC3"/>
    <w:rsid w:val="00BD1EB6"/>
    <w:rsid w:val="00BF1C74"/>
    <w:rsid w:val="00BF5BC7"/>
    <w:rsid w:val="00C03858"/>
    <w:rsid w:val="00C06B5A"/>
    <w:rsid w:val="00C17F4C"/>
    <w:rsid w:val="00C22AE9"/>
    <w:rsid w:val="00C25E8B"/>
    <w:rsid w:val="00C30D86"/>
    <w:rsid w:val="00C33DA5"/>
    <w:rsid w:val="00C540A1"/>
    <w:rsid w:val="00C56DEE"/>
    <w:rsid w:val="00C74E71"/>
    <w:rsid w:val="00C76468"/>
    <w:rsid w:val="00CA1436"/>
    <w:rsid w:val="00CA3F06"/>
    <w:rsid w:val="00CC0D55"/>
    <w:rsid w:val="00CC6F36"/>
    <w:rsid w:val="00CD32D6"/>
    <w:rsid w:val="00CE0798"/>
    <w:rsid w:val="00CE2072"/>
    <w:rsid w:val="00CE6F8F"/>
    <w:rsid w:val="00CF0D6A"/>
    <w:rsid w:val="00CF40EF"/>
    <w:rsid w:val="00CF42B7"/>
    <w:rsid w:val="00D03143"/>
    <w:rsid w:val="00D125E3"/>
    <w:rsid w:val="00D170DA"/>
    <w:rsid w:val="00D6236A"/>
    <w:rsid w:val="00D73B35"/>
    <w:rsid w:val="00D74C7E"/>
    <w:rsid w:val="00DA0394"/>
    <w:rsid w:val="00DA2D45"/>
    <w:rsid w:val="00DA4037"/>
    <w:rsid w:val="00DB0843"/>
    <w:rsid w:val="00DB5239"/>
    <w:rsid w:val="00DE08BD"/>
    <w:rsid w:val="00DE14D9"/>
    <w:rsid w:val="00DE2547"/>
    <w:rsid w:val="00DE36B3"/>
    <w:rsid w:val="00DE3DCC"/>
    <w:rsid w:val="00DE4BCE"/>
    <w:rsid w:val="00DF76EA"/>
    <w:rsid w:val="00E11833"/>
    <w:rsid w:val="00E309BF"/>
    <w:rsid w:val="00E34E34"/>
    <w:rsid w:val="00E6153D"/>
    <w:rsid w:val="00E640C9"/>
    <w:rsid w:val="00E64E49"/>
    <w:rsid w:val="00E901EF"/>
    <w:rsid w:val="00E9440C"/>
    <w:rsid w:val="00EA5225"/>
    <w:rsid w:val="00EA6B37"/>
    <w:rsid w:val="00EA7076"/>
    <w:rsid w:val="00EB1806"/>
    <w:rsid w:val="00EB21CE"/>
    <w:rsid w:val="00EB6A7A"/>
    <w:rsid w:val="00EC05A8"/>
    <w:rsid w:val="00EC0E90"/>
    <w:rsid w:val="00EC7B82"/>
    <w:rsid w:val="00ED0D55"/>
    <w:rsid w:val="00ED0D95"/>
    <w:rsid w:val="00ED217C"/>
    <w:rsid w:val="00EF055B"/>
    <w:rsid w:val="00EF3574"/>
    <w:rsid w:val="00EF798A"/>
    <w:rsid w:val="00F00961"/>
    <w:rsid w:val="00F075D9"/>
    <w:rsid w:val="00F11990"/>
    <w:rsid w:val="00F12006"/>
    <w:rsid w:val="00F13BF5"/>
    <w:rsid w:val="00F2251D"/>
    <w:rsid w:val="00F22AD4"/>
    <w:rsid w:val="00F251AD"/>
    <w:rsid w:val="00F2726B"/>
    <w:rsid w:val="00F30239"/>
    <w:rsid w:val="00F429B4"/>
    <w:rsid w:val="00F522B7"/>
    <w:rsid w:val="00F55959"/>
    <w:rsid w:val="00F55AC1"/>
    <w:rsid w:val="00F714C8"/>
    <w:rsid w:val="00F71F2E"/>
    <w:rsid w:val="00F71F53"/>
    <w:rsid w:val="00F77CEE"/>
    <w:rsid w:val="00F814E1"/>
    <w:rsid w:val="00F9591F"/>
    <w:rsid w:val="00FA1226"/>
    <w:rsid w:val="00FA4644"/>
    <w:rsid w:val="00FB2651"/>
    <w:rsid w:val="00FB3D07"/>
    <w:rsid w:val="00FC3465"/>
    <w:rsid w:val="00FC3A64"/>
    <w:rsid w:val="00FD5EFC"/>
    <w:rsid w:val="00FD75C2"/>
    <w:rsid w:val="00FE01DA"/>
    <w:rsid w:val="00FE06AA"/>
    <w:rsid w:val="00FE1F7B"/>
    <w:rsid w:val="00FF0B8C"/>
    <w:rsid w:val="00FF4AFA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C22AE9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C22AE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C22AE9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C22AE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C22AE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E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2"/>
    <w:rsid w:val="00C22AE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qFormat/>
    <w:rsid w:val="00C22AE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C22AE9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C22AE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C22AE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C22AE9"/>
    <w:pPr>
      <w:tabs>
        <w:tab w:val="center" w:pos="4844"/>
        <w:tab w:val="right" w:pos="9689"/>
      </w:tabs>
      <w:spacing w:before="120" w:after="0" w:line="240" w:lineRule="auto"/>
    </w:pPr>
    <w:rPr>
      <w:rFonts w:ascii="Times New Roman" w:eastAsiaTheme="minorEastAsia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22AE9"/>
    <w:rPr>
      <w:rFonts w:ascii="Times New Roman" w:eastAsiaTheme="minorEastAsia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C22AE9"/>
    <w:pPr>
      <w:tabs>
        <w:tab w:val="center" w:pos="4844"/>
        <w:tab w:val="right" w:pos="9689"/>
      </w:tabs>
      <w:spacing w:before="120" w:after="240" w:line="240" w:lineRule="auto"/>
    </w:pPr>
    <w:rPr>
      <w:rFonts w:ascii="Times New Roman" w:eastAsiaTheme="minorEastAsia" w:hAnsi="Times New Roman"/>
      <w:b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22AE9"/>
    <w:rPr>
      <w:rFonts w:ascii="Times New Roman" w:eastAsiaTheme="minorEastAsia" w:hAnsi="Times New Roman"/>
      <w:b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22AE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22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C22AE9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C22AE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C22AE9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C22AE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C22AE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E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2"/>
    <w:rsid w:val="00C22AE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qFormat/>
    <w:rsid w:val="00C22AE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C22AE9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C22AE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C22AE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C22AE9"/>
    <w:pPr>
      <w:tabs>
        <w:tab w:val="center" w:pos="4844"/>
        <w:tab w:val="right" w:pos="9689"/>
      </w:tabs>
      <w:spacing w:before="120" w:after="0" w:line="240" w:lineRule="auto"/>
    </w:pPr>
    <w:rPr>
      <w:rFonts w:ascii="Times New Roman" w:eastAsiaTheme="minorEastAsia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22AE9"/>
    <w:rPr>
      <w:rFonts w:ascii="Times New Roman" w:eastAsiaTheme="minorEastAsia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C22AE9"/>
    <w:pPr>
      <w:tabs>
        <w:tab w:val="center" w:pos="4844"/>
        <w:tab w:val="right" w:pos="9689"/>
      </w:tabs>
      <w:spacing w:before="120" w:after="240" w:line="240" w:lineRule="auto"/>
    </w:pPr>
    <w:rPr>
      <w:rFonts w:ascii="Times New Roman" w:eastAsiaTheme="minorEastAsia" w:hAnsi="Times New Roman"/>
      <w:b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22AE9"/>
    <w:rPr>
      <w:rFonts w:ascii="Times New Roman" w:eastAsiaTheme="minorEastAsia" w:hAnsi="Times New Roman"/>
      <w:b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22AE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2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2025-10-27T11:42:00Z</dcterms:created>
  <dcterms:modified xsi:type="dcterms:W3CDTF">2025-10-27T11:42:00Z</dcterms:modified>
</cp:coreProperties>
</file>