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2731" w:type="dxa"/>
        <w:jc w:val="center"/>
        <w:tblLayout w:type="fixed"/>
        <w:tblLook w:val="04A0"/>
      </w:tblPr>
      <w:tblGrid>
        <w:gridCol w:w="2238"/>
        <w:gridCol w:w="1843"/>
        <w:gridCol w:w="2896"/>
        <w:gridCol w:w="2521"/>
        <w:gridCol w:w="1275"/>
        <w:gridCol w:w="1958"/>
      </w:tblGrid>
      <w:tr w:rsidR="00F10193" w:rsidRPr="00FD0501" w:rsidTr="00051015">
        <w:trPr>
          <w:trHeight w:val="572"/>
          <w:jc w:val="center"/>
        </w:trPr>
        <w:tc>
          <w:tcPr>
            <w:tcW w:w="127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0193" w:rsidRPr="004E1DEB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6999374"/>
            <w:r w:rsidRPr="00A20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</w:t>
            </w:r>
            <w:r w:rsidR="006E0AE1" w:rsidRPr="00A20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. Multivariate adjusted odds ratio (OR) and 95% confidence interval (CI) for short sleeping (&lt; 7 hours) across tertiles of DASH score</w:t>
            </w:r>
            <w:r w:rsidR="004E1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1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bookmarkEnd w:id="0"/>
            <w:r w:rsidR="004E1D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D0501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Tertiles of DASH score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193" w:rsidRPr="00FD0501" w:rsidTr="00051015">
        <w:trPr>
          <w:trHeight w:val="572"/>
          <w:jc w:val="center"/>
        </w:trPr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6E0AE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1">
              <w:rPr>
                <w:rFonts w:ascii="Times New Roman" w:hAnsi="Times New Roman" w:cs="Times New Roman"/>
                <w:sz w:val="24"/>
                <w:szCs w:val="24"/>
              </w:rPr>
              <w:t xml:space="preserve">T1 </w:t>
            </w:r>
          </w:p>
          <w:p w:rsidR="00F10193" w:rsidRPr="006E0AE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1">
              <w:rPr>
                <w:rFonts w:ascii="Times New Roman" w:hAnsi="Times New Roman" w:cs="Times New Roman"/>
                <w:sz w:val="24"/>
                <w:szCs w:val="24"/>
              </w:rPr>
              <w:t>(n=165)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6E0AE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1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  <w:p w:rsidR="00F10193" w:rsidRPr="006E0AE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1">
              <w:rPr>
                <w:rFonts w:ascii="Times New Roman" w:hAnsi="Times New Roman" w:cs="Times New Roman"/>
                <w:sz w:val="24"/>
                <w:szCs w:val="24"/>
              </w:rPr>
              <w:t>(n=207)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01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  <w:p w:rsidR="00F10193" w:rsidRPr="00FD050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01">
              <w:rPr>
                <w:rFonts w:ascii="Times New Roman" w:hAnsi="Times New Roman" w:cs="Times New Roman"/>
                <w:sz w:val="24"/>
                <w:szCs w:val="24"/>
              </w:rPr>
              <w:t>(n=163)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01">
              <w:rPr>
                <w:rFonts w:ascii="Times New Roman" w:hAnsi="Times New Roman" w:cs="Times New Roman"/>
                <w:sz w:val="24"/>
                <w:szCs w:val="24"/>
              </w:rPr>
              <w:t>P-trend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501">
              <w:rPr>
                <w:rFonts w:ascii="Times New Roman" w:hAnsi="Times New Roman" w:cs="Times New Roman"/>
                <w:sz w:val="24"/>
                <w:szCs w:val="24"/>
              </w:rPr>
              <w:t>Per 1 tertiles increase</w:t>
            </w: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127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193" w:rsidRPr="00FD0501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501">
              <w:rPr>
                <w:rFonts w:ascii="Times New Roman" w:hAnsi="Times New Roman" w:cs="Times New Roman"/>
                <w:sz w:val="24"/>
                <w:szCs w:val="24"/>
              </w:rPr>
              <w:t>Short sleeping</w:t>
            </w: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 xml:space="preserve">  Cases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 xml:space="preserve">  Crude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</w:rPr>
              <w:t>1.00 (Ref.)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0.86 (0.55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1.36</w:t>
            </w: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(0.54, 1.41)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(0.74, 1.19)</w:t>
            </w: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 xml:space="preserve">  Model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</w:rPr>
              <w:t>1.00 (Ref.)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 (0.52, 1.32)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 (0.45, 1.24)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 (0.67, 1.11)</w:t>
            </w:r>
          </w:p>
        </w:tc>
      </w:tr>
      <w:tr w:rsidR="00F10193" w:rsidRPr="00FD0501" w:rsidTr="00F10193">
        <w:trPr>
          <w:trHeight w:val="152"/>
          <w:jc w:val="center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 xml:space="preserve">  Model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</w:rPr>
              <w:t>1.00 (Ref.)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 (0.46, 1.74)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 (0.29, 1.23)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 (0.54, 1.12)</w:t>
            </w:r>
          </w:p>
        </w:tc>
      </w:tr>
      <w:tr w:rsidR="00F10193" w:rsidRPr="00FD0501" w:rsidTr="00051015">
        <w:trPr>
          <w:trHeight w:val="301"/>
          <w:jc w:val="center"/>
        </w:trPr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F10193" w:rsidP="008D041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  <w:sz w:val="24"/>
                <w:szCs w:val="24"/>
              </w:rPr>
              <w:t xml:space="preserve">  Model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F10193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3">
              <w:rPr>
                <w:rFonts w:ascii="Times New Roman" w:hAnsi="Times New Roman" w:cs="Times New Roman"/>
              </w:rPr>
              <w:t>1.00 (Ref.)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 (0.46, 1.75)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 (0.29,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193" w:rsidRPr="00F10193" w:rsidRDefault="003C01BA" w:rsidP="008D041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 (0.54, 1.12)</w:t>
            </w:r>
          </w:p>
        </w:tc>
      </w:tr>
      <w:tr w:rsidR="00F10193" w:rsidRPr="00FD0501" w:rsidTr="00051015">
        <w:trPr>
          <w:trHeight w:val="467"/>
          <w:jc w:val="center"/>
        </w:trPr>
        <w:tc>
          <w:tcPr>
            <w:tcW w:w="127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193" w:rsidRPr="004E1DEB" w:rsidRDefault="00F10193" w:rsidP="008D0411">
            <w:pPr>
              <w:bidi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1DE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E1DEB">
              <w:rPr>
                <w:rFonts w:ascii="Times New Roman" w:hAnsi="Times New Roman" w:cs="Times New Roman"/>
                <w:sz w:val="18"/>
                <w:szCs w:val="18"/>
              </w:rPr>
              <w:t>All values are odds ratios and 95% confidence intervals. Model 1: Adjusted for age, sex, and energy intake; Model 2: Additionally, adjusted for marital status, education, smoking, physical activity, socio-economic status, obstructive sleep apnea,</w:t>
            </w:r>
            <w:r w:rsidRPr="004E1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DEB">
              <w:rPr>
                <w:rFonts w:ascii="Times New Roman" w:hAnsi="Times New Roman" w:cs="Times New Roman"/>
                <w:sz w:val="18"/>
                <w:szCs w:val="18"/>
              </w:rPr>
              <w:t>use of antidepressant medicine, and drinking tea and coffee after 8:00 PM; Model 3: Additionally, adjusted for body mass index.</w:t>
            </w:r>
          </w:p>
          <w:p w:rsidR="00F10193" w:rsidRPr="004E1DEB" w:rsidRDefault="00F10193" w:rsidP="008D0411">
            <w:pPr>
              <w:bidi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1DE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E1DEB">
              <w:rPr>
                <w:rFonts w:ascii="Times New Roman" w:hAnsi="Times New Roman" w:cs="Times New Roman"/>
                <w:sz w:val="18"/>
                <w:szCs w:val="18"/>
              </w:rPr>
              <w:t xml:space="preserve">P-trend was obtained by the use of DASH score tertiles as a continuous rather than categorical variable. </w:t>
            </w:r>
          </w:p>
          <w:p w:rsidR="00F10193" w:rsidRPr="00FD0501" w:rsidRDefault="00F10193" w:rsidP="008D0411">
            <w:pPr>
              <w:bidi w:val="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E1DEB">
              <w:rPr>
                <w:rFonts w:ascii="Times New Roman" w:hAnsi="Times New Roman" w:cs="Times New Roman"/>
                <w:sz w:val="18"/>
                <w:szCs w:val="18"/>
              </w:rPr>
              <w:t>Abbreviation: DASH, Dietary approaches to stop hypertension, Ref, reference.</w:t>
            </w:r>
          </w:p>
        </w:tc>
      </w:tr>
    </w:tbl>
    <w:p w:rsidR="004E1DEB" w:rsidRDefault="004E1DEB" w:rsidP="008D0411">
      <w:pPr>
        <w:bidi w:val="0"/>
        <w:rPr>
          <w:rFonts w:asciiTheme="majorBidi" w:hAnsiTheme="majorBidi" w:cstheme="majorBidi"/>
        </w:rPr>
      </w:pPr>
    </w:p>
    <w:p w:rsidR="00A20705" w:rsidRDefault="00A20705">
      <w:pPr>
        <w:bidi w:val="0"/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2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9"/>
        <w:gridCol w:w="277"/>
        <w:gridCol w:w="2689"/>
        <w:gridCol w:w="2552"/>
        <w:gridCol w:w="3260"/>
        <w:gridCol w:w="2901"/>
      </w:tblGrid>
      <w:tr w:rsidR="003347B2" w:rsidRPr="00B93FD1" w:rsidTr="00027735">
        <w:trPr>
          <w:trHeight w:val="704"/>
        </w:trPr>
        <w:tc>
          <w:tcPr>
            <w:tcW w:w="13958" w:type="dxa"/>
            <w:gridSpan w:val="6"/>
            <w:tcBorders>
              <w:bottom w:val="single" w:sz="4" w:space="0" w:color="auto"/>
            </w:tcBorders>
          </w:tcPr>
          <w:p w:rsidR="003347B2" w:rsidRPr="004E1DEB" w:rsidRDefault="003347B2" w:rsidP="006B7FF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 Table 2</w:t>
            </w:r>
            <w:r w:rsidRPr="004E1DEB">
              <w:rPr>
                <w:rFonts w:ascii="Times New Roman" w:hAnsi="Times New Roman" w:cs="Times New Roman"/>
                <w:sz w:val="24"/>
                <w:szCs w:val="24"/>
              </w:rPr>
              <w:t>. Estimated direct, indirect, and total effects of DASH diet on sleep quality and duration via C-</w:t>
            </w:r>
            <w:r w:rsidR="006B7FF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E1DEB">
              <w:rPr>
                <w:rFonts w:ascii="Times New Roman" w:hAnsi="Times New Roman" w:cs="Times New Roman"/>
                <w:sz w:val="24"/>
                <w:szCs w:val="24"/>
              </w:rPr>
              <w:t xml:space="preserve">eactive </w:t>
            </w:r>
            <w:r w:rsidR="006B7FF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1DEB">
              <w:rPr>
                <w:rFonts w:ascii="Times New Roman" w:hAnsi="Times New Roman" w:cs="Times New Roman"/>
                <w:sz w:val="24"/>
                <w:szCs w:val="24"/>
              </w:rPr>
              <w:t>rotein (CRP) and oxidative stress biomarkers using mediation analys</w:t>
            </w:r>
            <w:r w:rsidR="006B7FF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E1DE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Pr="00B93FD1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Pr="00B93FD1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Total effect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Pr="00B93FD1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Direct effect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Pr="00B93FD1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Indirect effect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3347B2" w:rsidRDefault="003347B2" w:rsidP="008D041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P-values for indirect effect</w:t>
            </w:r>
          </w:p>
        </w:tc>
      </w:tr>
      <w:tr w:rsidR="003347B2" w:rsidRPr="00B93FD1" w:rsidTr="001206D1">
        <w:trPr>
          <w:trHeight w:val="304"/>
        </w:trPr>
        <w:tc>
          <w:tcPr>
            <w:tcW w:w="13958" w:type="dxa"/>
            <w:gridSpan w:val="6"/>
            <w:tcBorders>
              <w:top w:val="single" w:sz="4" w:space="0" w:color="auto"/>
            </w:tcBorders>
          </w:tcPr>
          <w:p w:rsidR="003347B2" w:rsidRPr="00B93FD1" w:rsidRDefault="003347B2" w:rsidP="003347B2">
            <w:pPr>
              <w:bidi w:val="0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Sleep quality score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MDA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-0.78 (-1.48, -0.07)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-0.80 (-1.51, -0.09)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0.02 (-0.08, 0.12)</w:t>
            </w:r>
          </w:p>
        </w:tc>
        <w:tc>
          <w:tcPr>
            <w:tcW w:w="2901" w:type="dxa"/>
          </w:tcPr>
          <w:p w:rsidR="003347B2" w:rsidRPr="008A3AC8" w:rsidRDefault="0024106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0.68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SOD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-0.77 (-1.47, -0.06)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-0.72 (-1.42, -0.01)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-0.05 (-0.16, 0.06)</w:t>
            </w:r>
          </w:p>
        </w:tc>
        <w:tc>
          <w:tcPr>
            <w:tcW w:w="2901" w:type="dxa"/>
          </w:tcPr>
          <w:p w:rsidR="003347B2" w:rsidRPr="008A3AC8" w:rsidRDefault="00EA4FC5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GPX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-0.74 (-1.44, -0.03)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-0.80 (-1.50, -0.09)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0.06 (-0.07, 0.19)</w:t>
            </w:r>
          </w:p>
        </w:tc>
        <w:tc>
          <w:tcPr>
            <w:tcW w:w="2901" w:type="dxa"/>
          </w:tcPr>
          <w:p w:rsidR="003347B2" w:rsidRPr="008A3AC8" w:rsidRDefault="00EA4FC5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0.34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CRP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-0.72 (-1.43, -0.02)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-0.78 (-1.50, -0.07)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0.06 (-0.09, 0.21)</w:t>
            </w:r>
          </w:p>
        </w:tc>
        <w:tc>
          <w:tcPr>
            <w:tcW w:w="2901" w:type="dxa"/>
          </w:tcPr>
          <w:p w:rsidR="003347B2" w:rsidRPr="008A3AC8" w:rsidRDefault="00EA4FC5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0.42</w:t>
            </w:r>
          </w:p>
        </w:tc>
      </w:tr>
      <w:tr w:rsidR="003347B2" w:rsidRPr="00B93FD1" w:rsidTr="00B7447D">
        <w:trPr>
          <w:trHeight w:val="304"/>
        </w:trPr>
        <w:tc>
          <w:tcPr>
            <w:tcW w:w="13958" w:type="dxa"/>
            <w:gridSpan w:val="6"/>
          </w:tcPr>
          <w:p w:rsidR="003347B2" w:rsidRPr="008A3AC8" w:rsidRDefault="003347B2" w:rsidP="003347B2">
            <w:pPr>
              <w:bidi w:val="0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Duration of sleep (hours per night)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MDA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0.24 (-0.04, 0.52)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0.25 (-0.03, 0.54)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-0.01 (-0.07, 0.05)</w:t>
            </w:r>
          </w:p>
        </w:tc>
        <w:tc>
          <w:tcPr>
            <w:tcW w:w="2901" w:type="dxa"/>
          </w:tcPr>
          <w:p w:rsidR="003347B2" w:rsidRPr="008A3AC8" w:rsidRDefault="0065063B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0.67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SOD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0.22 (-0.06, 0.50)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0.22 (-0.06, 0.50)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0.01 (-0.03, 0.04)</w:t>
            </w:r>
          </w:p>
        </w:tc>
        <w:tc>
          <w:tcPr>
            <w:tcW w:w="2901" w:type="dxa"/>
          </w:tcPr>
          <w:p w:rsidR="003347B2" w:rsidRPr="008A3AC8" w:rsidRDefault="0065063B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</w:t>
            </w:r>
          </w:p>
        </w:tc>
      </w:tr>
      <w:tr w:rsidR="003347B2" w:rsidRPr="00B93FD1" w:rsidTr="003347B2">
        <w:trPr>
          <w:trHeight w:val="304"/>
        </w:trPr>
        <w:tc>
          <w:tcPr>
            <w:tcW w:w="2279" w:type="dxa"/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GPX</w:t>
            </w:r>
          </w:p>
        </w:tc>
        <w:tc>
          <w:tcPr>
            <w:tcW w:w="277" w:type="dxa"/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0.23 (-0.05, 0.51)</w:t>
            </w:r>
          </w:p>
        </w:tc>
        <w:tc>
          <w:tcPr>
            <w:tcW w:w="2552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0.25 (-0.03, 0.53)</w:t>
            </w:r>
          </w:p>
        </w:tc>
        <w:tc>
          <w:tcPr>
            <w:tcW w:w="3260" w:type="dxa"/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-0.03 (-0.08, 0.03)</w:t>
            </w:r>
          </w:p>
        </w:tc>
        <w:tc>
          <w:tcPr>
            <w:tcW w:w="2901" w:type="dxa"/>
          </w:tcPr>
          <w:p w:rsidR="003347B2" w:rsidRPr="008A3AC8" w:rsidRDefault="0065063B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</w:t>
            </w:r>
          </w:p>
        </w:tc>
      </w:tr>
      <w:tr w:rsidR="003347B2" w:rsidRPr="00B93FD1" w:rsidTr="003347B2">
        <w:trPr>
          <w:trHeight w:val="50"/>
        </w:trPr>
        <w:tc>
          <w:tcPr>
            <w:tcW w:w="2279" w:type="dxa"/>
            <w:tcBorders>
              <w:bottom w:val="single" w:sz="4" w:space="0" w:color="auto"/>
            </w:tcBorders>
          </w:tcPr>
          <w:p w:rsidR="003347B2" w:rsidRPr="003347B2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347B2">
              <w:rPr>
                <w:rFonts w:asciiTheme="majorBidi" w:hAnsiTheme="majorBidi" w:cstheme="majorBidi"/>
              </w:rPr>
              <w:t>CRP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3347B2" w:rsidRPr="00B93FD1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0.22 (-0.06, 0.50)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0.23 (-0.05, 0.52)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347B2" w:rsidRPr="008A3AC8" w:rsidRDefault="003347B2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8A3AC8">
              <w:rPr>
                <w:rFonts w:asciiTheme="majorBidi" w:hAnsiTheme="majorBidi" w:cstheme="majorBidi"/>
              </w:rPr>
              <w:t>-0.01 (-0.06, 0.04)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3347B2" w:rsidRPr="008A3AC8" w:rsidRDefault="0065063B" w:rsidP="008A3AC8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</w:t>
            </w:r>
          </w:p>
        </w:tc>
      </w:tr>
      <w:tr w:rsidR="003347B2" w:rsidRPr="00B93FD1" w:rsidTr="00055F2C">
        <w:trPr>
          <w:trHeight w:val="50"/>
        </w:trPr>
        <w:tc>
          <w:tcPr>
            <w:tcW w:w="13958" w:type="dxa"/>
            <w:gridSpan w:val="6"/>
            <w:tcBorders>
              <w:top w:val="single" w:sz="4" w:space="0" w:color="auto"/>
            </w:tcBorders>
          </w:tcPr>
          <w:p w:rsidR="003347B2" w:rsidRPr="004E1DEB" w:rsidRDefault="003347B2" w:rsidP="006B7FF2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E1DEB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 xml:space="preserve">1 </w:t>
            </w:r>
            <w:r w:rsidR="006B7FF2">
              <w:rPr>
                <w:rFonts w:asciiTheme="majorBidi" w:hAnsiTheme="majorBidi" w:cstheme="majorBidi"/>
                <w:sz w:val="18"/>
                <w:szCs w:val="18"/>
              </w:rPr>
              <w:t>V</w:t>
            </w:r>
            <w:r w:rsidRPr="004E1DEB">
              <w:rPr>
                <w:rFonts w:asciiTheme="majorBidi" w:hAnsiTheme="majorBidi" w:cstheme="majorBidi"/>
                <w:sz w:val="18"/>
                <w:szCs w:val="18"/>
              </w:rPr>
              <w:t xml:space="preserve">alues are represented as beta-coefficient (95%CI) per 10-unit increase in DASH score (from 19 to 29). Values are adjusted for age, </w:t>
            </w:r>
            <w:r w:rsidR="00415FB2">
              <w:rPr>
                <w:rFonts w:asciiTheme="majorBidi" w:hAnsiTheme="majorBidi" w:cstheme="majorBidi"/>
                <w:sz w:val="18"/>
                <w:szCs w:val="18"/>
              </w:rPr>
              <w:t xml:space="preserve">sex, </w:t>
            </w:r>
            <w:r w:rsidRPr="004E1DEB">
              <w:rPr>
                <w:rFonts w:asciiTheme="majorBidi" w:hAnsiTheme="majorBidi" w:cstheme="majorBidi"/>
                <w:sz w:val="18"/>
                <w:szCs w:val="18"/>
              </w:rPr>
              <w:t>energy intake, marital status, education, smoking, physical activity, socio-economic status, obstructive sleep apnea, use of antidepressant medicine, and drinking tea and coffee after 8:00 PM.</w:t>
            </w:r>
          </w:p>
          <w:p w:rsidR="003347B2" w:rsidRPr="004E1DEB" w:rsidRDefault="003347B2" w:rsidP="008D0411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 w:rsidRPr="004E1DEB">
              <w:rPr>
                <w:rFonts w:asciiTheme="majorBidi" w:hAnsiTheme="majorBidi" w:cstheme="majorBidi"/>
                <w:sz w:val="18"/>
                <w:szCs w:val="18"/>
              </w:rPr>
              <w:t>Abbreviations: MDA, Malondialdehyde; SOD, Superoxide Dismutase; GPX, Glutathione Peroxidase; CRP, C-Reactive Protein</w:t>
            </w:r>
          </w:p>
        </w:tc>
      </w:tr>
    </w:tbl>
    <w:p w:rsidR="004E1DEB" w:rsidRDefault="004E1DEB" w:rsidP="006B7FF2">
      <w:pPr>
        <w:bidi w:val="0"/>
      </w:pPr>
    </w:p>
    <w:sectPr w:rsidR="004E1DEB" w:rsidSect="00F10193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10193"/>
    <w:rsid w:val="001E7458"/>
    <w:rsid w:val="00241062"/>
    <w:rsid w:val="003347B2"/>
    <w:rsid w:val="003C01BA"/>
    <w:rsid w:val="003E0551"/>
    <w:rsid w:val="00415FB2"/>
    <w:rsid w:val="00437A60"/>
    <w:rsid w:val="004E1DEB"/>
    <w:rsid w:val="005B35FE"/>
    <w:rsid w:val="0065063B"/>
    <w:rsid w:val="006B7FF2"/>
    <w:rsid w:val="006E0AE1"/>
    <w:rsid w:val="00890BBC"/>
    <w:rsid w:val="008A3AC8"/>
    <w:rsid w:val="008B2194"/>
    <w:rsid w:val="008D0411"/>
    <w:rsid w:val="008D56C8"/>
    <w:rsid w:val="00A20705"/>
    <w:rsid w:val="00AE7162"/>
    <w:rsid w:val="00DA629A"/>
    <w:rsid w:val="00E36DCD"/>
    <w:rsid w:val="00EA4FC5"/>
    <w:rsid w:val="00EC2D5C"/>
    <w:rsid w:val="00EE7220"/>
    <w:rsid w:val="00F1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ubai" w:eastAsiaTheme="minorHAnsi" w:hAnsi="Dubai" w:cs="B Nazanin"/>
        <w:b/>
        <w:b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193"/>
    <w:pPr>
      <w:bidi/>
    </w:pPr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193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36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DCD"/>
    <w:rPr>
      <w:rFonts w:asciiTheme="minorHAnsi" w:hAnsiTheme="minorHAnsi" w:cstheme="minorBidi"/>
      <w:b w:val="0"/>
      <w:bC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DCD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PARVANEH</cp:lastModifiedBy>
  <cp:revision>16</cp:revision>
  <dcterms:created xsi:type="dcterms:W3CDTF">2025-07-09T06:34:00Z</dcterms:created>
  <dcterms:modified xsi:type="dcterms:W3CDTF">2025-08-17T09:44:00Z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e20d0879-3525-44f5-9dfb-591e319546df</vt:lpwstr>
  </property>
</Properties>
</file>