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91271" w14:textId="77777777" w:rsidR="00A158B4" w:rsidRDefault="007238FF">
      <w:pPr>
        <w:spacing w:afterLines="100" w:after="312" w:line="480" w:lineRule="auto"/>
        <w:rPr>
          <w:rFonts w:ascii="Times New Roman" w:hAnsi="Times New Roman" w:cs="Times New Roman"/>
          <w:b/>
          <w:bCs/>
          <w:sz w:val="28"/>
          <w:szCs w:val="28"/>
        </w:rPr>
      </w:pPr>
      <w:proofErr w:type="spellStart"/>
      <w:r>
        <w:rPr>
          <w:rFonts w:ascii="Times New Roman" w:hAnsi="Times New Roman" w:cs="Times New Roman" w:hint="eastAsia"/>
          <w:b/>
          <w:bCs/>
          <w:sz w:val="28"/>
          <w:szCs w:val="28"/>
        </w:rPr>
        <w:t>Radiogenomics</w:t>
      </w:r>
      <w:proofErr w:type="spellEnd"/>
      <w:r>
        <w:rPr>
          <w:rFonts w:ascii="Times New Roman" w:hAnsi="Times New Roman" w:cs="Times New Roman" w:hint="eastAsia"/>
          <w:b/>
          <w:bCs/>
          <w:sz w:val="28"/>
          <w:szCs w:val="28"/>
        </w:rPr>
        <w:t xml:space="preserve"> predicts immune microenvironment heterogeneity and response to combination immunotherapy in hepatocellular carcinoma</w:t>
      </w:r>
    </w:p>
    <w:p w14:paraId="04A559CA" w14:textId="3D6F20A4" w:rsidR="00A158B4" w:rsidRDefault="007238FF">
      <w:pPr>
        <w:spacing w:afterLines="100" w:after="312" w:line="480" w:lineRule="auto"/>
        <w:rPr>
          <w:rFonts w:ascii="Times New Roman" w:hAnsi="Times New Roman" w:cs="Times New Roman"/>
          <w:b/>
          <w:bCs/>
          <w:sz w:val="24"/>
          <w:szCs w:val="24"/>
        </w:rPr>
      </w:pPr>
      <w:r>
        <w:rPr>
          <w:rFonts w:ascii="Times New Roman" w:hAnsi="Times New Roman" w:cs="Times New Roman"/>
          <w:sz w:val="24"/>
          <w:szCs w:val="24"/>
        </w:rPr>
        <w:t>Zheng-Gang Xu,</w:t>
      </w:r>
      <w:r>
        <w:rPr>
          <w:rFonts w:ascii="Times New Roman" w:hAnsi="Times New Roman" w:cs="Times New Roman" w:hint="eastAsia"/>
          <w:sz w:val="24"/>
          <w:szCs w:val="24"/>
        </w:rPr>
        <w:t xml:space="preserve"> </w:t>
      </w:r>
      <w:r>
        <w:rPr>
          <w:rFonts w:ascii="Times New Roman" w:hAnsi="Times New Roman" w:cs="Times New Roman"/>
          <w:sz w:val="24"/>
          <w:szCs w:val="24"/>
        </w:rPr>
        <w:t>Yi-Wei Liu,</w:t>
      </w:r>
      <w:r>
        <w:rPr>
          <w:rFonts w:ascii="Times New Roman" w:hAnsi="Times New Roman" w:cs="Times New Roman" w:hint="eastAsia"/>
          <w:sz w:val="24"/>
          <w:szCs w:val="24"/>
        </w:rPr>
        <w:t xml:space="preserve"> </w:t>
      </w:r>
      <w:r>
        <w:rPr>
          <w:rFonts w:ascii="Times New Roman" w:hAnsi="Times New Roman" w:cs="Times New Roman"/>
          <w:sz w:val="24"/>
          <w:szCs w:val="24"/>
        </w:rPr>
        <w:t>Yang Ji, Shu-</w:t>
      </w:r>
      <w:proofErr w:type="spellStart"/>
      <w:r>
        <w:rPr>
          <w:rFonts w:ascii="Times New Roman" w:hAnsi="Times New Roman" w:cs="Times New Roman"/>
          <w:sz w:val="24"/>
          <w:szCs w:val="24"/>
        </w:rPr>
        <w:t>Ya</w:t>
      </w:r>
      <w:proofErr w:type="spellEnd"/>
      <w:r>
        <w:rPr>
          <w:rFonts w:ascii="Times New Roman" w:hAnsi="Times New Roman" w:cs="Times New Roman"/>
          <w:sz w:val="24"/>
          <w:szCs w:val="24"/>
        </w:rPr>
        <w:t xml:space="preserve"> Cao,</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Tian Wang, </w:t>
      </w:r>
      <w:proofErr w:type="spellStart"/>
      <w:r>
        <w:rPr>
          <w:rFonts w:ascii="Times New Roman" w:hAnsi="Times New Roman" w:cs="Times New Roman"/>
          <w:sz w:val="24"/>
          <w:szCs w:val="24"/>
        </w:rPr>
        <w:t>Huai</w:t>
      </w:r>
      <w:proofErr w:type="spellEnd"/>
      <w:r>
        <w:rPr>
          <w:rFonts w:ascii="Times New Roman" w:hAnsi="Times New Roman" w:cs="Times New Roman"/>
          <w:sz w:val="24"/>
          <w:szCs w:val="24"/>
        </w:rPr>
        <w:t xml:space="preserve">-Yu Wu, Wei-Wei Tang, Xiao-Feng Wu, Yong-Xiang Xia, </w:t>
      </w:r>
      <w:r>
        <w:rPr>
          <w:rStyle w:val="15"/>
          <w:rFonts w:ascii="Times New Roman" w:hAnsi="Times New Roman" w:hint="default"/>
          <w:color w:val="000000"/>
          <w:sz w:val="24"/>
          <w:szCs w:val="24"/>
          <w:u w:val="none"/>
          <w:shd w:val="clear" w:color="auto" w:fill="FFFFFF"/>
        </w:rPr>
        <w:t xml:space="preserve">Qing Xu,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Wang, </w:t>
      </w:r>
      <w:proofErr w:type="spellStart"/>
      <w:r>
        <w:rPr>
          <w:rFonts w:ascii="Times New Roman" w:hAnsi="Times New Roman" w:cs="Times New Roman"/>
          <w:sz w:val="24"/>
          <w:szCs w:val="24"/>
        </w:rPr>
        <w:t>Xue</w:t>
      </w:r>
      <w:proofErr w:type="spellEnd"/>
      <w:r>
        <w:rPr>
          <w:rFonts w:ascii="Times New Roman" w:hAnsi="Times New Roman" w:cs="Times New Roman"/>
          <w:sz w:val="24"/>
          <w:szCs w:val="24"/>
        </w:rPr>
        <w:t>-Hao Wang</w:t>
      </w:r>
      <w:r w:rsidR="004F36A9">
        <w:rPr>
          <w:rFonts w:ascii="Times New Roman" w:hAnsi="Times New Roman" w:cs="Times New Roman"/>
          <w:sz w:val="24"/>
          <w:szCs w:val="24"/>
        </w:rPr>
        <w:t xml:space="preserve">, </w:t>
      </w:r>
      <w:r w:rsidR="004F36A9">
        <w:rPr>
          <w:rFonts w:ascii="Times New Roman" w:hAnsi="Times New Roman" w:cs="Times New Roman"/>
          <w:sz w:val="24"/>
          <w:szCs w:val="24"/>
        </w:rPr>
        <w:t>Gu-Wei Ji</w:t>
      </w:r>
    </w:p>
    <w:p w14:paraId="56723A9A" w14:textId="6D4DBD52" w:rsidR="00A158B4" w:rsidRDefault="007238FF">
      <w:pPr>
        <w:spacing w:afterLines="100" w:after="312" w:line="480" w:lineRule="auto"/>
        <w:jc w:val="left"/>
        <w:rPr>
          <w:rFonts w:ascii="Times New Roman" w:hAnsi="Times New Roman" w:cs="Times New Roman"/>
          <w:b/>
          <w:bCs/>
          <w:sz w:val="24"/>
          <w:szCs w:val="24"/>
        </w:rPr>
      </w:pPr>
      <w:r>
        <w:rPr>
          <w:rFonts w:ascii="Times New Roman" w:hAnsi="Times New Roman" w:cs="Times New Roman"/>
          <w:b/>
          <w:bCs/>
          <w:color w:val="000000" w:themeColor="text1"/>
          <w:sz w:val="24"/>
          <w:szCs w:val="24"/>
        </w:rPr>
        <w:t>Correspondence</w:t>
      </w:r>
      <w:r>
        <w:rPr>
          <w:rFonts w:ascii="Times New Roman" w:hAnsi="Times New Roman" w:cs="Times New Roman" w:hint="eastAsia"/>
          <w:b/>
          <w:bCs/>
          <w:color w:val="000000" w:themeColor="text1"/>
          <w:sz w:val="24"/>
          <w:szCs w:val="24"/>
        </w:rPr>
        <w:t xml:space="preserve">: </w:t>
      </w:r>
      <w:r>
        <w:rPr>
          <w:rFonts w:ascii="Times New Roman" w:hAnsi="Times New Roman" w:cs="Times New Roman"/>
          <w:color w:val="000000" w:themeColor="text1"/>
          <w:sz w:val="24"/>
          <w:szCs w:val="24"/>
        </w:rPr>
        <w:t xml:space="preserve">Gu-Wei Ji, Email: </w:t>
      </w:r>
      <w:hyperlink r:id="rId8" w:history="1">
        <w:r>
          <w:rPr>
            <w:rStyle w:val="a8"/>
            <w:rFonts w:ascii="Times New Roman" w:hAnsi="Times New Roman" w:cs="Times New Roman"/>
            <w:color w:val="000000" w:themeColor="text1"/>
            <w:sz w:val="24"/>
            <w:szCs w:val="24"/>
            <w:u w:val="none"/>
          </w:rPr>
          <w:t>drjgw@njmu.edu.cn;</w:t>
        </w:r>
      </w:hyperlink>
      <w:r>
        <w:rPr>
          <w:rStyle w:val="a8"/>
          <w:rFonts w:ascii="Times New Roman" w:hAnsi="Times New Roman" w:cs="Times New Roman"/>
          <w:color w:val="000000" w:themeColor="text1"/>
          <w:sz w:val="24"/>
          <w:szCs w:val="24"/>
          <w:u w:val="none"/>
        </w:rPr>
        <w:t xml:space="preserve"> </w:t>
      </w:r>
      <w:proofErr w:type="spellStart"/>
      <w:r w:rsidR="006F1896">
        <w:rPr>
          <w:rFonts w:ascii="Times New Roman" w:hAnsi="Times New Roman" w:cs="Times New Roman"/>
          <w:color w:val="000000" w:themeColor="text1"/>
          <w:sz w:val="24"/>
          <w:szCs w:val="24"/>
        </w:rPr>
        <w:t>Xue</w:t>
      </w:r>
      <w:proofErr w:type="spellEnd"/>
      <w:r w:rsidR="006F1896">
        <w:rPr>
          <w:rFonts w:ascii="Times New Roman" w:hAnsi="Times New Roman" w:cs="Times New Roman"/>
          <w:color w:val="000000" w:themeColor="text1"/>
          <w:sz w:val="24"/>
          <w:szCs w:val="24"/>
        </w:rPr>
        <w:t xml:space="preserve">-Hao Wang, Email: </w:t>
      </w:r>
      <w:hyperlink r:id="rId9" w:history="1">
        <w:r w:rsidR="006F1896" w:rsidRPr="006F1896">
          <w:rPr>
            <w:rFonts w:ascii="Times New Roman" w:hAnsi="Times New Roman" w:cs="Times New Roman"/>
            <w:color w:val="000000" w:themeColor="text1"/>
            <w:sz w:val="24"/>
            <w:szCs w:val="24"/>
          </w:rPr>
          <w:t>njmu_wxh@163.com</w:t>
        </w:r>
        <w:r w:rsidR="006F1896" w:rsidRPr="006F1896">
          <w:rPr>
            <w:rFonts w:ascii="Times New Roman" w:hAnsi="Times New Roman" w:cs="Times New Roman"/>
            <w:color w:val="000000" w:themeColor="text1"/>
            <w:sz w:val="24"/>
            <w:szCs w:val="24"/>
          </w:rPr>
          <w:t>;</w:t>
        </w:r>
      </w:hyperlink>
      <w:r w:rsidR="006F1896" w:rsidRPr="006F1896">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Ke</w:t>
      </w:r>
      <w:proofErr w:type="spellEnd"/>
      <w:r>
        <w:rPr>
          <w:rFonts w:ascii="Times New Roman" w:hAnsi="Times New Roman" w:cs="Times New Roman"/>
          <w:color w:val="000000" w:themeColor="text1"/>
          <w:sz w:val="24"/>
          <w:szCs w:val="24"/>
        </w:rPr>
        <w:t xml:space="preserve"> Wang, Email: </w:t>
      </w:r>
      <w:hyperlink r:id="rId10" w:history="1">
        <w:r>
          <w:rPr>
            <w:rStyle w:val="a8"/>
            <w:rFonts w:ascii="Times New Roman" w:hAnsi="Times New Roman" w:cs="Times New Roman"/>
            <w:color w:val="000000" w:themeColor="text1"/>
            <w:sz w:val="24"/>
            <w:szCs w:val="24"/>
            <w:u w:val="none"/>
          </w:rPr>
          <w:t>lancetwk@163.com</w:t>
        </w:r>
      </w:hyperlink>
      <w:r>
        <w:rPr>
          <w:rStyle w:val="a8"/>
          <w:rFonts w:ascii="Times New Roman" w:hAnsi="Times New Roman" w:cs="Times New Roman"/>
          <w:color w:val="000000" w:themeColor="text1"/>
          <w:sz w:val="24"/>
          <w:szCs w:val="24"/>
          <w:u w:val="none"/>
        </w:rPr>
        <w:t xml:space="preserve">; </w:t>
      </w:r>
      <w:r>
        <w:rPr>
          <w:rFonts w:ascii="Times New Roman" w:hAnsi="Times New Roman" w:cs="Times New Roman"/>
          <w:color w:val="000000" w:themeColor="text1"/>
          <w:sz w:val="24"/>
          <w:szCs w:val="24"/>
        </w:rPr>
        <w:t xml:space="preserve">Qing Xu, Email: </w:t>
      </w:r>
      <w:hyperlink r:id="rId11" w:history="1">
        <w:r>
          <w:rPr>
            <w:rStyle w:val="a8"/>
            <w:rFonts w:ascii="Times New Roman" w:hAnsi="Times New Roman" w:cs="Times New Roman"/>
            <w:color w:val="000000" w:themeColor="text1"/>
            <w:sz w:val="24"/>
            <w:szCs w:val="24"/>
            <w:u w:val="none"/>
          </w:rPr>
          <w:t>13776683209@163.com;</w:t>
        </w:r>
      </w:hyperlink>
      <w:r>
        <w:rPr>
          <w:rFonts w:ascii="Times New Roman" w:hAnsi="Times New Roman" w:cs="Times New Roman"/>
          <w:color w:val="000000" w:themeColor="text1"/>
          <w:sz w:val="24"/>
          <w:szCs w:val="24"/>
        </w:rPr>
        <w:t xml:space="preserve"> Yong-Xiang Xia, Email: </w:t>
      </w:r>
      <w:hyperlink r:id="rId12" w:history="1">
        <w:r>
          <w:rPr>
            <w:rStyle w:val="a8"/>
            <w:rFonts w:ascii="Times New Roman" w:hAnsi="Times New Roman" w:cs="Times New Roman"/>
            <w:color w:val="000000" w:themeColor="text1"/>
            <w:sz w:val="24"/>
            <w:szCs w:val="24"/>
            <w:u w:val="none"/>
          </w:rPr>
          <w:t>yx_xia@njmu.edu.cn</w:t>
        </w:r>
      </w:hyperlink>
      <w:r>
        <w:rPr>
          <w:rStyle w:val="a8"/>
          <w:rFonts w:ascii="Times New Roman" w:hAnsi="Times New Roman" w:cs="Times New Roman"/>
          <w:color w:val="000000" w:themeColor="text1"/>
          <w:sz w:val="24"/>
          <w:szCs w:val="24"/>
          <w:u w:val="none"/>
        </w:rPr>
        <w:t>.</w:t>
      </w:r>
    </w:p>
    <w:p w14:paraId="773F03D4" w14:textId="77777777" w:rsidR="00A158B4" w:rsidRDefault="007238FF">
      <w:pPr>
        <w:pStyle w:val="1"/>
        <w:spacing w:before="0" w:after="0" w:line="480" w:lineRule="auto"/>
        <w:jc w:val="center"/>
        <w:rPr>
          <w:rFonts w:ascii="Times New Roman" w:hAnsi="Times New Roman" w:cs="Times New Roman"/>
          <w:sz w:val="28"/>
          <w:szCs w:val="28"/>
        </w:rPr>
      </w:pPr>
      <w:r>
        <w:rPr>
          <w:rFonts w:ascii="Times New Roman" w:hAnsi="Times New Roman" w:cs="Times New Roman"/>
          <w:sz w:val="28"/>
          <w:szCs w:val="28"/>
        </w:rPr>
        <w:t>Summary of contents</w:t>
      </w:r>
    </w:p>
    <w:p w14:paraId="4782CCB5" w14:textId="77777777" w:rsidR="00A158B4" w:rsidRDefault="00A158B4">
      <w:pPr>
        <w:spacing w:line="480" w:lineRule="auto"/>
        <w:rPr>
          <w:rFonts w:ascii="Times New Roman" w:hAnsi="Times New Roman" w:cs="Times New Roman"/>
          <w:b/>
          <w:bCs/>
          <w:sz w:val="24"/>
          <w:szCs w:val="24"/>
        </w:rPr>
      </w:pPr>
    </w:p>
    <w:p w14:paraId="7FF41CC8" w14:textId="77777777" w:rsidR="00A158B4" w:rsidRDefault="007238FF">
      <w:pPr>
        <w:spacing w:line="480" w:lineRule="auto"/>
        <w:rPr>
          <w:rFonts w:ascii="Times New Roman" w:hAnsi="Times New Roman" w:cs="Times New Roman"/>
          <w:b/>
          <w:bCs/>
          <w:sz w:val="24"/>
          <w:szCs w:val="24"/>
        </w:rPr>
      </w:pPr>
      <w:r>
        <w:rPr>
          <w:rFonts w:ascii="Times New Roman" w:hAnsi="Times New Roman" w:cs="Times New Roman"/>
          <w:b/>
          <w:bCs/>
          <w:sz w:val="24"/>
          <w:szCs w:val="24"/>
        </w:rPr>
        <w:t>Section 1. Supplementary Methods</w:t>
      </w:r>
      <w:r>
        <w:rPr>
          <w:rFonts w:ascii="Times New Roman" w:hAnsi="Times New Roman" w:cs="Times New Roman" w:hint="eastAsia"/>
          <w:b/>
          <w:bCs/>
          <w:sz w:val="24"/>
          <w:szCs w:val="24"/>
        </w:rPr>
        <w:t>..............................................................................................................2</w:t>
      </w:r>
    </w:p>
    <w:p w14:paraId="53012D79" w14:textId="77777777" w:rsidR="00A158B4" w:rsidRDefault="00A158B4">
      <w:pPr>
        <w:spacing w:line="480" w:lineRule="auto"/>
        <w:rPr>
          <w:rFonts w:ascii="Times New Roman" w:hAnsi="Times New Roman" w:cs="Times New Roman"/>
          <w:b/>
          <w:bCs/>
          <w:sz w:val="24"/>
          <w:szCs w:val="24"/>
        </w:rPr>
      </w:pPr>
    </w:p>
    <w:p w14:paraId="6F3A6EDE" w14:textId="77777777" w:rsidR="00A158B4" w:rsidRDefault="007238FF">
      <w:pPr>
        <w:spacing w:line="480" w:lineRule="auto"/>
        <w:rPr>
          <w:rFonts w:ascii="Times New Roman" w:hAnsi="Times New Roman" w:cs="Times New Roman"/>
          <w:b/>
          <w:bCs/>
          <w:sz w:val="24"/>
          <w:szCs w:val="24"/>
        </w:rPr>
      </w:pPr>
      <w:r>
        <w:rPr>
          <w:rFonts w:ascii="Times New Roman" w:hAnsi="Times New Roman" w:cs="Times New Roman"/>
          <w:b/>
          <w:bCs/>
          <w:sz w:val="24"/>
          <w:szCs w:val="24"/>
        </w:rPr>
        <w:t>Section 2. Supplementary Tables</w:t>
      </w:r>
      <w:r>
        <w:rPr>
          <w:rFonts w:ascii="Times New Roman" w:hAnsi="Times New Roman" w:cs="Times New Roman" w:hint="eastAsia"/>
          <w:b/>
          <w:bCs/>
          <w:sz w:val="24"/>
          <w:szCs w:val="24"/>
        </w:rPr>
        <w:t>..................................................................................................................10</w:t>
      </w:r>
    </w:p>
    <w:p w14:paraId="2FBC3AC7" w14:textId="77777777" w:rsidR="00A158B4" w:rsidRDefault="00A158B4">
      <w:pPr>
        <w:spacing w:line="480" w:lineRule="auto"/>
        <w:rPr>
          <w:rFonts w:ascii="Times New Roman" w:hAnsi="Times New Roman" w:cs="Times New Roman"/>
          <w:b/>
          <w:bCs/>
          <w:sz w:val="24"/>
          <w:szCs w:val="24"/>
        </w:rPr>
      </w:pPr>
    </w:p>
    <w:p w14:paraId="6327AF25" w14:textId="2227EF99" w:rsidR="00A158B4" w:rsidRDefault="007238FF">
      <w:pPr>
        <w:spacing w:line="480" w:lineRule="auto"/>
        <w:rPr>
          <w:rFonts w:ascii="Times New Roman" w:hAnsi="Times New Roman" w:cs="Times New Roman"/>
          <w:b/>
          <w:bCs/>
          <w:sz w:val="24"/>
          <w:szCs w:val="24"/>
        </w:rPr>
      </w:pPr>
      <w:r>
        <w:rPr>
          <w:rFonts w:ascii="Times New Roman" w:hAnsi="Times New Roman" w:cs="Times New Roman"/>
          <w:b/>
          <w:bCs/>
          <w:sz w:val="24"/>
          <w:szCs w:val="24"/>
        </w:rPr>
        <w:t>Section 3. Supplementary Figures</w:t>
      </w:r>
      <w:r>
        <w:rPr>
          <w:rFonts w:ascii="Times New Roman" w:hAnsi="Times New Roman" w:cs="Times New Roman" w:hint="eastAsia"/>
          <w:b/>
          <w:bCs/>
          <w:sz w:val="24"/>
          <w:szCs w:val="24"/>
        </w:rPr>
        <w:t>................................................................................................................</w:t>
      </w:r>
      <w:r w:rsidR="00E97F58">
        <w:rPr>
          <w:rFonts w:ascii="Times New Roman" w:hAnsi="Times New Roman" w:cs="Times New Roman"/>
          <w:b/>
          <w:bCs/>
          <w:sz w:val="24"/>
          <w:szCs w:val="24"/>
        </w:rPr>
        <w:t>16</w:t>
      </w:r>
    </w:p>
    <w:p w14:paraId="047709E4" w14:textId="77777777" w:rsidR="00A158B4" w:rsidRDefault="00A158B4">
      <w:pPr>
        <w:spacing w:line="480" w:lineRule="auto"/>
        <w:rPr>
          <w:rFonts w:ascii="Times New Roman" w:hAnsi="Times New Roman" w:cs="Times New Roman"/>
          <w:b/>
          <w:bCs/>
          <w:color w:val="000000" w:themeColor="text1"/>
          <w:kern w:val="0"/>
          <w:sz w:val="24"/>
          <w:szCs w:val="24"/>
        </w:rPr>
      </w:pPr>
    </w:p>
    <w:p w14:paraId="65C3356F" w14:textId="1AF05B2B" w:rsidR="00A158B4" w:rsidRDefault="007238FF">
      <w:pPr>
        <w:spacing w:line="480" w:lineRule="auto"/>
        <w:rPr>
          <w:rFonts w:ascii="Times New Roman" w:hAnsi="Times New Roman" w:cs="Times New Roman"/>
          <w:b/>
          <w:bCs/>
          <w:sz w:val="24"/>
          <w:szCs w:val="24"/>
        </w:rPr>
        <w:sectPr w:rsidR="00A158B4" w:rsidSect="007B7084">
          <w:footerReference w:type="default" r:id="rId13"/>
          <w:pgSz w:w="11906" w:h="16838"/>
          <w:pgMar w:top="720" w:right="720" w:bottom="720" w:left="720" w:header="851" w:footer="454" w:gutter="0"/>
          <w:lnNumType w:countBy="1"/>
          <w:cols w:space="425"/>
          <w:docGrid w:type="lines" w:linePitch="312"/>
        </w:sectPr>
      </w:pPr>
      <w:r>
        <w:rPr>
          <w:rFonts w:ascii="Times New Roman" w:hAnsi="Times New Roman" w:cs="Times New Roman"/>
          <w:b/>
          <w:bCs/>
          <w:color w:val="000000" w:themeColor="text1"/>
          <w:kern w:val="0"/>
          <w:sz w:val="24"/>
          <w:szCs w:val="24"/>
        </w:rPr>
        <w:t>References</w:t>
      </w:r>
      <w:r>
        <w:rPr>
          <w:rFonts w:ascii="Times New Roman" w:hAnsi="Times New Roman" w:cs="Times New Roman" w:hint="eastAsia"/>
          <w:b/>
          <w:bCs/>
          <w:color w:val="000000" w:themeColor="text1"/>
          <w:kern w:val="0"/>
          <w:sz w:val="24"/>
          <w:szCs w:val="24"/>
        </w:rPr>
        <w:t>.......................................................................................................................................................</w:t>
      </w:r>
      <w:r w:rsidR="00D60360">
        <w:rPr>
          <w:rFonts w:ascii="Times New Roman" w:hAnsi="Times New Roman" w:cs="Times New Roman"/>
          <w:b/>
          <w:bCs/>
          <w:color w:val="000000" w:themeColor="text1"/>
          <w:kern w:val="0"/>
          <w:sz w:val="24"/>
          <w:szCs w:val="24"/>
        </w:rPr>
        <w:t>25</w:t>
      </w:r>
    </w:p>
    <w:p w14:paraId="0CE5D9B7" w14:textId="77777777" w:rsidR="00A158B4" w:rsidRDefault="007238FF">
      <w:pPr>
        <w:pStyle w:val="1"/>
        <w:spacing w:before="0" w:after="0" w:line="480" w:lineRule="auto"/>
        <w:rPr>
          <w:rFonts w:ascii="Times New Roman" w:hAnsi="Times New Roman" w:cs="Times New Roman"/>
          <w:b w:val="0"/>
          <w:bCs w:val="0"/>
          <w:sz w:val="24"/>
          <w:szCs w:val="24"/>
        </w:rPr>
      </w:pPr>
      <w:r>
        <w:rPr>
          <w:rFonts w:ascii="Times New Roman" w:hAnsi="Times New Roman" w:cs="Times New Roman"/>
          <w:sz w:val="24"/>
          <w:szCs w:val="24"/>
        </w:rPr>
        <w:lastRenderedPageBreak/>
        <w:t>Section 1.</w:t>
      </w:r>
      <w:r>
        <w:rPr>
          <w:rFonts w:ascii="Times New Roman" w:hAnsi="Times New Roman" w:cs="Times New Roman" w:hint="eastAsia"/>
          <w:sz w:val="24"/>
          <w:szCs w:val="24"/>
        </w:rPr>
        <w:t xml:space="preserve"> </w:t>
      </w:r>
      <w:r>
        <w:rPr>
          <w:rFonts w:ascii="Times New Roman" w:hAnsi="Times New Roman" w:cs="Times New Roman"/>
          <w:sz w:val="24"/>
          <w:szCs w:val="24"/>
        </w:rPr>
        <w:t>Supplementary Methods</w:t>
      </w:r>
    </w:p>
    <w:p w14:paraId="68DDF4A8" w14:textId="77777777" w:rsidR="00A158B4" w:rsidRDefault="007238FF">
      <w:pPr>
        <w:spacing w:line="480" w:lineRule="auto"/>
        <w:rPr>
          <w:rFonts w:ascii="Times New Roman" w:hAnsi="Times New Roman" w:cs="Times New Roman"/>
          <w:b/>
          <w:bCs/>
          <w:sz w:val="24"/>
          <w:szCs w:val="24"/>
        </w:rPr>
      </w:pPr>
      <w:r>
        <w:rPr>
          <w:rFonts w:ascii="Times New Roman" w:hAnsi="Times New Roman" w:cs="Times New Roman"/>
          <w:b/>
          <w:bCs/>
          <w:sz w:val="24"/>
          <w:szCs w:val="24"/>
        </w:rPr>
        <w:t>1.1 Patients’ inclusion and exclusion criteria</w:t>
      </w:r>
    </w:p>
    <w:p w14:paraId="25FFAD32" w14:textId="77777777" w:rsidR="00A158B4" w:rsidRDefault="007238FF">
      <w:pPr>
        <w:spacing w:line="480" w:lineRule="auto"/>
        <w:ind w:firstLineChars="200" w:firstLine="480"/>
        <w:rPr>
          <w:rFonts w:ascii="Times New Roman" w:hAnsi="Times New Roman" w:cs="Times New Roman"/>
          <w:color w:val="000000"/>
          <w:sz w:val="24"/>
          <w:szCs w:val="24"/>
        </w:rPr>
      </w:pPr>
      <w:r>
        <w:rPr>
          <w:rFonts w:ascii="Times New Roman" w:hAnsi="Times New Roman" w:cs="Times New Roman"/>
          <w:sz w:val="24"/>
          <w:szCs w:val="24"/>
        </w:rPr>
        <w:t xml:space="preserve">Tissue microarrays </w:t>
      </w:r>
      <w:r>
        <w:rPr>
          <w:rFonts w:ascii="Times New Roman" w:hAnsi="Times New Roman" w:cs="Times New Roman" w:hint="eastAsia"/>
          <w:sz w:val="24"/>
          <w:szCs w:val="24"/>
        </w:rPr>
        <w:t>that</w:t>
      </w:r>
      <w:r>
        <w:rPr>
          <w:rFonts w:ascii="Times New Roman" w:hAnsi="Times New Roman" w:cs="Times New Roman"/>
          <w:sz w:val="24"/>
          <w:szCs w:val="24"/>
        </w:rPr>
        <w:t xml:space="preserve"> contain</w:t>
      </w:r>
      <w:r>
        <w:rPr>
          <w:rFonts w:ascii="Times New Roman" w:hAnsi="Times New Roman" w:cs="Times New Roman" w:hint="eastAsia"/>
          <w:sz w:val="24"/>
          <w:szCs w:val="24"/>
        </w:rPr>
        <w:t>ed</w:t>
      </w:r>
      <w:r>
        <w:rPr>
          <w:rFonts w:ascii="Times New Roman" w:hAnsi="Times New Roman" w:cs="Times New Roman"/>
          <w:sz w:val="24"/>
          <w:szCs w:val="24"/>
        </w:rPr>
        <w:t xml:space="preserve"> 337 cases of HCC specimens and corresponding adjacent non-tumor tissues</w:t>
      </w:r>
      <w:r>
        <w:rPr>
          <w:rFonts w:ascii="Times New Roman" w:hAnsi="Times New Roman" w:cs="Times New Roman" w:hint="eastAsia"/>
          <w:sz w:val="24"/>
          <w:szCs w:val="24"/>
        </w:rPr>
        <w:t xml:space="preserve"> </w:t>
      </w:r>
      <w:r>
        <w:rPr>
          <w:rFonts w:ascii="Times New Roman" w:hAnsi="Times New Roman" w:cs="Times New Roman"/>
          <w:sz w:val="24"/>
          <w:szCs w:val="24"/>
        </w:rPr>
        <w:t>were obtained from the study institution.</w:t>
      </w:r>
      <w:r>
        <w:rPr>
          <w:rFonts w:ascii="Times New Roman" w:hAnsi="Times New Roman" w:cs="Times New Roman" w:hint="eastAsia"/>
          <w:sz w:val="24"/>
          <w:szCs w:val="24"/>
        </w:rPr>
        <w:t xml:space="preserve"> </w:t>
      </w:r>
      <w:r>
        <w:rPr>
          <w:rFonts w:ascii="Times New Roman" w:hAnsi="Times New Roman" w:cs="Times New Roman"/>
          <w:sz w:val="24"/>
          <w:szCs w:val="24"/>
        </w:rPr>
        <w:t>Exclusion criteria were as follows:</w:t>
      </w:r>
      <w:r>
        <w:rPr>
          <w:rFonts w:ascii="Times New Roman" w:hAnsi="Times New Roman" w:cs="Times New Roman" w:hint="eastAsia"/>
          <w:sz w:val="24"/>
          <w:szCs w:val="24"/>
        </w:rPr>
        <w:t xml:space="preserve"> (1) unavailable high quality CT scans; (2) CT performed over 1 month before surgery; (3) any treatment (</w:t>
      </w:r>
      <w:proofErr w:type="spellStart"/>
      <w:r>
        <w:rPr>
          <w:rFonts w:ascii="Times New Roman" w:hAnsi="Times New Roman" w:cs="Times New Roman" w:hint="eastAsia"/>
          <w:sz w:val="24"/>
          <w:szCs w:val="24"/>
        </w:rPr>
        <w:t>ie</w:t>
      </w:r>
      <w:proofErr w:type="spellEnd"/>
      <w:r>
        <w:rPr>
          <w:rFonts w:ascii="Times New Roman" w:hAnsi="Times New Roman" w:cs="Times New Roman" w:hint="eastAsia"/>
          <w:sz w:val="24"/>
          <w:szCs w:val="24"/>
        </w:rPr>
        <w:t xml:space="preserve">, repeat liver resection, local ablation and </w:t>
      </w:r>
      <w:proofErr w:type="spellStart"/>
      <w:r>
        <w:rPr>
          <w:rFonts w:ascii="Times New Roman" w:hAnsi="Times New Roman" w:cs="Times New Roman" w:hint="eastAsia"/>
          <w:sz w:val="24"/>
          <w:szCs w:val="24"/>
        </w:rPr>
        <w:t>transarterial</w:t>
      </w:r>
      <w:proofErr w:type="spellEnd"/>
      <w:r>
        <w:rPr>
          <w:rFonts w:ascii="Times New Roman" w:hAnsi="Times New Roman" w:cs="Times New Roman" w:hint="eastAsia"/>
          <w:sz w:val="24"/>
          <w:szCs w:val="24"/>
        </w:rPr>
        <w:t xml:space="preserve"> chemoembolization) before surgery. Overall, 96 patients enrolled from </w:t>
      </w:r>
      <w:r>
        <w:rPr>
          <w:rFonts w:ascii="Times New Roman" w:hAnsi="Times New Roman" w:cs="Times New Roman"/>
          <w:sz w:val="24"/>
          <w:szCs w:val="24"/>
        </w:rPr>
        <w:t>January 2016 to December 2018</w:t>
      </w:r>
      <w:r>
        <w:rPr>
          <w:rFonts w:ascii="Times New Roman" w:hAnsi="Times New Roman" w:cs="Times New Roman" w:hint="eastAsia"/>
          <w:sz w:val="24"/>
          <w:szCs w:val="24"/>
        </w:rPr>
        <w:t xml:space="preserve"> met the study criteria for the </w:t>
      </w:r>
      <w:r>
        <w:rPr>
          <w:rFonts w:ascii="Times New Roman" w:hAnsi="Times New Roman" w:cs="Times New Roman"/>
          <w:sz w:val="24"/>
          <w:szCs w:val="24"/>
        </w:rPr>
        <w:t>CT-tissue cohort</w:t>
      </w:r>
      <w:r>
        <w:rPr>
          <w:rFonts w:ascii="Times New Roman" w:hAnsi="Times New Roman" w:cs="Times New Roman" w:hint="eastAsia"/>
          <w:sz w:val="24"/>
          <w:szCs w:val="24"/>
        </w:rPr>
        <w:t xml:space="preserve">. </w:t>
      </w:r>
      <w:r>
        <w:rPr>
          <w:rFonts w:ascii="Times New Roman" w:hAnsi="Times New Roman" w:cs="Times New Roman"/>
          <w:color w:val="000000"/>
          <w:sz w:val="24"/>
          <w:szCs w:val="24"/>
        </w:rPr>
        <w:t xml:space="preserve">The </w:t>
      </w:r>
      <w:r>
        <w:rPr>
          <w:rFonts w:ascii="Times New Roman" w:hAnsi="Times New Roman" w:cs="Times New Roman"/>
          <w:sz w:val="24"/>
          <w:szCs w:val="24"/>
        </w:rPr>
        <w:t>CT-tissue cohor</w:t>
      </w:r>
      <w:r>
        <w:rPr>
          <w:rFonts w:ascii="Times New Roman" w:hAnsi="Times New Roman" w:cs="Times New Roman"/>
          <w:color w:val="000000"/>
          <w:sz w:val="24"/>
          <w:szCs w:val="24"/>
        </w:rPr>
        <w:t xml:space="preserve">t was tested for the correlation between biomarker-predicted and IHC-quantified marker gene expression. </w:t>
      </w:r>
    </w:p>
    <w:p w14:paraId="5CA41AAC" w14:textId="77777777" w:rsidR="00A158B4" w:rsidRDefault="007238FF">
      <w:pPr>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We queried</w:t>
      </w:r>
      <w:r>
        <w:rPr>
          <w:rFonts w:ascii="Times New Roman" w:hAnsi="Times New Roman" w:cs="Times New Roman" w:hint="eastAsia"/>
          <w:sz w:val="24"/>
          <w:szCs w:val="24"/>
        </w:rPr>
        <w:t xml:space="preserve"> the clinical and imaging databases </w:t>
      </w:r>
      <w:r>
        <w:rPr>
          <w:rFonts w:ascii="Times New Roman" w:hAnsi="Times New Roman" w:cs="Times New Roman"/>
          <w:sz w:val="24"/>
          <w:szCs w:val="24"/>
        </w:rPr>
        <w:t>from the study institution</w:t>
      </w:r>
      <w:r>
        <w:rPr>
          <w:rFonts w:ascii="Times New Roman" w:hAnsi="Times New Roman" w:cs="Times New Roman" w:hint="eastAsia"/>
          <w:sz w:val="24"/>
          <w:szCs w:val="24"/>
        </w:rPr>
        <w:t xml:space="preserve">, yielding </w:t>
      </w:r>
      <w:r>
        <w:rPr>
          <w:rFonts w:ascii="Times New Roman" w:hAnsi="Times New Roman" w:cs="Times New Roman"/>
          <w:sz w:val="24"/>
          <w:szCs w:val="24"/>
        </w:rPr>
        <w:t>833</w:t>
      </w:r>
      <w:r>
        <w:rPr>
          <w:rFonts w:ascii="Times New Roman" w:hAnsi="Times New Roman" w:cs="Times New Roman" w:hint="eastAsia"/>
          <w:sz w:val="24"/>
          <w:szCs w:val="24"/>
        </w:rPr>
        <w:t xml:space="preserve"> consecutive patients with pathology-proven HCC and preoperative imaging of the liver who underwent curative resection between </w:t>
      </w:r>
      <w:r>
        <w:rPr>
          <w:rFonts w:ascii="Times New Roman" w:hAnsi="Times New Roman" w:cs="Times New Roman"/>
          <w:sz w:val="24"/>
          <w:szCs w:val="24"/>
        </w:rPr>
        <w:t xml:space="preserve">January 2010 </w:t>
      </w:r>
      <w:r>
        <w:rPr>
          <w:rFonts w:ascii="Times New Roman" w:hAnsi="Times New Roman" w:cs="Times New Roman" w:hint="eastAsia"/>
          <w:sz w:val="24"/>
          <w:szCs w:val="24"/>
        </w:rPr>
        <w:t>and</w:t>
      </w:r>
      <w:r>
        <w:rPr>
          <w:rFonts w:ascii="Times New Roman" w:hAnsi="Times New Roman" w:cs="Times New Roman"/>
          <w:sz w:val="24"/>
          <w:szCs w:val="24"/>
        </w:rPr>
        <w:t xml:space="preserve"> December 2019</w:t>
      </w:r>
      <w:r>
        <w:rPr>
          <w:rFonts w:ascii="Times New Roman" w:hAnsi="Times New Roman" w:cs="Times New Roman" w:hint="eastAsia"/>
          <w:sz w:val="24"/>
          <w:szCs w:val="24"/>
        </w:rPr>
        <w:t xml:space="preserve">. </w:t>
      </w:r>
      <w:r>
        <w:rPr>
          <w:rFonts w:ascii="Times New Roman" w:hAnsi="Times New Roman" w:cs="Times New Roman"/>
          <w:sz w:val="24"/>
          <w:szCs w:val="24"/>
        </w:rPr>
        <w:t>Exclusion criteria were as follows:</w:t>
      </w:r>
      <w:r>
        <w:rPr>
          <w:rFonts w:ascii="Times New Roman" w:hAnsi="Times New Roman" w:cs="Times New Roman" w:hint="eastAsia"/>
          <w:sz w:val="24"/>
          <w:szCs w:val="24"/>
        </w:rPr>
        <w:t xml:space="preserve"> (1) </w:t>
      </w:r>
      <w:r>
        <w:rPr>
          <w:rFonts w:ascii="Times New Roman" w:hAnsi="Times New Roman" w:cs="Times New Roman"/>
          <w:sz w:val="24"/>
          <w:szCs w:val="24"/>
        </w:rPr>
        <w:t xml:space="preserve">duplicated </w:t>
      </w:r>
      <w:r>
        <w:rPr>
          <w:rFonts w:ascii="Times New Roman" w:hAnsi="Times New Roman" w:cs="Times New Roman" w:hint="eastAsia"/>
          <w:sz w:val="24"/>
          <w:szCs w:val="24"/>
        </w:rPr>
        <w:t>cases</w:t>
      </w:r>
      <w:r>
        <w:rPr>
          <w:rFonts w:ascii="Times New Roman" w:hAnsi="Times New Roman" w:cs="Times New Roman"/>
          <w:sz w:val="24"/>
          <w:szCs w:val="24"/>
        </w:rPr>
        <w:t xml:space="preserve"> with CT-tissue cohort</w:t>
      </w:r>
      <w:r>
        <w:rPr>
          <w:rFonts w:ascii="Times New Roman" w:hAnsi="Times New Roman" w:cs="Times New Roman" w:hint="eastAsia"/>
          <w:sz w:val="24"/>
          <w:szCs w:val="24"/>
        </w:rPr>
        <w:t xml:space="preserve">; (2) unavailable </w:t>
      </w:r>
      <w:r>
        <w:rPr>
          <w:rFonts w:ascii="Times New Roman" w:hAnsi="Times New Roman" w:cs="Times New Roman"/>
          <w:sz w:val="24"/>
          <w:szCs w:val="24"/>
        </w:rPr>
        <w:t>contrast-enhanced CT or MR scans of high quality</w:t>
      </w:r>
      <w:r>
        <w:rPr>
          <w:rFonts w:ascii="Times New Roman" w:hAnsi="Times New Roman" w:cs="Times New Roman" w:hint="eastAsia"/>
          <w:sz w:val="24"/>
          <w:szCs w:val="24"/>
        </w:rPr>
        <w:t>; (3) CT or MR performed over 1 month before surgery; (4) any treatment (</w:t>
      </w:r>
      <w:proofErr w:type="spellStart"/>
      <w:r>
        <w:rPr>
          <w:rFonts w:ascii="Times New Roman" w:hAnsi="Times New Roman" w:cs="Times New Roman" w:hint="eastAsia"/>
          <w:sz w:val="24"/>
          <w:szCs w:val="24"/>
        </w:rPr>
        <w:t>ie</w:t>
      </w:r>
      <w:proofErr w:type="spellEnd"/>
      <w:r>
        <w:rPr>
          <w:rFonts w:ascii="Times New Roman" w:hAnsi="Times New Roman" w:cs="Times New Roman" w:hint="eastAsia"/>
          <w:sz w:val="24"/>
          <w:szCs w:val="24"/>
        </w:rPr>
        <w:t xml:space="preserve">, repeat liver resection, local ablation and </w:t>
      </w:r>
      <w:proofErr w:type="spellStart"/>
      <w:r>
        <w:rPr>
          <w:rFonts w:ascii="Times New Roman" w:hAnsi="Times New Roman" w:cs="Times New Roman" w:hint="eastAsia"/>
          <w:sz w:val="24"/>
          <w:szCs w:val="24"/>
        </w:rPr>
        <w:t>transarterial</w:t>
      </w:r>
      <w:proofErr w:type="spellEnd"/>
      <w:r>
        <w:rPr>
          <w:rFonts w:ascii="Times New Roman" w:hAnsi="Times New Roman" w:cs="Times New Roman" w:hint="eastAsia"/>
          <w:sz w:val="24"/>
          <w:szCs w:val="24"/>
        </w:rPr>
        <w:t xml:space="preserve"> chemoembolization) before surgery; (5) liver resection for ruptured tumor; (6) </w:t>
      </w:r>
      <w:proofErr w:type="gramStart"/>
      <w:r>
        <w:rPr>
          <w:rFonts w:ascii="Times New Roman" w:hAnsi="Times New Roman" w:cs="Times New Roman" w:hint="eastAsia"/>
          <w:sz w:val="24"/>
          <w:szCs w:val="24"/>
        </w:rPr>
        <w:t>unavailable  either</w:t>
      </w:r>
      <w:proofErr w:type="gramEnd"/>
      <w:r>
        <w:rPr>
          <w:rFonts w:ascii="Times New Roman" w:hAnsi="Times New Roman" w:cs="Times New Roman" w:hint="eastAsia"/>
          <w:sz w:val="24"/>
          <w:szCs w:val="24"/>
        </w:rPr>
        <w:t xml:space="preserve"> clinical or follow-up data. Overall, </w:t>
      </w:r>
      <w:r>
        <w:rPr>
          <w:rFonts w:ascii="Times New Roman" w:hAnsi="Times New Roman" w:cs="Times New Roman"/>
          <w:sz w:val="24"/>
          <w:szCs w:val="24"/>
        </w:rPr>
        <w:t xml:space="preserve">534 patients </w:t>
      </w:r>
      <w:r>
        <w:rPr>
          <w:rFonts w:ascii="Times New Roman" w:hAnsi="Times New Roman" w:cs="Times New Roman" w:hint="eastAsia"/>
          <w:sz w:val="24"/>
          <w:szCs w:val="24"/>
        </w:rPr>
        <w:t>met the study criteria for the surgical treatment</w:t>
      </w:r>
      <w:r>
        <w:rPr>
          <w:rFonts w:ascii="Times New Roman" w:hAnsi="Times New Roman" w:cs="Times New Roman"/>
          <w:sz w:val="24"/>
          <w:szCs w:val="24"/>
        </w:rPr>
        <w:t xml:space="preserve"> cohort</w:t>
      </w:r>
      <w:r>
        <w:rPr>
          <w:rFonts w:ascii="Times New Roman" w:hAnsi="Times New Roman" w:cs="Times New Roman" w:hint="eastAsia"/>
          <w:sz w:val="24"/>
          <w:szCs w:val="24"/>
        </w:rPr>
        <w:t xml:space="preserve">, </w:t>
      </w:r>
      <w:r>
        <w:rPr>
          <w:rFonts w:ascii="Times New Roman" w:hAnsi="Times New Roman" w:cs="Times New Roman"/>
          <w:sz w:val="24"/>
          <w:szCs w:val="24"/>
        </w:rPr>
        <w:t>subdivided by imaging modality into the CT-surgical cohort (n=362) and the MR-surgical cohort (n=172)</w:t>
      </w:r>
      <w:r>
        <w:rPr>
          <w:rFonts w:ascii="Times New Roman" w:hAnsi="Times New Roman" w:cs="Times New Roman" w:hint="eastAsia"/>
          <w:sz w:val="24"/>
          <w:szCs w:val="24"/>
        </w:rPr>
        <w:t xml:space="preserve">. </w:t>
      </w:r>
      <w:r>
        <w:rPr>
          <w:rFonts w:ascii="Times New Roman" w:hAnsi="Times New Roman" w:cs="Times New Roman"/>
          <w:color w:val="000000"/>
          <w:sz w:val="24"/>
          <w:szCs w:val="24"/>
        </w:rPr>
        <w:t xml:space="preserve">We examined </w:t>
      </w:r>
      <w:r>
        <w:rPr>
          <w:rFonts w:ascii="Times New Roman" w:hAnsi="Times New Roman" w:cs="Times New Roman" w:hint="eastAsia"/>
          <w:color w:val="000000"/>
          <w:sz w:val="24"/>
          <w:szCs w:val="24"/>
        </w:rPr>
        <w:t xml:space="preserve">the </w:t>
      </w:r>
      <w:r>
        <w:rPr>
          <w:rFonts w:ascii="Times New Roman" w:hAnsi="Times New Roman" w:cs="Times New Roman"/>
          <w:color w:val="000000"/>
          <w:sz w:val="24"/>
          <w:szCs w:val="24"/>
        </w:rPr>
        <w:t>prognostic performance</w:t>
      </w:r>
      <w:r>
        <w:rPr>
          <w:rFonts w:ascii="Times New Roman" w:hAnsi="Times New Roman" w:cs="Times New Roman" w:hint="eastAsia"/>
          <w:color w:val="000000"/>
          <w:sz w:val="24"/>
          <w:szCs w:val="24"/>
        </w:rPr>
        <w:t xml:space="preserve"> of </w:t>
      </w:r>
      <w:proofErr w:type="spellStart"/>
      <w:r>
        <w:rPr>
          <w:rFonts w:ascii="Times New Roman" w:hAnsi="Times New Roman" w:cs="Times New Roman" w:hint="eastAsia"/>
          <w:sz w:val="24"/>
          <w:szCs w:val="24"/>
        </w:rPr>
        <w:t>radiogenomics</w:t>
      </w:r>
      <w:proofErr w:type="spellEnd"/>
      <w:r>
        <w:rPr>
          <w:rFonts w:ascii="Times New Roman" w:hAnsi="Times New Roman" w:cs="Times New Roman" w:hint="eastAsia"/>
          <w:sz w:val="24"/>
          <w:szCs w:val="24"/>
        </w:rPr>
        <w:t xml:space="preserve"> biomarker</w:t>
      </w:r>
      <w:r>
        <w:rPr>
          <w:rFonts w:ascii="Times New Roman" w:hAnsi="Times New Roman" w:cs="Times New Roman"/>
          <w:color w:val="000000"/>
          <w:sz w:val="24"/>
          <w:szCs w:val="24"/>
        </w:rPr>
        <w:t xml:space="preserve"> for resected HCC patients in both </w:t>
      </w:r>
      <w:r>
        <w:rPr>
          <w:rFonts w:ascii="Times New Roman" w:hAnsi="Times New Roman" w:cs="Times New Roman"/>
          <w:sz w:val="24"/>
          <w:szCs w:val="24"/>
        </w:rPr>
        <w:t xml:space="preserve">CT-surgical and MR-surgical cohorts. </w:t>
      </w:r>
    </w:p>
    <w:p w14:paraId="1EA02B94" w14:textId="77777777" w:rsidR="00A158B4" w:rsidRDefault="007238FF">
      <w:pPr>
        <w:spacing w:line="48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B</w:t>
      </w:r>
      <w:r>
        <w:rPr>
          <w:rFonts w:ascii="Times New Roman" w:hAnsi="Times New Roman" w:cs="Times New Roman"/>
          <w:sz w:val="24"/>
          <w:szCs w:val="24"/>
        </w:rPr>
        <w:t>esides</w:t>
      </w:r>
      <w:r>
        <w:rPr>
          <w:rFonts w:ascii="Times New Roman" w:hAnsi="Times New Roman" w:cs="Times New Roman" w:hint="eastAsia"/>
          <w:sz w:val="24"/>
          <w:szCs w:val="24"/>
        </w:rPr>
        <w:t xml:space="preserve">, we examined </w:t>
      </w:r>
      <w:r>
        <w:rPr>
          <w:rFonts w:ascii="Times New Roman" w:hAnsi="Times New Roman" w:cs="Times New Roman"/>
          <w:sz w:val="24"/>
          <w:szCs w:val="24"/>
        </w:rPr>
        <w:t xml:space="preserve">182 patients with advanced-stage HCC </w:t>
      </w:r>
      <w:r>
        <w:rPr>
          <w:rFonts w:ascii="Times New Roman" w:hAnsi="Times New Roman" w:cs="Times New Roman" w:hint="eastAsia"/>
          <w:sz w:val="24"/>
          <w:szCs w:val="24"/>
        </w:rPr>
        <w:t xml:space="preserve">and Eastern Cooperative Oncology Group performance status of 0-1 </w:t>
      </w:r>
      <w:r>
        <w:rPr>
          <w:rFonts w:ascii="Times New Roman" w:hAnsi="Times New Roman" w:cs="Times New Roman"/>
          <w:sz w:val="24"/>
          <w:szCs w:val="24"/>
        </w:rPr>
        <w:t xml:space="preserve">treated with the combination of PD-1/PD-L1 inhibitor plus anti-VEGF monoclonal antibody or anti-VEGF-based </w:t>
      </w:r>
      <w:proofErr w:type="spellStart"/>
      <w:r>
        <w:rPr>
          <w:rFonts w:ascii="Times New Roman" w:hAnsi="Times New Roman" w:cs="Times New Roman"/>
          <w:sz w:val="24"/>
          <w:szCs w:val="24"/>
        </w:rPr>
        <w:t>multikinase</w:t>
      </w:r>
      <w:proofErr w:type="spellEnd"/>
      <w:r>
        <w:rPr>
          <w:rFonts w:ascii="Times New Roman" w:hAnsi="Times New Roman" w:cs="Times New Roman"/>
          <w:sz w:val="24"/>
          <w:szCs w:val="24"/>
        </w:rPr>
        <w:t xml:space="preserve"> inhibitors</w:t>
      </w:r>
      <w:r>
        <w:rPr>
          <w:rFonts w:ascii="Times New Roman" w:hAnsi="Times New Roman" w:cs="Times New Roman" w:hint="eastAsia"/>
          <w:sz w:val="24"/>
          <w:szCs w:val="24"/>
        </w:rPr>
        <w:t xml:space="preserve"> </w:t>
      </w:r>
      <w:r>
        <w:rPr>
          <w:rFonts w:ascii="Times New Roman" w:hAnsi="Times New Roman" w:cs="Times New Roman"/>
          <w:sz w:val="24"/>
          <w:szCs w:val="24"/>
        </w:rPr>
        <w:t>between January 2019 and June 2023</w:t>
      </w:r>
      <w:r>
        <w:rPr>
          <w:rFonts w:ascii="Times New Roman" w:hAnsi="Times New Roman" w:cs="Times New Roman" w:hint="eastAsia"/>
          <w:sz w:val="24"/>
          <w:szCs w:val="24"/>
        </w:rPr>
        <w:t xml:space="preserve">. </w:t>
      </w:r>
      <w:r>
        <w:rPr>
          <w:rFonts w:ascii="Times New Roman" w:hAnsi="Times New Roman" w:cs="Times New Roman"/>
          <w:sz w:val="24"/>
          <w:szCs w:val="24"/>
        </w:rPr>
        <w:t>Exclusion criteria were as follows:</w:t>
      </w:r>
      <w:r>
        <w:rPr>
          <w:rFonts w:ascii="Times New Roman" w:hAnsi="Times New Roman" w:cs="Times New Roman" w:hint="eastAsia"/>
          <w:sz w:val="24"/>
          <w:szCs w:val="24"/>
        </w:rPr>
        <w:t xml:space="preserve"> (1) insufficient clinical, radiological or follow-up data of </w:t>
      </w:r>
      <w:r>
        <w:rPr>
          <w:rFonts w:ascii="Times New Roman" w:hAnsi="Times New Roman" w:cs="Times New Roman"/>
          <w:sz w:val="24"/>
          <w:szCs w:val="24"/>
        </w:rPr>
        <w:t>high quality</w:t>
      </w:r>
      <w:r>
        <w:rPr>
          <w:rFonts w:ascii="Times New Roman" w:hAnsi="Times New Roman" w:cs="Times New Roman" w:hint="eastAsia"/>
          <w:sz w:val="24"/>
          <w:szCs w:val="24"/>
        </w:rPr>
        <w:t xml:space="preserve"> for study analysis; (2) any other intervention (</w:t>
      </w:r>
      <w:proofErr w:type="spellStart"/>
      <w:r>
        <w:rPr>
          <w:rFonts w:ascii="Times New Roman" w:hAnsi="Times New Roman" w:cs="Times New Roman" w:hint="eastAsia"/>
          <w:sz w:val="24"/>
          <w:szCs w:val="24"/>
        </w:rPr>
        <w:t>ie</w:t>
      </w:r>
      <w:proofErr w:type="spellEnd"/>
      <w:r>
        <w:rPr>
          <w:rFonts w:ascii="Times New Roman" w:hAnsi="Times New Roman" w:cs="Times New Roman" w:hint="eastAsia"/>
          <w:sz w:val="24"/>
          <w:szCs w:val="24"/>
        </w:rPr>
        <w:t xml:space="preserve">, local ablation, radiotherapy and </w:t>
      </w:r>
      <w:proofErr w:type="spellStart"/>
      <w:r>
        <w:rPr>
          <w:rFonts w:ascii="Times New Roman" w:hAnsi="Times New Roman" w:cs="Times New Roman" w:hint="eastAsia"/>
          <w:sz w:val="24"/>
          <w:szCs w:val="24"/>
        </w:rPr>
        <w:t>transarterial</w:t>
      </w:r>
      <w:proofErr w:type="spellEnd"/>
      <w:r>
        <w:rPr>
          <w:rFonts w:ascii="Times New Roman" w:hAnsi="Times New Roman" w:cs="Times New Roman" w:hint="eastAsia"/>
          <w:sz w:val="24"/>
          <w:szCs w:val="24"/>
        </w:rPr>
        <w:t xml:space="preserve"> chemoembolization) during drug administration; (3) presence of other primary solid tumors or hematological malignancies. Overall, 108</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patients </w:t>
      </w:r>
      <w:r>
        <w:rPr>
          <w:rFonts w:ascii="Times New Roman" w:hAnsi="Times New Roman" w:cs="Times New Roman" w:hint="eastAsia"/>
          <w:sz w:val="24"/>
          <w:szCs w:val="24"/>
        </w:rPr>
        <w:t>met the study criteria for the s</w:t>
      </w:r>
      <w:r>
        <w:rPr>
          <w:rFonts w:ascii="Times New Roman" w:hAnsi="Times New Roman" w:cs="Times New Roman"/>
          <w:sz w:val="24"/>
          <w:szCs w:val="24"/>
        </w:rPr>
        <w:t>ystemic treatment cohort</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subdivided by imaging modality into the CT-systemic cohort (n=74) and </w:t>
      </w:r>
      <w:r>
        <w:rPr>
          <w:rFonts w:ascii="Times New Roman" w:hAnsi="Times New Roman" w:cs="Times New Roman" w:hint="eastAsia"/>
          <w:sz w:val="24"/>
          <w:szCs w:val="24"/>
        </w:rPr>
        <w:t xml:space="preserve">the </w:t>
      </w:r>
      <w:r>
        <w:rPr>
          <w:rFonts w:ascii="Times New Roman" w:hAnsi="Times New Roman" w:cs="Times New Roman"/>
          <w:sz w:val="24"/>
          <w:szCs w:val="24"/>
        </w:rPr>
        <w:t>MR-systemic cohort (n=34).</w:t>
      </w:r>
      <w:r>
        <w:rPr>
          <w:rFonts w:ascii="Times New Roman" w:hAnsi="Times New Roman" w:cs="Times New Roman" w:hint="eastAsia"/>
          <w:sz w:val="24"/>
          <w:szCs w:val="24"/>
        </w:rPr>
        <w:t xml:space="preserve"> W</w:t>
      </w:r>
      <w:r>
        <w:rPr>
          <w:rFonts w:ascii="Times New Roman" w:hAnsi="Times New Roman" w:cs="Times New Roman"/>
          <w:sz w:val="24"/>
          <w:szCs w:val="24"/>
        </w:rPr>
        <w:t xml:space="preserve">e assessed </w:t>
      </w:r>
      <w:r>
        <w:rPr>
          <w:rFonts w:ascii="Times New Roman" w:hAnsi="Times New Roman" w:cs="Times New Roman" w:hint="eastAsia"/>
          <w:sz w:val="24"/>
          <w:szCs w:val="24"/>
        </w:rPr>
        <w:t>t</w:t>
      </w:r>
      <w:r>
        <w:rPr>
          <w:rFonts w:ascii="Times New Roman" w:hAnsi="Times New Roman" w:cs="Times New Roman"/>
          <w:sz w:val="24"/>
          <w:szCs w:val="24"/>
        </w:rPr>
        <w:t xml:space="preserve">he correlation of </w:t>
      </w:r>
      <w:proofErr w:type="spellStart"/>
      <w:r>
        <w:rPr>
          <w:rFonts w:ascii="Times New Roman" w:hAnsi="Times New Roman" w:cs="Times New Roman" w:hint="eastAsia"/>
          <w:sz w:val="24"/>
          <w:szCs w:val="24"/>
        </w:rPr>
        <w:t>radiogenomics</w:t>
      </w:r>
      <w:proofErr w:type="spellEnd"/>
      <w:r>
        <w:rPr>
          <w:rFonts w:ascii="Times New Roman" w:hAnsi="Times New Roman" w:cs="Times New Roman" w:hint="eastAsia"/>
          <w:sz w:val="24"/>
          <w:szCs w:val="24"/>
        </w:rPr>
        <w:t xml:space="preserve"> biomarker</w:t>
      </w:r>
      <w:r>
        <w:rPr>
          <w:rFonts w:ascii="Times New Roman" w:hAnsi="Times New Roman" w:cs="Times New Roman"/>
          <w:sz w:val="24"/>
          <w:szCs w:val="24"/>
        </w:rPr>
        <w:t xml:space="preserve"> with objective tumor response and survival in patients with advanced HCC treated with PD-1/PD-L1 inhibitors plus anti-angiogenic agents</w:t>
      </w:r>
      <w:r>
        <w:rPr>
          <w:rFonts w:ascii="Times New Roman" w:hAnsi="Times New Roman" w:cs="Times New Roman" w:hint="eastAsia"/>
          <w:sz w:val="24"/>
          <w:szCs w:val="24"/>
        </w:rPr>
        <w:t xml:space="preserve"> </w:t>
      </w:r>
      <w:r>
        <w:rPr>
          <w:rFonts w:ascii="Times New Roman" w:hAnsi="Times New Roman" w:cs="Times New Roman"/>
          <w:color w:val="000000"/>
          <w:sz w:val="24"/>
          <w:szCs w:val="24"/>
        </w:rPr>
        <w:t xml:space="preserve">in both </w:t>
      </w:r>
      <w:r>
        <w:rPr>
          <w:rFonts w:ascii="Times New Roman" w:hAnsi="Times New Roman" w:cs="Times New Roman"/>
          <w:sz w:val="24"/>
          <w:szCs w:val="24"/>
        </w:rPr>
        <w:t xml:space="preserve">CT-systemic and </w:t>
      </w:r>
      <w:r>
        <w:rPr>
          <w:rFonts w:ascii="Times New Roman" w:hAnsi="Times New Roman" w:cs="Times New Roman" w:hint="eastAsia"/>
          <w:sz w:val="24"/>
          <w:szCs w:val="24"/>
        </w:rPr>
        <w:t>MR</w:t>
      </w:r>
      <w:r>
        <w:rPr>
          <w:rFonts w:ascii="Times New Roman" w:hAnsi="Times New Roman" w:cs="Times New Roman"/>
          <w:sz w:val="24"/>
          <w:szCs w:val="24"/>
        </w:rPr>
        <w:t>-systemic cohorts</w:t>
      </w:r>
      <w:r>
        <w:rPr>
          <w:rFonts w:ascii="Times New Roman" w:hAnsi="Times New Roman" w:cs="Times New Roman" w:hint="eastAsia"/>
          <w:sz w:val="24"/>
          <w:szCs w:val="24"/>
        </w:rPr>
        <w:t>.</w:t>
      </w:r>
    </w:p>
    <w:p w14:paraId="01B4803F" w14:textId="77777777" w:rsidR="00A158B4" w:rsidRDefault="007238FF">
      <w:pPr>
        <w:spacing w:line="480" w:lineRule="auto"/>
        <w:rPr>
          <w:rFonts w:ascii="Times New Roman" w:hAnsi="Times New Roman" w:cs="Times New Roman"/>
          <w:b/>
          <w:bCs/>
          <w:sz w:val="24"/>
          <w:szCs w:val="24"/>
        </w:rPr>
      </w:pPr>
      <w:r>
        <w:rPr>
          <w:rFonts w:ascii="Times New Roman" w:hAnsi="Times New Roman" w:cs="Times New Roman" w:hint="eastAsia"/>
          <w:b/>
          <w:bCs/>
          <w:sz w:val="24"/>
          <w:szCs w:val="24"/>
        </w:rPr>
        <w:t xml:space="preserve">1.2 </w:t>
      </w:r>
      <w:r>
        <w:rPr>
          <w:rFonts w:ascii="Times New Roman" w:hAnsi="Times New Roman" w:cs="Times New Roman"/>
          <w:b/>
          <w:bCs/>
          <w:sz w:val="24"/>
          <w:szCs w:val="24"/>
        </w:rPr>
        <w:t>Follow</w:t>
      </w:r>
      <w:r>
        <w:rPr>
          <w:rFonts w:ascii="Times New Roman" w:hAnsi="Times New Roman" w:cs="Times New Roman" w:hint="eastAsia"/>
          <w:b/>
          <w:bCs/>
          <w:sz w:val="24"/>
          <w:szCs w:val="24"/>
        </w:rPr>
        <w:t>-</w:t>
      </w:r>
      <w:r>
        <w:rPr>
          <w:rFonts w:ascii="Times New Roman" w:hAnsi="Times New Roman" w:cs="Times New Roman"/>
          <w:b/>
          <w:bCs/>
          <w:sz w:val="24"/>
          <w:szCs w:val="24"/>
        </w:rPr>
        <w:t>up surveillance</w:t>
      </w:r>
    </w:p>
    <w:p w14:paraId="04A89C33" w14:textId="77777777" w:rsidR="00A158B4" w:rsidRDefault="007238FF">
      <w:pPr>
        <w:spacing w:line="480" w:lineRule="auto"/>
        <w:ind w:firstLineChars="200" w:firstLine="480"/>
        <w:rPr>
          <w:rFonts w:ascii="Times New Roman" w:hAnsi="Times New Roman" w:cs="Times New Roman"/>
          <w:sz w:val="24"/>
          <w:szCs w:val="24"/>
        </w:rPr>
      </w:pPr>
      <w:r>
        <w:rPr>
          <w:rFonts w:ascii="Times New Roman" w:eastAsia="等线" w:hAnsi="Times New Roman" w:cs="Times New Roman" w:hint="eastAsia"/>
          <w:sz w:val="24"/>
          <w:szCs w:val="24"/>
        </w:rPr>
        <w:t>After resection, p</w:t>
      </w:r>
      <w:r>
        <w:rPr>
          <w:rFonts w:ascii="Times New Roman" w:eastAsia="等线" w:hAnsi="Times New Roman" w:cs="Times New Roman"/>
          <w:sz w:val="24"/>
          <w:szCs w:val="24"/>
        </w:rPr>
        <w:t>atients were monitored at 3-month intervals for the first 2 years, followed by 6-month intervals thereafter</w:t>
      </w:r>
      <w:r>
        <w:rPr>
          <w:rFonts w:ascii="Times New Roman" w:eastAsia="等线" w:hAnsi="Times New Roman" w:cs="Times New Roman" w:hint="eastAsia"/>
          <w:sz w:val="24"/>
          <w:szCs w:val="24"/>
        </w:rPr>
        <w:t>, by means of serum alpha-fetoprotein,</w:t>
      </w:r>
      <w:r>
        <w:rPr>
          <w:rFonts w:ascii="Times New Roman" w:eastAsia="等线" w:hAnsi="Times New Roman" w:cs="Times New Roman"/>
          <w:sz w:val="24"/>
          <w:szCs w:val="24"/>
        </w:rPr>
        <w:t xml:space="preserve"> liver function tests, chest CT scans, and contrast-enhanced abdominal</w:t>
      </w:r>
      <w:r>
        <w:rPr>
          <w:rFonts w:ascii="Times New Roman" w:eastAsia="等线" w:hAnsi="Times New Roman" w:cs="Times New Roman" w:hint="eastAsia"/>
          <w:sz w:val="24"/>
          <w:szCs w:val="24"/>
        </w:rPr>
        <w:t xml:space="preserve"> CT or MR</w:t>
      </w:r>
      <w:r>
        <w:rPr>
          <w:rFonts w:ascii="Times New Roman" w:eastAsia="等线" w:hAnsi="Times New Roman" w:cs="Times New Roman"/>
          <w:sz w:val="24"/>
          <w:szCs w:val="24"/>
        </w:rPr>
        <w:t xml:space="preserve"> scans.</w:t>
      </w:r>
      <w:r>
        <w:rPr>
          <w:rFonts w:ascii="Times New Roman" w:eastAsia="等线" w:hAnsi="Times New Roman" w:cs="Times New Roman" w:hint="eastAsia"/>
          <w:sz w:val="24"/>
          <w:szCs w:val="24"/>
        </w:rPr>
        <w:t xml:space="preserve"> P</w:t>
      </w:r>
      <w:r>
        <w:rPr>
          <w:rFonts w:ascii="Times New Roman" w:eastAsia="等线" w:hAnsi="Times New Roman" w:cs="Times New Roman"/>
          <w:sz w:val="24"/>
          <w:szCs w:val="24"/>
        </w:rPr>
        <w:t xml:space="preserve">atients treated with </w:t>
      </w:r>
      <w:r>
        <w:rPr>
          <w:rFonts w:ascii="Times New Roman" w:eastAsia="宋体" w:hAnsi="Times New Roman" w:cs="Times New Roman" w:hint="eastAsia"/>
          <w:color w:val="1F1F1F"/>
          <w:sz w:val="24"/>
          <w:szCs w:val="24"/>
        </w:rPr>
        <w:t>antiangiogenic-ICI combinations</w:t>
      </w:r>
      <w:r>
        <w:rPr>
          <w:rFonts w:ascii="Times New Roman" w:eastAsia="等线" w:hAnsi="Times New Roman" w:cs="Times New Roman"/>
          <w:sz w:val="24"/>
          <w:szCs w:val="24"/>
        </w:rPr>
        <w:t xml:space="preserve"> in 3-week cycles were assessed by</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contrast-enhanced</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abdominal</w:t>
      </w:r>
      <w:r>
        <w:rPr>
          <w:rFonts w:ascii="Times New Roman" w:eastAsia="等线" w:hAnsi="Times New Roman" w:cs="Times New Roman" w:hint="eastAsia"/>
          <w:sz w:val="24"/>
          <w:szCs w:val="24"/>
        </w:rPr>
        <w:t xml:space="preserve"> CT or MR</w:t>
      </w:r>
      <w:r>
        <w:rPr>
          <w:rFonts w:ascii="Times New Roman" w:eastAsia="等线" w:hAnsi="Times New Roman" w:cs="Times New Roman"/>
          <w:sz w:val="24"/>
          <w:szCs w:val="24"/>
        </w:rPr>
        <w:t xml:space="preserve"> scans</w:t>
      </w:r>
      <w:r>
        <w:rPr>
          <w:rFonts w:ascii="Times New Roman" w:eastAsia="等线" w:hAnsi="Times New Roman" w:cs="Times New Roman" w:hint="eastAsia"/>
          <w:sz w:val="24"/>
          <w:szCs w:val="24"/>
        </w:rPr>
        <w:t xml:space="preserve"> every 6-8 weeks. Additional imaging was performed whenever progressive disease was clinically indicated. </w:t>
      </w:r>
      <w:r>
        <w:rPr>
          <w:rFonts w:ascii="Times New Roman" w:hAnsi="Times New Roman" w:cs="Times New Roman" w:hint="eastAsia"/>
          <w:sz w:val="24"/>
          <w:szCs w:val="24"/>
        </w:rPr>
        <w:t>Survival d</w:t>
      </w:r>
      <w:r>
        <w:rPr>
          <w:rFonts w:ascii="Times New Roman" w:hAnsi="Times New Roman" w:cs="Times New Roman"/>
          <w:sz w:val="24"/>
          <w:szCs w:val="24"/>
        </w:rPr>
        <w:t>ata were censored on December 15, 2023.</w:t>
      </w:r>
    </w:p>
    <w:p w14:paraId="537D038E" w14:textId="77777777" w:rsidR="00A158B4" w:rsidRDefault="007238FF">
      <w:pPr>
        <w:spacing w:line="480" w:lineRule="auto"/>
        <w:rPr>
          <w:rFonts w:ascii="Times New Roman" w:eastAsia="等线" w:hAnsi="Times New Roman" w:cs="Times New Roman"/>
          <w:b/>
          <w:bCs/>
          <w:sz w:val="24"/>
          <w:szCs w:val="24"/>
        </w:rPr>
      </w:pPr>
      <w:r>
        <w:rPr>
          <w:rFonts w:ascii="Times New Roman" w:eastAsia="等线" w:hAnsi="Times New Roman" w:cs="Times New Roman" w:hint="eastAsia"/>
          <w:b/>
          <w:bCs/>
          <w:sz w:val="24"/>
          <w:szCs w:val="24"/>
        </w:rPr>
        <w:t>1.3 I</w:t>
      </w:r>
      <w:r>
        <w:rPr>
          <w:rFonts w:ascii="Times New Roman" w:eastAsia="等线" w:hAnsi="Times New Roman" w:cs="Times New Roman"/>
          <w:b/>
          <w:bCs/>
          <w:sz w:val="24"/>
          <w:szCs w:val="24"/>
        </w:rPr>
        <w:t xml:space="preserve">mmune infiltration estimation and </w:t>
      </w:r>
      <w:r>
        <w:rPr>
          <w:rFonts w:ascii="Times New Roman" w:eastAsia="等线" w:hAnsi="Times New Roman" w:cs="Times New Roman" w:hint="eastAsia"/>
          <w:b/>
          <w:bCs/>
          <w:sz w:val="24"/>
          <w:szCs w:val="24"/>
        </w:rPr>
        <w:t>u</w:t>
      </w:r>
      <w:r>
        <w:rPr>
          <w:rFonts w:ascii="Times New Roman" w:eastAsia="等线" w:hAnsi="Times New Roman" w:cs="Times New Roman"/>
          <w:b/>
          <w:bCs/>
          <w:sz w:val="24"/>
          <w:szCs w:val="24"/>
        </w:rPr>
        <w:t>nsupervised clustering</w:t>
      </w:r>
    </w:p>
    <w:p w14:paraId="7DFE43CD" w14:textId="77777777" w:rsidR="00A158B4" w:rsidRDefault="007238FF">
      <w:pPr>
        <w:spacing w:line="480" w:lineRule="auto"/>
        <w:ind w:firstLineChars="200" w:firstLine="480"/>
        <w:rPr>
          <w:rFonts w:ascii="Times New Roman" w:eastAsia="等线" w:hAnsi="Times New Roman" w:cs="Times New Roman"/>
          <w:sz w:val="24"/>
          <w:szCs w:val="24"/>
        </w:rPr>
      </w:pPr>
      <w:proofErr w:type="spellStart"/>
      <w:r>
        <w:rPr>
          <w:rFonts w:ascii="Times New Roman" w:eastAsia="等线" w:hAnsi="Times New Roman" w:cs="Times New Roman"/>
          <w:sz w:val="24"/>
          <w:szCs w:val="24"/>
        </w:rPr>
        <w:t>ssGSEA</w:t>
      </w:r>
      <w:proofErr w:type="spellEnd"/>
      <w:r>
        <w:rPr>
          <w:rFonts w:ascii="Times New Roman" w:eastAsia="等线" w:hAnsi="Times New Roman" w:cs="Times New Roman" w:hint="eastAsia"/>
          <w:sz w:val="24"/>
          <w:szCs w:val="24"/>
        </w:rPr>
        <w:t xml:space="preserve"> implemented in R package GSVA was utilized to quantify</w:t>
      </w:r>
      <w:r>
        <w:rPr>
          <w:rFonts w:ascii="Times New Roman" w:eastAsia="等线" w:hAnsi="Times New Roman" w:cs="Times New Roman"/>
          <w:sz w:val="24"/>
          <w:szCs w:val="24"/>
        </w:rPr>
        <w:t xml:space="preserve"> the relative abundance of 28 tumor-infiltrating</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immune cells.</w:t>
      </w:r>
      <w:r>
        <w:rPr>
          <w:rFonts w:ascii="Times New Roman" w:eastAsia="等线" w:hAnsi="Times New Roman" w:cs="Times New Roman" w:hint="eastAsia"/>
          <w:sz w:val="24"/>
          <w:szCs w:val="24"/>
          <w:vertAlign w:val="superscript"/>
        </w:rPr>
        <w:t>1</w:t>
      </w:r>
      <w:r>
        <w:rPr>
          <w:rFonts w:ascii="Times New Roman" w:eastAsia="等线" w:hAnsi="Times New Roman" w:cs="Times New Roman"/>
          <w:sz w:val="24"/>
          <w:szCs w:val="24"/>
        </w:rPr>
        <w:t xml:space="preserve"> </w:t>
      </w:r>
      <w:r>
        <w:rPr>
          <w:rFonts w:ascii="Times New Roman" w:eastAsia="等线" w:hAnsi="Times New Roman" w:cs="Times New Roman" w:hint="eastAsia"/>
          <w:sz w:val="24"/>
          <w:szCs w:val="24"/>
        </w:rPr>
        <w:t>U</w:t>
      </w:r>
      <w:r>
        <w:rPr>
          <w:rFonts w:ascii="Times New Roman" w:eastAsia="等线" w:hAnsi="Times New Roman" w:cs="Times New Roman"/>
          <w:sz w:val="24"/>
          <w:szCs w:val="24"/>
        </w:rPr>
        <w:t>nsupervised non-negative matrix factorization</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(NMF)</w:t>
      </w:r>
      <w:r>
        <w:rPr>
          <w:rFonts w:ascii="Times New Roman" w:eastAsia="等线" w:hAnsi="Times New Roman" w:cs="Times New Roman" w:hint="eastAsia"/>
          <w:sz w:val="24"/>
          <w:szCs w:val="24"/>
        </w:rPr>
        <w:t xml:space="preserve"> was performed to identify immune cell infiltration clusters using </w:t>
      </w:r>
      <w:r>
        <w:rPr>
          <w:rFonts w:ascii="Times New Roman" w:eastAsia="等线" w:hAnsi="Times New Roman" w:cs="Times New Roman"/>
          <w:sz w:val="24"/>
          <w:szCs w:val="24"/>
        </w:rPr>
        <w:t>R package NMF</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with ranks ranging from 2 to 10 and 100 runs for each rank.</w:t>
      </w:r>
      <w:r>
        <w:rPr>
          <w:rFonts w:ascii="Times New Roman" w:eastAsia="等线" w:hAnsi="Times New Roman" w:cs="Times New Roman" w:hint="eastAsia"/>
          <w:sz w:val="24"/>
          <w:szCs w:val="24"/>
          <w:vertAlign w:val="superscript"/>
        </w:rPr>
        <w:t>2</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 xml:space="preserve">The optimal clustering number was determined </w:t>
      </w:r>
      <w:r>
        <w:rPr>
          <w:rFonts w:ascii="Times New Roman" w:eastAsia="等线" w:hAnsi="Times New Roman" w:cs="Times New Roman" w:hint="eastAsia"/>
          <w:sz w:val="24"/>
          <w:szCs w:val="24"/>
        </w:rPr>
        <w:t>by</w:t>
      </w:r>
      <w:r>
        <w:rPr>
          <w:rFonts w:ascii="Times New Roman" w:eastAsia="等线" w:hAnsi="Times New Roman" w:cs="Times New Roman"/>
          <w:sz w:val="24"/>
          <w:szCs w:val="24"/>
        </w:rPr>
        <w:t xml:space="preserve"> the cophenetic correlation coefficient</w:t>
      </w:r>
      <w:r>
        <w:rPr>
          <w:rFonts w:ascii="Times New Roman" w:eastAsia="等线" w:hAnsi="Times New Roman" w:cs="Times New Roman" w:hint="eastAsia"/>
          <w:sz w:val="24"/>
          <w:szCs w:val="24"/>
        </w:rPr>
        <w:t xml:space="preserve"> while </w:t>
      </w:r>
      <w:r>
        <w:rPr>
          <w:rFonts w:ascii="Times New Roman" w:eastAsia="等线" w:hAnsi="Times New Roman" w:cs="Times New Roman"/>
          <w:sz w:val="24"/>
          <w:szCs w:val="24"/>
        </w:rPr>
        <w:t>the factorization rank that showed the maximum decrease in this coefficient</w:t>
      </w:r>
      <w:r>
        <w:rPr>
          <w:rFonts w:ascii="Times New Roman" w:eastAsia="等线" w:hAnsi="Times New Roman" w:cs="Times New Roman" w:hint="eastAsia"/>
          <w:sz w:val="24"/>
          <w:szCs w:val="24"/>
        </w:rPr>
        <w:t xml:space="preserve"> was chosen.</w:t>
      </w:r>
    </w:p>
    <w:p w14:paraId="1E7C0F9A" w14:textId="77777777" w:rsidR="00A158B4" w:rsidRDefault="007238FF">
      <w:pPr>
        <w:spacing w:line="480" w:lineRule="auto"/>
        <w:rPr>
          <w:rFonts w:ascii="Times New Roman" w:eastAsia="等线" w:hAnsi="Times New Roman" w:cs="Times New Roman"/>
          <w:b/>
          <w:bCs/>
          <w:sz w:val="24"/>
          <w:szCs w:val="24"/>
        </w:rPr>
      </w:pPr>
      <w:r>
        <w:rPr>
          <w:rFonts w:ascii="Times New Roman" w:eastAsia="等线" w:hAnsi="Times New Roman" w:cs="Times New Roman" w:hint="eastAsia"/>
          <w:b/>
          <w:bCs/>
          <w:sz w:val="24"/>
          <w:szCs w:val="24"/>
        </w:rPr>
        <w:t xml:space="preserve">1.4 </w:t>
      </w:r>
      <w:r>
        <w:rPr>
          <w:rFonts w:ascii="Times New Roman" w:eastAsia="等线" w:hAnsi="Times New Roman" w:cs="Times New Roman"/>
          <w:b/>
          <w:bCs/>
          <w:sz w:val="24"/>
          <w:szCs w:val="24"/>
        </w:rPr>
        <w:t xml:space="preserve">WGCNA and </w:t>
      </w:r>
      <w:r>
        <w:rPr>
          <w:rFonts w:ascii="Times New Roman" w:eastAsia="等线" w:hAnsi="Times New Roman" w:cs="Times New Roman" w:hint="eastAsia"/>
          <w:b/>
          <w:bCs/>
          <w:sz w:val="24"/>
          <w:szCs w:val="24"/>
        </w:rPr>
        <w:t>d</w:t>
      </w:r>
      <w:r>
        <w:rPr>
          <w:rFonts w:ascii="Times New Roman" w:eastAsia="等线" w:hAnsi="Times New Roman" w:cs="Times New Roman"/>
          <w:b/>
          <w:bCs/>
          <w:sz w:val="24"/>
          <w:szCs w:val="24"/>
        </w:rPr>
        <w:t>ifferential expression analysis</w:t>
      </w:r>
    </w:p>
    <w:p w14:paraId="186F51CD" w14:textId="77777777" w:rsidR="00A158B4" w:rsidRDefault="007238FF">
      <w:pPr>
        <w:spacing w:line="480" w:lineRule="auto"/>
        <w:ind w:firstLineChars="200" w:firstLine="480"/>
        <w:rPr>
          <w:rFonts w:ascii="Times New Roman" w:eastAsia="等线" w:hAnsi="Times New Roman" w:cs="Times New Roman"/>
          <w:sz w:val="24"/>
          <w:szCs w:val="24"/>
        </w:rPr>
      </w:pPr>
      <w:r>
        <w:rPr>
          <w:rFonts w:ascii="Times New Roman" w:eastAsia="等线" w:hAnsi="Times New Roman" w:cs="Times New Roman"/>
          <w:color w:val="000000" w:themeColor="text1"/>
          <w:sz w:val="24"/>
          <w:szCs w:val="24"/>
        </w:rPr>
        <w:t>WGCNA was performed using R package WGCNA with protein-coding genes expression profiles.</w:t>
      </w:r>
      <w:r>
        <w:rPr>
          <w:rFonts w:ascii="Times New Roman" w:eastAsia="等线" w:hAnsi="Times New Roman" w:cs="Times New Roman" w:hint="eastAsia"/>
          <w:color w:val="000000" w:themeColor="text1"/>
          <w:sz w:val="24"/>
          <w:szCs w:val="24"/>
          <w:vertAlign w:val="superscript"/>
        </w:rPr>
        <w:t>3</w:t>
      </w:r>
      <w:r>
        <w:rPr>
          <w:rFonts w:ascii="Times New Roman" w:eastAsia="等线" w:hAnsi="Times New Roman" w:cs="Times New Roman"/>
          <w:color w:val="000000" w:themeColor="text1"/>
          <w:sz w:val="24"/>
          <w:szCs w:val="24"/>
        </w:rPr>
        <w:t xml:space="preserve"> A power of β=6 and a scale-free R</w:t>
      </w:r>
      <w:r>
        <w:rPr>
          <w:rFonts w:ascii="Times New Roman" w:eastAsia="等线" w:hAnsi="Times New Roman" w:cs="Times New Roman"/>
          <w:color w:val="000000" w:themeColor="text1"/>
          <w:sz w:val="24"/>
          <w:szCs w:val="24"/>
          <w:vertAlign w:val="superscript"/>
        </w:rPr>
        <w:t>2</w:t>
      </w:r>
      <w:r>
        <w:rPr>
          <w:rFonts w:ascii="Times New Roman" w:eastAsia="等线" w:hAnsi="Times New Roman" w:cs="Times New Roman"/>
          <w:color w:val="000000" w:themeColor="text1"/>
          <w:sz w:val="24"/>
          <w:szCs w:val="24"/>
        </w:rPr>
        <w:t xml:space="preserve">=0.85 were selected as soft-threshold parameters to ensure a signed scale-free co-expression gene network. Cut height of 0.25 and minimal module size of 30 were set to identify key modules. </w:t>
      </w:r>
      <w:r>
        <w:rPr>
          <w:rFonts w:ascii="Times New Roman" w:hAnsi="Times New Roman" w:cs="Times New Roman"/>
          <w:color w:val="000000" w:themeColor="text1"/>
          <w:sz w:val="24"/>
          <w:szCs w:val="24"/>
        </w:rPr>
        <w:t>Modules that highly correlated with immune clusters (absolute value of correlation coefficient</w:t>
      </w:r>
      <w:r>
        <w:rPr>
          <w:rFonts w:ascii="Times New Roman" w:eastAsia="等线" w:hAnsi="Times New Roman" w:cs="Times New Roman"/>
          <w:sz w:val="24"/>
          <w:szCs w:val="24"/>
        </w:rPr>
        <w:t xml:space="preserve">&gt;0.3 and </w:t>
      </w:r>
      <w:r>
        <w:rPr>
          <w:rFonts w:ascii="Times New Roman" w:eastAsia="等线" w:hAnsi="Times New Roman" w:cs="Times New Roman"/>
          <w:i/>
          <w:iCs/>
          <w:sz w:val="24"/>
          <w:szCs w:val="24"/>
        </w:rPr>
        <w:t>p</w:t>
      </w:r>
      <w:r>
        <w:rPr>
          <w:rFonts w:ascii="Times New Roman" w:eastAsia="等线" w:hAnsi="Times New Roman" w:cs="Times New Roman"/>
          <w:sz w:val="24"/>
          <w:szCs w:val="24"/>
        </w:rPr>
        <w:t>&lt;0.05</w:t>
      </w:r>
      <w:r>
        <w:rPr>
          <w:rFonts w:ascii="Times New Roman" w:hAnsi="Times New Roman" w:cs="Times New Roman"/>
          <w:color w:val="000000" w:themeColor="text1"/>
          <w:sz w:val="24"/>
          <w:szCs w:val="24"/>
        </w:rPr>
        <w:t>) were retained, followed by selection of hub immune-related genes with both high gene significance (&gt;0.4) and module membership (&gt;0.6).</w:t>
      </w:r>
      <w:r>
        <w:rPr>
          <w:rFonts w:ascii="Times New Roman" w:hAnsi="Times New Roman" w:cs="Times New Roman" w:hint="eastAsia"/>
          <w:color w:val="000000" w:themeColor="text1"/>
          <w:sz w:val="24"/>
          <w:szCs w:val="24"/>
          <w:vertAlign w:val="superscript"/>
        </w:rPr>
        <w:t>1</w:t>
      </w:r>
      <w:r>
        <w:rPr>
          <w:rFonts w:ascii="Times New Roman" w:hAnsi="Times New Roman" w:cs="Times New Roman"/>
          <w:color w:val="000000" w:themeColor="text1"/>
          <w:sz w:val="24"/>
          <w:szCs w:val="24"/>
        </w:rPr>
        <w:t xml:space="preserve"> </w:t>
      </w:r>
      <w:r>
        <w:rPr>
          <w:rFonts w:ascii="Times New Roman" w:hAnsi="Times New Roman" w:cs="Times New Roman" w:hint="eastAsia"/>
          <w:color w:val="000000" w:themeColor="text1"/>
          <w:sz w:val="24"/>
          <w:szCs w:val="24"/>
        </w:rPr>
        <w:t>D</w:t>
      </w:r>
      <w:r>
        <w:rPr>
          <w:rFonts w:ascii="Times New Roman" w:eastAsia="等线" w:hAnsi="Times New Roman" w:cs="Times New Roman"/>
          <w:sz w:val="24"/>
          <w:szCs w:val="24"/>
        </w:rPr>
        <w:t xml:space="preserve">ifferential gene expression in tumor-adjacent tissues </w:t>
      </w:r>
      <w:r>
        <w:rPr>
          <w:rFonts w:ascii="Times New Roman" w:eastAsia="等线" w:hAnsi="Times New Roman" w:cs="Times New Roman"/>
          <w:sz w:val="24"/>
          <w:szCs w:val="24"/>
        </w:rPr>
        <w:lastRenderedPageBreak/>
        <w:t xml:space="preserve">was conducted with R package DESeq2 using significance thresholds of adjusted </w:t>
      </w:r>
      <w:r>
        <w:rPr>
          <w:rFonts w:ascii="Times New Roman" w:eastAsia="等线" w:hAnsi="Times New Roman" w:cs="Times New Roman"/>
          <w:i/>
          <w:iCs/>
          <w:sz w:val="24"/>
          <w:szCs w:val="24"/>
        </w:rPr>
        <w:t>p</w:t>
      </w:r>
      <w:r>
        <w:rPr>
          <w:rFonts w:ascii="Times New Roman" w:eastAsia="等线" w:hAnsi="Times New Roman" w:cs="Times New Roman"/>
          <w:sz w:val="24"/>
          <w:szCs w:val="24"/>
        </w:rPr>
        <w:t xml:space="preserve">&lt;0.05 and |log2 fold change|&gt;1.0 to identify </w:t>
      </w:r>
      <w:r>
        <w:rPr>
          <w:rFonts w:ascii="Times New Roman" w:hAnsi="Times New Roman" w:cs="Times New Roman" w:hint="eastAsia"/>
          <w:sz w:val="24"/>
          <w:szCs w:val="24"/>
        </w:rPr>
        <w:t>DEGs</w:t>
      </w:r>
      <w:r>
        <w:rPr>
          <w:rFonts w:ascii="Times New Roman" w:eastAsia="等线" w:hAnsi="Times New Roman" w:cs="Times New Roman"/>
          <w:sz w:val="24"/>
          <w:szCs w:val="24"/>
        </w:rPr>
        <w:t>.</w:t>
      </w:r>
      <w:r>
        <w:rPr>
          <w:rFonts w:ascii="Times New Roman" w:eastAsia="等线" w:hAnsi="Times New Roman" w:cs="Times New Roman" w:hint="eastAsia"/>
          <w:sz w:val="24"/>
          <w:szCs w:val="24"/>
          <w:vertAlign w:val="superscript"/>
        </w:rPr>
        <w:t>4</w:t>
      </w:r>
      <w:r>
        <w:rPr>
          <w:rFonts w:ascii="Times New Roman" w:eastAsia="等线" w:hAnsi="Times New Roman" w:cs="Times New Roman" w:hint="eastAsia"/>
          <w:sz w:val="24"/>
          <w:szCs w:val="24"/>
        </w:rPr>
        <w:t xml:space="preserve"> </w:t>
      </w:r>
      <w:r>
        <w:rPr>
          <w:rFonts w:ascii="Times New Roman" w:hAnsi="Times New Roman"/>
          <w:sz w:val="24"/>
          <w:szCs w:val="24"/>
        </w:rPr>
        <w:t xml:space="preserve">Overlaps between </w:t>
      </w:r>
      <w:r>
        <w:rPr>
          <w:rFonts w:ascii="Times New Roman" w:hAnsi="Times New Roman" w:cs="Times New Roman"/>
          <w:sz w:val="24"/>
          <w:szCs w:val="24"/>
        </w:rPr>
        <w:t>WGCNA</w:t>
      </w:r>
      <w:r>
        <w:rPr>
          <w:rFonts w:ascii="Times New Roman" w:hAnsi="Times New Roman" w:cs="Times New Roman" w:hint="eastAsia"/>
          <w:sz w:val="24"/>
          <w:szCs w:val="24"/>
        </w:rPr>
        <w:t xml:space="preserve">- and DEG-defined genes </w:t>
      </w:r>
      <w:r>
        <w:rPr>
          <w:rFonts w:ascii="Times New Roman" w:hAnsi="Times New Roman"/>
          <w:color w:val="000000"/>
          <w:sz w:val="24"/>
          <w:szCs w:val="24"/>
        </w:rPr>
        <w:t xml:space="preserve">were </w:t>
      </w:r>
      <w:r>
        <w:rPr>
          <w:rFonts w:ascii="Times New Roman" w:eastAsia="等线" w:hAnsi="Times New Roman" w:cs="Times New Roman"/>
          <w:sz w:val="24"/>
          <w:szCs w:val="24"/>
        </w:rPr>
        <w:t>extracted for subsequent analysis.</w:t>
      </w:r>
    </w:p>
    <w:p w14:paraId="01A1EA90" w14:textId="77777777" w:rsidR="00A158B4" w:rsidRDefault="007238FF">
      <w:pPr>
        <w:spacing w:line="480" w:lineRule="auto"/>
        <w:rPr>
          <w:rFonts w:ascii="Times New Roman" w:eastAsia="等线" w:hAnsi="Times New Roman" w:cs="Times New Roman"/>
          <w:b/>
          <w:bCs/>
          <w:sz w:val="24"/>
          <w:szCs w:val="24"/>
        </w:rPr>
      </w:pPr>
      <w:r>
        <w:rPr>
          <w:rFonts w:ascii="Times New Roman" w:eastAsia="等线" w:hAnsi="Times New Roman" w:cs="Times New Roman" w:hint="eastAsia"/>
          <w:b/>
          <w:bCs/>
          <w:sz w:val="24"/>
          <w:szCs w:val="24"/>
        </w:rPr>
        <w:t xml:space="preserve">1.5 </w:t>
      </w:r>
      <w:r>
        <w:rPr>
          <w:rFonts w:ascii="Times New Roman" w:eastAsia="等线" w:hAnsi="Times New Roman" w:cs="Times New Roman"/>
          <w:b/>
          <w:bCs/>
          <w:sz w:val="24"/>
          <w:szCs w:val="24"/>
        </w:rPr>
        <w:t>Discovery of IRS</w:t>
      </w:r>
    </w:p>
    <w:p w14:paraId="3BB0358F" w14:textId="77777777" w:rsidR="00A158B4" w:rsidRDefault="007238FF">
      <w:pPr>
        <w:spacing w:line="480" w:lineRule="auto"/>
        <w:ind w:firstLineChars="200" w:firstLine="480"/>
        <w:rPr>
          <w:rFonts w:ascii="Times New Roman" w:eastAsia="等线" w:hAnsi="Times New Roman" w:cs="Times New Roman"/>
          <w:sz w:val="24"/>
          <w:szCs w:val="24"/>
        </w:rPr>
      </w:pPr>
      <w:r>
        <w:rPr>
          <w:rFonts w:ascii="Times New Roman" w:eastAsia="等线" w:hAnsi="Times New Roman" w:cs="Times New Roman"/>
          <w:sz w:val="24"/>
          <w:szCs w:val="24"/>
        </w:rPr>
        <w:t xml:space="preserve">We integrated RSF and LASSO with Cox proportional hazards regression to discover a robust IRS. First, univariate Cox regression was conducted to identify prognostic genes using R package </w:t>
      </w:r>
      <w:proofErr w:type="spellStart"/>
      <w:r>
        <w:rPr>
          <w:rFonts w:ascii="Times New Roman" w:eastAsia="等线" w:hAnsi="Times New Roman" w:cs="Times New Roman"/>
          <w:sz w:val="24"/>
          <w:szCs w:val="24"/>
        </w:rPr>
        <w:t>ezcox</w:t>
      </w:r>
      <w:proofErr w:type="spellEnd"/>
      <w:r>
        <w:rPr>
          <w:rFonts w:ascii="Times New Roman" w:eastAsia="等线" w:hAnsi="Times New Roman" w:cs="Times New Roman"/>
          <w:sz w:val="24"/>
          <w:szCs w:val="24"/>
        </w:rPr>
        <w:t xml:space="preserve">. Then, we applied two different algorithms, LASSO-Cox regression with 10-fold cross-validation and RSF with </w:t>
      </w:r>
      <w:r>
        <w:rPr>
          <w:rFonts w:ascii="Times New Roman" w:eastAsia="Arial" w:hAnsi="Times New Roman" w:cs="Times New Roman"/>
          <w:color w:val="1F1F1F"/>
          <w:sz w:val="24"/>
          <w:szCs w:val="24"/>
        </w:rPr>
        <w:t>minimal depth and VIMP</w:t>
      </w:r>
      <w:r>
        <w:rPr>
          <w:rFonts w:ascii="Times New Roman" w:eastAsia="宋体" w:hAnsi="Times New Roman" w:cs="Times New Roman"/>
          <w:color w:val="1F1F1F"/>
          <w:sz w:val="24"/>
          <w:szCs w:val="24"/>
        </w:rPr>
        <w:t xml:space="preserve">, for feature importance ranking via </w:t>
      </w:r>
      <w:r>
        <w:rPr>
          <w:rFonts w:ascii="Times New Roman" w:eastAsia="等线" w:hAnsi="Times New Roman" w:cs="Times New Roman"/>
          <w:sz w:val="24"/>
          <w:szCs w:val="24"/>
        </w:rPr>
        <w:t xml:space="preserve">R package </w:t>
      </w:r>
      <w:proofErr w:type="spellStart"/>
      <w:r>
        <w:rPr>
          <w:rFonts w:ascii="Times New Roman" w:eastAsia="等线" w:hAnsi="Times New Roman" w:cs="Times New Roman"/>
          <w:sz w:val="24"/>
          <w:szCs w:val="24"/>
        </w:rPr>
        <w:t>glmnet</w:t>
      </w:r>
      <w:proofErr w:type="spellEnd"/>
      <w:r>
        <w:rPr>
          <w:rFonts w:ascii="Times New Roman" w:eastAsia="等线" w:hAnsi="Times New Roman" w:cs="Times New Roman"/>
          <w:sz w:val="24"/>
          <w:szCs w:val="24"/>
        </w:rPr>
        <w:t xml:space="preserve"> and </w:t>
      </w:r>
      <w:proofErr w:type="spellStart"/>
      <w:r>
        <w:rPr>
          <w:rFonts w:ascii="Times New Roman" w:eastAsia="等线" w:hAnsi="Times New Roman" w:cs="Times New Roman"/>
          <w:sz w:val="24"/>
          <w:szCs w:val="24"/>
        </w:rPr>
        <w:t>randomForestSRC</w:t>
      </w:r>
      <w:proofErr w:type="spellEnd"/>
      <w:r>
        <w:rPr>
          <w:rFonts w:ascii="Times New Roman" w:eastAsia="等线" w:hAnsi="Times New Roman" w:cs="Times New Roman"/>
          <w:sz w:val="24"/>
          <w:szCs w:val="24"/>
        </w:rPr>
        <w:t xml:space="preserve">, respectively. Overlaps of </w:t>
      </w:r>
      <w:r>
        <w:rPr>
          <w:rFonts w:ascii="Times New Roman" w:hAnsi="Times New Roman" w:cs="Times New Roman"/>
          <w:color w:val="000000"/>
          <w:sz w:val="24"/>
          <w:szCs w:val="24"/>
        </w:rPr>
        <w:t>the top 10 candidate genes</w:t>
      </w:r>
      <w:r>
        <w:rPr>
          <w:rFonts w:ascii="Times New Roman" w:eastAsia="宋体" w:hAnsi="Times New Roman" w:cs="Times New Roman"/>
          <w:color w:val="1F1F1F"/>
          <w:sz w:val="24"/>
          <w:szCs w:val="24"/>
        </w:rPr>
        <w:t xml:space="preserve"> between </w:t>
      </w:r>
      <w:r>
        <w:rPr>
          <w:rFonts w:ascii="Times New Roman" w:eastAsia="等线" w:hAnsi="Times New Roman" w:cs="Times New Roman"/>
          <w:sz w:val="24"/>
          <w:szCs w:val="24"/>
        </w:rPr>
        <w:t xml:space="preserve">LASSO-Cox and RSF algorithms were included in </w:t>
      </w:r>
      <w:r>
        <w:rPr>
          <w:rFonts w:ascii="Times New Roman" w:hAnsi="Times New Roman" w:cs="Times New Roman"/>
          <w:color w:val="000000"/>
          <w:sz w:val="24"/>
          <w:szCs w:val="24"/>
        </w:rPr>
        <w:t>backward stepwise Cox regression analysis</w:t>
      </w:r>
      <w:r>
        <w:rPr>
          <w:rFonts w:ascii="Times New Roman" w:eastAsia="等线" w:hAnsi="Times New Roman" w:cs="Times New Roman"/>
          <w:sz w:val="24"/>
          <w:szCs w:val="24"/>
        </w:rPr>
        <w:t xml:space="preserve"> to </w:t>
      </w:r>
      <w:r>
        <w:rPr>
          <w:rFonts w:ascii="Times New Roman" w:hAnsi="Times New Roman" w:cs="Times New Roman"/>
          <w:color w:val="000000"/>
          <w:sz w:val="24"/>
          <w:szCs w:val="24"/>
        </w:rPr>
        <w:t xml:space="preserve">compile the </w:t>
      </w:r>
      <w:r>
        <w:rPr>
          <w:rFonts w:ascii="Times New Roman" w:eastAsia="等线" w:hAnsi="Times New Roman" w:cs="Times New Roman"/>
          <w:sz w:val="24"/>
          <w:szCs w:val="24"/>
        </w:rPr>
        <w:t xml:space="preserve">IRS </w:t>
      </w:r>
      <w:r>
        <w:rPr>
          <w:rFonts w:ascii="Times New Roman" w:hAnsi="Times New Roman" w:cs="Times New Roman"/>
          <w:sz w:val="24"/>
          <w:szCs w:val="24"/>
        </w:rPr>
        <w:t>as follows</w:t>
      </w:r>
      <w:r>
        <w:rPr>
          <w:rFonts w:ascii="Times New Roman" w:eastAsia="等线" w:hAnsi="Times New Roman" w:cs="Times New Roman"/>
          <w:sz w:val="24"/>
          <w:szCs w:val="24"/>
        </w:rPr>
        <w:t xml:space="preserve">: </w:t>
      </w:r>
      <w:proofErr w:type="spellStart"/>
      <w:r>
        <w:rPr>
          <w:rFonts w:ascii="Times New Roman" w:eastAsia="等线" w:hAnsi="Times New Roman" w:cs="Times New Roman"/>
          <w:i/>
          <w:iCs/>
          <w:sz w:val="24"/>
          <w:szCs w:val="24"/>
        </w:rPr>
        <w:t>Riskscore</w:t>
      </w:r>
      <w:proofErr w:type="spellEnd"/>
      <w:r>
        <w:rPr>
          <w:rFonts w:ascii="Times New Roman" w:eastAsia="等线" w:hAnsi="Times New Roman" w:cs="Times New Roman"/>
          <w:i/>
          <w:iCs/>
          <w:sz w:val="24"/>
          <w:szCs w:val="24"/>
        </w:rPr>
        <w:t xml:space="preserve"> = </w:t>
      </w:r>
      <m:oMath>
        <m:nary>
          <m:naryPr>
            <m:chr m:val="∑"/>
            <m:ctrlPr>
              <w:rPr>
                <w:rFonts w:ascii="Cambria Math" w:eastAsia="等线" w:hAnsi="Cambria Math" w:cs="Times New Roman"/>
                <w:i/>
                <w:iCs/>
                <w:sz w:val="24"/>
                <w:szCs w:val="24"/>
              </w:rPr>
            </m:ctrlPr>
          </m:naryPr>
          <m:sub>
            <m:r>
              <w:rPr>
                <w:rFonts w:ascii="Cambria Math" w:eastAsia="等线" w:hAnsi="Cambria Math" w:cs="Times New Roman"/>
                <w:sz w:val="24"/>
                <w:szCs w:val="24"/>
              </w:rPr>
              <m:t>i=1</m:t>
            </m:r>
          </m:sub>
          <m:sup>
            <m:r>
              <w:rPr>
                <w:rFonts w:ascii="Cambria Math" w:eastAsia="等线" w:hAnsi="Cambria Math" w:cs="Times New Roman"/>
                <w:sz w:val="24"/>
                <w:szCs w:val="24"/>
              </w:rPr>
              <m:t>n</m:t>
            </m:r>
          </m:sup>
          <m:e>
            <m:r>
              <w:rPr>
                <w:rFonts w:ascii="Cambria Math" w:eastAsia="等线" w:hAnsi="Cambria Math" w:cs="Times New Roman"/>
                <w:sz w:val="24"/>
                <w:szCs w:val="24"/>
              </w:rPr>
              <m:t>βi*Expi</m:t>
            </m:r>
          </m:e>
        </m:nary>
      </m:oMath>
      <w:r>
        <w:rPr>
          <w:rFonts w:ascii="Times New Roman" w:eastAsia="等线" w:hAnsi="Times New Roman" w:cs="Times New Roman"/>
          <w:i/>
          <w:iCs/>
          <w:sz w:val="24"/>
          <w:szCs w:val="24"/>
        </w:rPr>
        <w:t>. Expi</w:t>
      </w:r>
      <w:r>
        <w:rPr>
          <w:rFonts w:ascii="Times New Roman" w:eastAsia="等线" w:hAnsi="Times New Roman" w:cs="Times New Roman"/>
          <w:sz w:val="24"/>
          <w:szCs w:val="24"/>
        </w:rPr>
        <w:t xml:space="preserve"> represents the expression of the </w:t>
      </w:r>
      <w:proofErr w:type="spellStart"/>
      <w:r>
        <w:rPr>
          <w:rFonts w:ascii="Times New Roman" w:eastAsia="等线" w:hAnsi="Times New Roman" w:cs="Times New Roman"/>
          <w:i/>
          <w:iCs/>
          <w:sz w:val="24"/>
          <w:szCs w:val="24"/>
        </w:rPr>
        <w:t>i</w:t>
      </w:r>
      <w:proofErr w:type="spellEnd"/>
      <w:r>
        <w:rPr>
          <w:rFonts w:ascii="Times New Roman" w:eastAsia="等线" w:hAnsi="Times New Roman" w:cs="Times New Roman"/>
          <w:sz w:val="24"/>
          <w:szCs w:val="24"/>
        </w:rPr>
        <w:t xml:space="preserve"> gene, and </w:t>
      </w:r>
      <w:r>
        <w:rPr>
          <w:rFonts w:ascii="Times New Roman" w:eastAsia="等线" w:hAnsi="Times New Roman" w:cs="Times New Roman"/>
          <w:i/>
          <w:iCs/>
          <w:sz w:val="24"/>
          <w:szCs w:val="24"/>
        </w:rPr>
        <w:t>β</w:t>
      </w:r>
      <w:proofErr w:type="spellStart"/>
      <w:r>
        <w:rPr>
          <w:rFonts w:ascii="Times New Roman" w:eastAsia="等线" w:hAnsi="Times New Roman" w:cs="Times New Roman"/>
          <w:i/>
          <w:iCs/>
          <w:sz w:val="24"/>
          <w:szCs w:val="24"/>
        </w:rPr>
        <w:t>i</w:t>
      </w:r>
      <w:proofErr w:type="spellEnd"/>
      <w:r>
        <w:rPr>
          <w:rFonts w:ascii="Times New Roman" w:eastAsia="等线" w:hAnsi="Times New Roman" w:cs="Times New Roman"/>
          <w:sz w:val="24"/>
          <w:szCs w:val="24"/>
        </w:rPr>
        <w:t xml:space="preserve"> represents the coefficient of the </w:t>
      </w:r>
      <w:proofErr w:type="spellStart"/>
      <w:r>
        <w:rPr>
          <w:rFonts w:ascii="Times New Roman" w:eastAsia="等线" w:hAnsi="Times New Roman" w:cs="Times New Roman"/>
          <w:i/>
          <w:iCs/>
          <w:sz w:val="24"/>
          <w:szCs w:val="24"/>
        </w:rPr>
        <w:t>i</w:t>
      </w:r>
      <w:proofErr w:type="spellEnd"/>
      <w:r>
        <w:rPr>
          <w:rFonts w:ascii="Times New Roman" w:eastAsia="等线" w:hAnsi="Times New Roman" w:cs="Times New Roman"/>
          <w:sz w:val="24"/>
          <w:szCs w:val="24"/>
        </w:rPr>
        <w:t xml:space="preserve"> gene.</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 xml:space="preserve">Patients </w:t>
      </w:r>
      <w:r>
        <w:rPr>
          <w:rFonts w:ascii="Times New Roman" w:eastAsia="等线" w:hAnsi="Times New Roman" w:cs="Times New Roman" w:hint="eastAsia"/>
          <w:sz w:val="24"/>
          <w:szCs w:val="24"/>
        </w:rPr>
        <w:t>in</w:t>
      </w:r>
      <w:r>
        <w:rPr>
          <w:rFonts w:ascii="Times New Roman" w:eastAsia="等线" w:hAnsi="Times New Roman" w:cs="Times New Roman"/>
          <w:sz w:val="24"/>
          <w:szCs w:val="24"/>
        </w:rPr>
        <w:t xml:space="preserve"> each study cohort were systematically stratified into high-risk and low-risk groups based on respective</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median value of IRS.</w:t>
      </w:r>
    </w:p>
    <w:p w14:paraId="72037EF9" w14:textId="77777777" w:rsidR="00A158B4" w:rsidRDefault="007238FF">
      <w:pPr>
        <w:spacing w:line="480" w:lineRule="auto"/>
        <w:rPr>
          <w:rFonts w:ascii="Times New Roman" w:eastAsia="等线" w:hAnsi="Times New Roman" w:cs="Times New Roman"/>
          <w:b/>
          <w:bCs/>
          <w:color w:val="000000" w:themeColor="text1"/>
          <w:sz w:val="24"/>
          <w:szCs w:val="24"/>
        </w:rPr>
      </w:pPr>
      <w:r>
        <w:rPr>
          <w:rFonts w:ascii="Times New Roman" w:eastAsia="等线" w:hAnsi="Times New Roman" w:cs="Times New Roman" w:hint="eastAsia"/>
          <w:b/>
          <w:bCs/>
          <w:color w:val="000000" w:themeColor="text1"/>
          <w:sz w:val="24"/>
          <w:szCs w:val="24"/>
        </w:rPr>
        <w:t xml:space="preserve">1.6 </w:t>
      </w:r>
      <w:r>
        <w:rPr>
          <w:rFonts w:ascii="Times New Roman" w:eastAsia="等线" w:hAnsi="Times New Roman" w:cs="Times New Roman"/>
          <w:b/>
          <w:bCs/>
          <w:color w:val="000000" w:themeColor="text1"/>
          <w:sz w:val="24"/>
          <w:szCs w:val="24"/>
        </w:rPr>
        <w:t>Prediction of response to immunotherapy</w:t>
      </w:r>
    </w:p>
    <w:p w14:paraId="0B2AFB77" w14:textId="77777777" w:rsidR="00A158B4" w:rsidRDefault="007238FF">
      <w:pPr>
        <w:spacing w:line="480" w:lineRule="auto"/>
        <w:ind w:firstLineChars="200" w:firstLine="480"/>
        <w:rPr>
          <w:rFonts w:ascii="Times New Roman" w:eastAsia="等线" w:hAnsi="Times New Roman" w:cs="Times New Roman"/>
          <w:b/>
          <w:bCs/>
          <w:color w:val="000000" w:themeColor="text1"/>
          <w:sz w:val="24"/>
          <w:szCs w:val="24"/>
        </w:rPr>
      </w:pPr>
      <w:r>
        <w:rPr>
          <w:rFonts w:ascii="Times New Roman" w:eastAsia="等线" w:hAnsi="Times New Roman" w:cs="Times New Roman" w:hint="eastAsia"/>
          <w:color w:val="000000" w:themeColor="text1"/>
          <w:sz w:val="24"/>
          <w:szCs w:val="24"/>
        </w:rPr>
        <w:t>T</w:t>
      </w:r>
      <w:r>
        <w:rPr>
          <w:rFonts w:ascii="Times New Roman" w:eastAsia="等线" w:hAnsi="Times New Roman" w:cs="Times New Roman"/>
          <w:color w:val="000000" w:themeColor="text1"/>
          <w:sz w:val="24"/>
          <w:szCs w:val="24"/>
        </w:rPr>
        <w:t>wo web-based tools</w:t>
      </w:r>
      <w:r>
        <w:rPr>
          <w:rFonts w:ascii="Times New Roman" w:eastAsia="等线" w:hAnsi="Times New Roman" w:cs="Times New Roman" w:hint="eastAsia"/>
          <w:color w:val="000000" w:themeColor="text1"/>
          <w:sz w:val="24"/>
          <w:szCs w:val="24"/>
        </w:rPr>
        <w:t xml:space="preserve"> were utilized to validate the potential of IRS in predicting response to immunotherapy</w:t>
      </w:r>
      <w:r>
        <w:rPr>
          <w:rFonts w:ascii="Times New Roman" w:eastAsia="等线" w:hAnsi="Times New Roman" w:cs="Times New Roman"/>
          <w:color w:val="000000" w:themeColor="text1"/>
          <w:sz w:val="24"/>
          <w:szCs w:val="24"/>
        </w:rPr>
        <w:t>: the Immune Cell Abundance Identifier (</w:t>
      </w:r>
      <w:proofErr w:type="spellStart"/>
      <w:r>
        <w:rPr>
          <w:rFonts w:ascii="Times New Roman" w:eastAsia="等线" w:hAnsi="Times New Roman" w:cs="Times New Roman"/>
          <w:color w:val="000000" w:themeColor="text1"/>
          <w:sz w:val="24"/>
          <w:szCs w:val="24"/>
        </w:rPr>
        <w:t>ImmuCellAI</w:t>
      </w:r>
      <w:proofErr w:type="spellEnd"/>
      <w:r>
        <w:rPr>
          <w:rFonts w:ascii="Times New Roman" w:eastAsia="等线" w:hAnsi="Times New Roman" w:cs="Times New Roman"/>
          <w:color w:val="000000" w:themeColor="text1"/>
          <w:sz w:val="24"/>
          <w:szCs w:val="24"/>
        </w:rPr>
        <w:t>) (available at http://bioinfo.life.hust.edu.cn/web/ImmuCellAI) and the Tumor Immune Dysfunction and Exclusion (TIDE) (accessible at http://tide.dfci.harvard.edu/).</w:t>
      </w:r>
    </w:p>
    <w:p w14:paraId="0AFDB204" w14:textId="77777777" w:rsidR="00A158B4" w:rsidRDefault="007238FF">
      <w:pPr>
        <w:spacing w:line="480" w:lineRule="auto"/>
        <w:rPr>
          <w:rFonts w:ascii="Times New Roman" w:eastAsia="等线" w:hAnsi="Times New Roman" w:cs="Times New Roman"/>
          <w:b/>
          <w:bCs/>
          <w:color w:val="000000" w:themeColor="text1"/>
          <w:sz w:val="24"/>
          <w:szCs w:val="24"/>
        </w:rPr>
      </w:pPr>
      <w:r>
        <w:rPr>
          <w:rFonts w:ascii="Times New Roman" w:eastAsia="等线" w:hAnsi="Times New Roman" w:cs="Times New Roman" w:hint="eastAsia"/>
          <w:b/>
          <w:bCs/>
          <w:color w:val="000000" w:themeColor="text1"/>
          <w:sz w:val="24"/>
          <w:szCs w:val="24"/>
        </w:rPr>
        <w:t>1.7 D</w:t>
      </w:r>
      <w:r>
        <w:rPr>
          <w:rFonts w:ascii="Times New Roman" w:eastAsia="等线" w:hAnsi="Times New Roman" w:cs="Times New Roman"/>
          <w:b/>
          <w:bCs/>
          <w:color w:val="000000" w:themeColor="text1"/>
          <w:sz w:val="24"/>
          <w:szCs w:val="24"/>
        </w:rPr>
        <w:t>rug sensitivity</w:t>
      </w:r>
      <w:r>
        <w:rPr>
          <w:rFonts w:ascii="Times New Roman" w:eastAsia="等线" w:hAnsi="Times New Roman" w:cs="Times New Roman" w:hint="eastAsia"/>
          <w:b/>
          <w:bCs/>
          <w:color w:val="000000" w:themeColor="text1"/>
          <w:sz w:val="24"/>
          <w:szCs w:val="24"/>
        </w:rPr>
        <w:t xml:space="preserve"> and g</w:t>
      </w:r>
      <w:r>
        <w:rPr>
          <w:rFonts w:ascii="Times New Roman" w:eastAsia="等线" w:hAnsi="Times New Roman" w:cs="Times New Roman"/>
          <w:b/>
          <w:bCs/>
          <w:color w:val="000000" w:themeColor="text1"/>
          <w:sz w:val="24"/>
          <w:szCs w:val="24"/>
        </w:rPr>
        <w:t>ene set variation analysis</w:t>
      </w:r>
    </w:p>
    <w:p w14:paraId="41A2F641" w14:textId="77777777" w:rsidR="00A158B4" w:rsidRDefault="007238FF">
      <w:pPr>
        <w:spacing w:line="480" w:lineRule="auto"/>
        <w:ind w:firstLineChars="200" w:firstLine="480"/>
        <w:rPr>
          <w:rFonts w:ascii="Times New Roman" w:eastAsia="等线" w:hAnsi="Times New Roman" w:cs="Times New Roman"/>
          <w:color w:val="000000" w:themeColor="text1"/>
          <w:sz w:val="24"/>
          <w:szCs w:val="24"/>
        </w:rPr>
      </w:pPr>
      <w:r>
        <w:rPr>
          <w:rFonts w:ascii="Times New Roman" w:eastAsia="等线" w:hAnsi="Times New Roman" w:cs="Times New Roman"/>
          <w:color w:val="000000" w:themeColor="text1"/>
          <w:sz w:val="24"/>
          <w:szCs w:val="24"/>
        </w:rPr>
        <w:t xml:space="preserve">GDSC2 and CTRP2-derived drug response data were obtained from the website </w:t>
      </w:r>
      <w:hyperlink r:id="rId14" w:history="1">
        <w:r>
          <w:rPr>
            <w:rFonts w:ascii="Times New Roman" w:eastAsia="等线" w:hAnsi="Times New Roman" w:cs="Times New Roman"/>
            <w:color w:val="000000" w:themeColor="text1"/>
            <w:sz w:val="24"/>
            <w:szCs w:val="24"/>
          </w:rPr>
          <w:t>https://osf.io/c6tfx/</w:t>
        </w:r>
      </w:hyperlink>
      <w:r>
        <w:rPr>
          <w:rFonts w:ascii="Times New Roman" w:eastAsia="等线" w:hAnsi="Times New Roman" w:cs="Times New Roman"/>
          <w:color w:val="000000" w:themeColor="text1"/>
          <w:sz w:val="24"/>
          <w:szCs w:val="24"/>
        </w:rPr>
        <w:t xml:space="preserve">. </w:t>
      </w:r>
      <w:r>
        <w:rPr>
          <w:rFonts w:ascii="Times New Roman" w:eastAsia="等线" w:hAnsi="Times New Roman" w:cs="Times New Roman" w:hint="eastAsia"/>
          <w:color w:val="000000" w:themeColor="text1"/>
          <w:sz w:val="24"/>
          <w:szCs w:val="24"/>
        </w:rPr>
        <w:t>T</w:t>
      </w:r>
      <w:r>
        <w:rPr>
          <w:rFonts w:ascii="Times New Roman" w:eastAsia="等线" w:hAnsi="Times New Roman" w:cs="Times New Roman"/>
          <w:color w:val="000000" w:themeColor="text1"/>
          <w:sz w:val="24"/>
          <w:szCs w:val="24"/>
        </w:rPr>
        <w:t xml:space="preserve">he R package </w:t>
      </w:r>
      <w:proofErr w:type="spellStart"/>
      <w:r>
        <w:rPr>
          <w:rFonts w:ascii="Times New Roman" w:eastAsia="等线" w:hAnsi="Times New Roman" w:cs="Times New Roman"/>
          <w:color w:val="000000" w:themeColor="text1"/>
          <w:sz w:val="24"/>
          <w:szCs w:val="24"/>
        </w:rPr>
        <w:t>oncoPredict</w:t>
      </w:r>
      <w:proofErr w:type="spellEnd"/>
      <w:r>
        <w:rPr>
          <w:rFonts w:ascii="Times New Roman" w:eastAsia="等线" w:hAnsi="Times New Roman" w:cs="Times New Roman"/>
          <w:color w:val="000000" w:themeColor="text1"/>
          <w:sz w:val="24"/>
          <w:szCs w:val="24"/>
        </w:rPr>
        <w:t xml:space="preserve"> was </w:t>
      </w:r>
      <w:r>
        <w:rPr>
          <w:rFonts w:ascii="Times New Roman" w:eastAsia="等线" w:hAnsi="Times New Roman" w:cs="Times New Roman" w:hint="eastAsia"/>
          <w:color w:val="000000" w:themeColor="text1"/>
          <w:sz w:val="24"/>
          <w:szCs w:val="24"/>
        </w:rPr>
        <w:t>applied</w:t>
      </w:r>
      <w:r>
        <w:rPr>
          <w:rFonts w:ascii="Times New Roman" w:eastAsia="等线" w:hAnsi="Times New Roman" w:cs="Times New Roman"/>
          <w:color w:val="000000" w:themeColor="text1"/>
          <w:sz w:val="24"/>
          <w:szCs w:val="24"/>
        </w:rPr>
        <w:t xml:space="preserve"> to estimate the </w:t>
      </w:r>
      <w:r>
        <w:rPr>
          <w:rFonts w:ascii="Times New Roman" w:eastAsia="宋体" w:hAnsi="Times New Roman" w:cs="Times New Roman" w:hint="eastAsia"/>
          <w:color w:val="000000" w:themeColor="text1"/>
          <w:sz w:val="24"/>
          <w:szCs w:val="24"/>
        </w:rPr>
        <w:t>half-maximal inhibitory concentration</w:t>
      </w:r>
      <w:r>
        <w:rPr>
          <w:rFonts w:ascii="Times New Roman" w:eastAsia="等线" w:hAnsi="Times New Roman" w:cs="Times New Roman"/>
          <w:color w:val="000000" w:themeColor="text1"/>
          <w:sz w:val="24"/>
          <w:szCs w:val="24"/>
        </w:rPr>
        <w:t xml:space="preserve"> (</w:t>
      </w:r>
      <w:r>
        <w:rPr>
          <w:rFonts w:ascii="Times New Roman" w:hAnsi="Times New Roman"/>
          <w:color w:val="000000" w:themeColor="text1"/>
          <w:sz w:val="24"/>
          <w:szCs w:val="24"/>
        </w:rPr>
        <w:t>IC</w:t>
      </w:r>
      <w:r>
        <w:rPr>
          <w:rFonts w:ascii="Times New Roman" w:hAnsi="Times New Roman"/>
          <w:color w:val="000000" w:themeColor="text1"/>
          <w:sz w:val="24"/>
          <w:szCs w:val="24"/>
          <w:vertAlign w:val="subscript"/>
        </w:rPr>
        <w:t>50</w:t>
      </w:r>
      <w:r>
        <w:rPr>
          <w:rFonts w:ascii="Times New Roman" w:eastAsia="等线" w:hAnsi="Times New Roman" w:cs="Times New Roman"/>
          <w:color w:val="000000" w:themeColor="text1"/>
          <w:sz w:val="24"/>
          <w:szCs w:val="24"/>
        </w:rPr>
        <w:t xml:space="preserve">) of agents in HCC patients </w:t>
      </w:r>
      <w:r>
        <w:rPr>
          <w:rFonts w:ascii="Times New Roman" w:eastAsia="等线" w:hAnsi="Times New Roman" w:cs="Times New Roman" w:hint="eastAsia"/>
          <w:color w:val="000000" w:themeColor="text1"/>
          <w:sz w:val="24"/>
          <w:szCs w:val="24"/>
        </w:rPr>
        <w:t>using</w:t>
      </w:r>
      <w:r>
        <w:rPr>
          <w:rFonts w:ascii="Times New Roman" w:eastAsia="等线" w:hAnsi="Times New Roman" w:cs="Times New Roman"/>
          <w:color w:val="000000" w:themeColor="text1"/>
          <w:sz w:val="24"/>
          <w:szCs w:val="24"/>
        </w:rPr>
        <w:t xml:space="preserve"> GDSC2 and CTRP2 datasets as</w:t>
      </w:r>
      <w:r>
        <w:rPr>
          <w:rFonts w:ascii="Times New Roman" w:eastAsia="等线" w:hAnsi="Times New Roman" w:cs="Times New Roman" w:hint="eastAsia"/>
          <w:color w:val="000000" w:themeColor="text1"/>
          <w:sz w:val="24"/>
          <w:szCs w:val="24"/>
        </w:rPr>
        <w:t xml:space="preserve"> the</w:t>
      </w:r>
      <w:r>
        <w:rPr>
          <w:rFonts w:ascii="Times New Roman" w:eastAsia="等线" w:hAnsi="Times New Roman" w:cs="Times New Roman"/>
          <w:color w:val="000000" w:themeColor="text1"/>
          <w:sz w:val="24"/>
          <w:szCs w:val="24"/>
        </w:rPr>
        <w:t xml:space="preserve"> training data.</w:t>
      </w:r>
      <w:r>
        <w:rPr>
          <w:rFonts w:ascii="Times New Roman" w:eastAsia="等线" w:hAnsi="Times New Roman" w:cs="Times New Roman" w:hint="eastAsia"/>
          <w:color w:val="000000" w:themeColor="text1"/>
          <w:sz w:val="24"/>
          <w:szCs w:val="24"/>
          <w:vertAlign w:val="superscript"/>
        </w:rPr>
        <w:t>5</w:t>
      </w:r>
    </w:p>
    <w:p w14:paraId="23CDFB4C" w14:textId="77777777" w:rsidR="00A158B4" w:rsidRDefault="007238FF">
      <w:pPr>
        <w:spacing w:line="480" w:lineRule="auto"/>
        <w:ind w:firstLineChars="200" w:firstLine="480"/>
        <w:rPr>
          <w:rFonts w:ascii="Times New Roman" w:eastAsia="等线" w:hAnsi="Times New Roman" w:cs="Times New Roman"/>
          <w:color w:val="000000" w:themeColor="text1"/>
          <w:sz w:val="24"/>
          <w:szCs w:val="24"/>
        </w:rPr>
      </w:pPr>
      <w:r>
        <w:rPr>
          <w:rFonts w:ascii="Times New Roman" w:eastAsia="等线" w:hAnsi="Times New Roman" w:cs="Times New Roman"/>
          <w:color w:val="000000" w:themeColor="text1"/>
          <w:sz w:val="24"/>
          <w:szCs w:val="24"/>
        </w:rPr>
        <w:t xml:space="preserve">The </w:t>
      </w:r>
      <w:r>
        <w:rPr>
          <w:rFonts w:ascii="Times New Roman" w:eastAsia="等线" w:hAnsi="Times New Roman" w:cs="Times New Roman" w:hint="eastAsia"/>
          <w:color w:val="000000" w:themeColor="text1"/>
          <w:sz w:val="24"/>
          <w:szCs w:val="24"/>
        </w:rPr>
        <w:t>g</w:t>
      </w:r>
      <w:r>
        <w:rPr>
          <w:rFonts w:ascii="Times New Roman" w:eastAsia="等线" w:hAnsi="Times New Roman" w:cs="Times New Roman"/>
          <w:color w:val="000000" w:themeColor="text1"/>
          <w:sz w:val="24"/>
          <w:szCs w:val="24"/>
        </w:rPr>
        <w:t>ene set variation analysis</w:t>
      </w:r>
      <w:r>
        <w:rPr>
          <w:rFonts w:ascii="Times New Roman" w:eastAsia="等线" w:hAnsi="Times New Roman" w:cs="Times New Roman" w:hint="eastAsia"/>
          <w:color w:val="000000" w:themeColor="text1"/>
          <w:sz w:val="24"/>
          <w:szCs w:val="24"/>
        </w:rPr>
        <w:t xml:space="preserve"> (GSVA)</w:t>
      </w:r>
      <w:r>
        <w:rPr>
          <w:rFonts w:ascii="Times New Roman" w:eastAsia="等线" w:hAnsi="Times New Roman" w:cs="Times New Roman"/>
          <w:color w:val="000000" w:themeColor="text1"/>
          <w:sz w:val="24"/>
          <w:szCs w:val="24"/>
        </w:rPr>
        <w:t xml:space="preserve"> was conducted using R package GSVA, and the hallmark gene sets were acquired from </w:t>
      </w:r>
      <w:proofErr w:type="spellStart"/>
      <w:r>
        <w:rPr>
          <w:rFonts w:ascii="Times New Roman" w:eastAsia="等线" w:hAnsi="Times New Roman" w:cs="Times New Roman"/>
          <w:color w:val="000000" w:themeColor="text1"/>
          <w:sz w:val="24"/>
          <w:szCs w:val="24"/>
        </w:rPr>
        <w:t>MSigDB</w:t>
      </w:r>
      <w:proofErr w:type="spellEnd"/>
      <w:r>
        <w:rPr>
          <w:rFonts w:ascii="Times New Roman" w:eastAsia="等线" w:hAnsi="Times New Roman" w:cs="Times New Roman"/>
          <w:color w:val="000000" w:themeColor="text1"/>
          <w:sz w:val="24"/>
          <w:szCs w:val="24"/>
        </w:rPr>
        <w:t xml:space="preserve"> (https://www.gsea-msigdb.org/gsea/msigdb/).</w:t>
      </w:r>
      <w:r>
        <w:rPr>
          <w:rFonts w:ascii="Times New Roman" w:eastAsia="等线" w:hAnsi="Times New Roman" w:cs="Times New Roman" w:hint="eastAsia"/>
          <w:color w:val="000000" w:themeColor="text1"/>
          <w:sz w:val="24"/>
          <w:szCs w:val="24"/>
          <w:vertAlign w:val="superscript"/>
        </w:rPr>
        <w:t>6</w:t>
      </w:r>
      <w:r>
        <w:rPr>
          <w:rFonts w:ascii="Times New Roman" w:eastAsia="等线" w:hAnsi="Times New Roman" w:cs="Times New Roman" w:hint="eastAsia"/>
          <w:color w:val="000000" w:themeColor="text1"/>
          <w:sz w:val="24"/>
          <w:szCs w:val="24"/>
        </w:rPr>
        <w:t xml:space="preserve"> </w:t>
      </w:r>
      <w:r>
        <w:rPr>
          <w:rFonts w:ascii="Times New Roman" w:eastAsia="等线" w:hAnsi="Times New Roman" w:cs="Times New Roman"/>
          <w:color w:val="000000" w:themeColor="text1"/>
          <w:sz w:val="24"/>
          <w:szCs w:val="24"/>
        </w:rPr>
        <w:t xml:space="preserve">Spearman correlation analysis was </w:t>
      </w:r>
      <w:r>
        <w:rPr>
          <w:rFonts w:ascii="Times New Roman" w:eastAsia="等线" w:hAnsi="Times New Roman" w:cs="Times New Roman" w:hint="eastAsia"/>
          <w:color w:val="000000" w:themeColor="text1"/>
          <w:sz w:val="24"/>
          <w:szCs w:val="24"/>
        </w:rPr>
        <w:t>performed</w:t>
      </w:r>
      <w:r>
        <w:rPr>
          <w:rFonts w:ascii="Times New Roman" w:eastAsia="等线" w:hAnsi="Times New Roman" w:cs="Times New Roman"/>
          <w:color w:val="000000" w:themeColor="text1"/>
          <w:sz w:val="24"/>
          <w:szCs w:val="24"/>
        </w:rPr>
        <w:t xml:space="preserve"> to determine the association between gene set enrichment scores and IRS.</w:t>
      </w:r>
    </w:p>
    <w:p w14:paraId="302E6ABA" w14:textId="77777777" w:rsidR="00A158B4" w:rsidRDefault="007238FF">
      <w:pPr>
        <w:spacing w:line="480" w:lineRule="auto"/>
        <w:rPr>
          <w:rFonts w:ascii="Times New Roman" w:eastAsia="等线" w:hAnsi="Times New Roman" w:cs="Times New Roman"/>
          <w:b/>
          <w:bCs/>
          <w:sz w:val="24"/>
          <w:szCs w:val="24"/>
        </w:rPr>
      </w:pPr>
      <w:r>
        <w:rPr>
          <w:rFonts w:ascii="Times New Roman" w:eastAsia="等线" w:hAnsi="Times New Roman" w:cs="Times New Roman" w:hint="eastAsia"/>
          <w:b/>
          <w:bCs/>
          <w:sz w:val="24"/>
          <w:szCs w:val="24"/>
        </w:rPr>
        <w:lastRenderedPageBreak/>
        <w:t xml:space="preserve">1.8 </w:t>
      </w:r>
      <w:r>
        <w:rPr>
          <w:rFonts w:ascii="Times New Roman" w:eastAsia="等线" w:hAnsi="Times New Roman" w:cs="Times New Roman"/>
          <w:b/>
          <w:bCs/>
          <w:sz w:val="24"/>
          <w:szCs w:val="24"/>
        </w:rPr>
        <w:t>Single-cell RNA-seq data analysis</w:t>
      </w:r>
    </w:p>
    <w:p w14:paraId="7FC12C6C" w14:textId="77777777" w:rsidR="00A158B4" w:rsidRDefault="007238FF">
      <w:pPr>
        <w:spacing w:line="480" w:lineRule="auto"/>
        <w:ind w:firstLineChars="200" w:firstLine="480"/>
        <w:rPr>
          <w:rFonts w:ascii="Times New Roman" w:eastAsia="等线" w:hAnsi="Times New Roman" w:cs="Times New Roman"/>
          <w:b/>
          <w:bCs/>
          <w:sz w:val="24"/>
          <w:szCs w:val="24"/>
        </w:rPr>
      </w:pPr>
      <w:r>
        <w:rPr>
          <w:rFonts w:ascii="Times New Roman" w:eastAsia="等线" w:hAnsi="Times New Roman" w:cs="Times New Roman"/>
          <w:sz w:val="24"/>
          <w:szCs w:val="24"/>
        </w:rPr>
        <w:t>Single-cell expression arrays were obtained from raw Illumina sequencing data using</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the Cell Ranger pipeline (version 7.2.0)</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from 10x Genomics.</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Downstream analysis was</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 xml:space="preserve">conducted using R package Seurat (version 4.3.0), </w:t>
      </w:r>
      <w:r>
        <w:rPr>
          <w:rFonts w:ascii="Times New Roman" w:eastAsia="等线" w:hAnsi="Times New Roman" w:cs="Times New Roman" w:hint="eastAsia"/>
          <w:sz w:val="24"/>
          <w:szCs w:val="24"/>
        </w:rPr>
        <w:t>including</w:t>
      </w:r>
      <w:r>
        <w:rPr>
          <w:rFonts w:ascii="Times New Roman" w:eastAsia="等线" w:hAnsi="Times New Roman" w:cs="Times New Roman"/>
          <w:sz w:val="24"/>
          <w:szCs w:val="24"/>
        </w:rPr>
        <w:t xml:space="preserve"> quality control, normalization, principal component analysis (PCA) and t-distributed stochastic neighbor embedding (t-SNE).</w:t>
      </w:r>
      <w:r>
        <w:rPr>
          <w:rFonts w:ascii="Times New Roman" w:eastAsia="等线" w:hAnsi="Times New Roman" w:cs="Times New Roman" w:hint="eastAsia"/>
          <w:sz w:val="24"/>
          <w:szCs w:val="24"/>
          <w:vertAlign w:val="superscript"/>
        </w:rPr>
        <w:t>7</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To begin,</w:t>
      </w:r>
      <w:r>
        <w:rPr>
          <w:rFonts w:ascii="Times New Roman" w:eastAsia="等线" w:hAnsi="Times New Roman" w:cs="Times New Roman" w:hint="eastAsia"/>
          <w:sz w:val="24"/>
          <w:szCs w:val="24"/>
        </w:rPr>
        <w:t xml:space="preserve"> l</w:t>
      </w:r>
      <w:r>
        <w:rPr>
          <w:rFonts w:ascii="Times New Roman" w:eastAsia="等线" w:hAnsi="Times New Roman" w:cs="Times New Roman"/>
          <w:sz w:val="24"/>
          <w:szCs w:val="24"/>
        </w:rPr>
        <w:t>ow-quality cells</w:t>
      </w:r>
      <w:r>
        <w:rPr>
          <w:rFonts w:ascii="Times New Roman" w:eastAsia="等线" w:hAnsi="Times New Roman" w:cs="Times New Roman" w:hint="eastAsia"/>
          <w:sz w:val="24"/>
          <w:szCs w:val="24"/>
        </w:rPr>
        <w:t xml:space="preserve">, defined as </w:t>
      </w:r>
      <w:r>
        <w:rPr>
          <w:rFonts w:ascii="Times New Roman" w:eastAsia="等线" w:hAnsi="Times New Roman" w:cs="Times New Roman"/>
          <w:sz w:val="24"/>
          <w:szCs w:val="24"/>
        </w:rPr>
        <w:t>the number of UMI counts or detected genes less than the medians of all cells minus 3× the median absolute deviation</w:t>
      </w:r>
      <w:r>
        <w:rPr>
          <w:rFonts w:ascii="Times New Roman" w:eastAsia="等线" w:hAnsi="Times New Roman" w:cs="Times New Roman" w:hint="eastAsia"/>
          <w:sz w:val="24"/>
          <w:szCs w:val="24"/>
        </w:rPr>
        <w:t xml:space="preserve"> or the proportion of mitochondrial gene counts larger than </w:t>
      </w:r>
      <w:r>
        <w:rPr>
          <w:rFonts w:ascii="Times New Roman" w:eastAsia="等线" w:hAnsi="Times New Roman" w:cs="Times New Roman"/>
          <w:sz w:val="24"/>
          <w:szCs w:val="24"/>
        </w:rPr>
        <w:t>15%</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were removed</w:t>
      </w:r>
      <w:r>
        <w:rPr>
          <w:rFonts w:ascii="Times New Roman" w:eastAsia="等线" w:hAnsi="Times New Roman" w:cs="Times New Roman" w:hint="eastAsia"/>
          <w:sz w:val="24"/>
          <w:szCs w:val="24"/>
        </w:rPr>
        <w:t>, followed by detection and removal of d</w:t>
      </w:r>
      <w:r>
        <w:rPr>
          <w:rFonts w:ascii="Times New Roman" w:eastAsia="等线" w:hAnsi="Times New Roman" w:cs="Times New Roman"/>
          <w:sz w:val="24"/>
          <w:szCs w:val="24"/>
        </w:rPr>
        <w:t xml:space="preserve">oublet cells using the </w:t>
      </w:r>
      <w:proofErr w:type="spellStart"/>
      <w:r>
        <w:rPr>
          <w:rFonts w:ascii="Times New Roman" w:eastAsia="等线" w:hAnsi="Times New Roman" w:cs="Times New Roman"/>
          <w:sz w:val="24"/>
          <w:szCs w:val="24"/>
        </w:rPr>
        <w:t>DoubletFinder</w:t>
      </w:r>
      <w:proofErr w:type="spellEnd"/>
      <w:r>
        <w:rPr>
          <w:rFonts w:ascii="Times New Roman" w:eastAsia="等线" w:hAnsi="Times New Roman" w:cs="Times New Roman"/>
          <w:sz w:val="24"/>
          <w:szCs w:val="24"/>
        </w:rPr>
        <w:t xml:space="preserve"> algorithm.</w:t>
      </w:r>
      <w:r>
        <w:rPr>
          <w:rFonts w:ascii="Times New Roman" w:eastAsia="等线" w:hAnsi="Times New Roman" w:cs="Times New Roman" w:hint="eastAsia"/>
          <w:sz w:val="24"/>
          <w:szCs w:val="24"/>
          <w:vertAlign w:val="superscript"/>
        </w:rPr>
        <w:t>8</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Filtered data were normalized to examine highly variable genes</w:t>
      </w:r>
      <w:r>
        <w:rPr>
          <w:rFonts w:ascii="Times New Roman" w:eastAsia="等线" w:hAnsi="Times New Roman" w:cs="Times New Roman" w:hint="eastAsia"/>
          <w:sz w:val="24"/>
          <w:szCs w:val="24"/>
        </w:rPr>
        <w:t xml:space="preserve">, which were then identified and extracted for </w:t>
      </w:r>
      <w:r>
        <w:rPr>
          <w:rFonts w:ascii="Times New Roman" w:eastAsia="等线" w:hAnsi="Times New Roman" w:cs="Times New Roman"/>
          <w:sz w:val="24"/>
          <w:szCs w:val="24"/>
        </w:rPr>
        <w:t>PCA to determine significant principal components</w:t>
      </w:r>
      <w:r>
        <w:rPr>
          <w:rFonts w:ascii="Times New Roman" w:eastAsia="等线" w:hAnsi="Times New Roman" w:cs="Times New Roman" w:hint="eastAsia"/>
          <w:sz w:val="24"/>
          <w:szCs w:val="24"/>
        </w:rPr>
        <w:t>. I</w:t>
      </w:r>
      <w:r>
        <w:rPr>
          <w:rFonts w:ascii="Times New Roman" w:eastAsia="等线" w:hAnsi="Times New Roman" w:cs="Times New Roman"/>
          <w:sz w:val="24"/>
          <w:szCs w:val="24"/>
        </w:rPr>
        <w:t>ntegration of samples was performed using R package harmony for batch correction.</w:t>
      </w:r>
      <w:r>
        <w:rPr>
          <w:rFonts w:ascii="Times New Roman" w:eastAsia="等线" w:hAnsi="Times New Roman" w:cs="Times New Roman" w:hint="eastAsia"/>
          <w:sz w:val="24"/>
          <w:szCs w:val="24"/>
          <w:vertAlign w:val="superscript"/>
        </w:rPr>
        <w:t>9</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Cell clustering was predominantly based on t-SNE and the optimal resolution was tested by R package clustree.</w:t>
      </w:r>
      <w:r>
        <w:rPr>
          <w:rFonts w:ascii="Times New Roman" w:eastAsia="等线" w:hAnsi="Times New Roman" w:cs="Times New Roman" w:hint="eastAsia"/>
          <w:sz w:val="24"/>
          <w:szCs w:val="24"/>
          <w:vertAlign w:val="superscript"/>
        </w:rPr>
        <w:t>10</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The clusters were manually annotated according to cell markers from previous publications.</w:t>
      </w:r>
      <w:r>
        <w:rPr>
          <w:rFonts w:ascii="Times New Roman" w:eastAsia="等线" w:hAnsi="Times New Roman" w:cs="Times New Roman" w:hint="eastAsia"/>
          <w:sz w:val="24"/>
          <w:szCs w:val="24"/>
          <w:vertAlign w:val="superscript"/>
        </w:rPr>
        <w:t>11</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 xml:space="preserve">Epithelial cells were extracted and re-clustered </w:t>
      </w:r>
      <w:r>
        <w:rPr>
          <w:rFonts w:ascii="Times New Roman" w:eastAsia="等线" w:hAnsi="Times New Roman" w:cs="Times New Roman" w:hint="eastAsia"/>
          <w:sz w:val="24"/>
          <w:szCs w:val="24"/>
        </w:rPr>
        <w:t>while</w:t>
      </w:r>
      <w:r>
        <w:rPr>
          <w:rFonts w:ascii="Times New Roman" w:eastAsia="等线" w:hAnsi="Times New Roman" w:cs="Times New Roman"/>
          <w:sz w:val="24"/>
          <w:szCs w:val="24"/>
        </w:rPr>
        <w:t xml:space="preserve"> copy number variation</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 xml:space="preserve">of epithelial cells was estimated by using R package </w:t>
      </w:r>
      <w:proofErr w:type="spellStart"/>
      <w:r>
        <w:rPr>
          <w:rFonts w:ascii="Times New Roman" w:eastAsia="等线" w:hAnsi="Times New Roman" w:cs="Times New Roman"/>
          <w:sz w:val="24"/>
          <w:szCs w:val="24"/>
        </w:rPr>
        <w:t>inferCNV</w:t>
      </w:r>
      <w:proofErr w:type="spellEnd"/>
      <w:r>
        <w:rPr>
          <w:rFonts w:ascii="Times New Roman" w:eastAsia="等线" w:hAnsi="Times New Roman" w:cs="Times New Roman"/>
          <w:sz w:val="24"/>
          <w:szCs w:val="24"/>
        </w:rPr>
        <w:t xml:space="preserve"> (https://github.com/broadinstitute/inferCNV) to identify malignant cells.</w:t>
      </w:r>
      <w:r>
        <w:rPr>
          <w:rFonts w:ascii="Times New Roman" w:eastAsia="等线" w:hAnsi="Times New Roman" w:cs="Times New Roman" w:hint="eastAsia"/>
          <w:sz w:val="24"/>
          <w:szCs w:val="24"/>
        </w:rPr>
        <w:t xml:space="preserve"> E</w:t>
      </w:r>
      <w:r>
        <w:rPr>
          <w:rFonts w:ascii="Times New Roman" w:eastAsia="等线" w:hAnsi="Times New Roman" w:cs="Times New Roman"/>
          <w:sz w:val="24"/>
          <w:szCs w:val="24"/>
        </w:rPr>
        <w:t>ach gene expression</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 xml:space="preserve">was visualized using </w:t>
      </w:r>
      <w:proofErr w:type="spellStart"/>
      <w:r>
        <w:rPr>
          <w:rFonts w:ascii="Times New Roman" w:eastAsia="等线" w:hAnsi="Times New Roman" w:cs="Times New Roman"/>
          <w:sz w:val="24"/>
          <w:szCs w:val="24"/>
        </w:rPr>
        <w:t>FeaturePlot</w:t>
      </w:r>
      <w:proofErr w:type="spellEnd"/>
      <w:r>
        <w:rPr>
          <w:rFonts w:ascii="Times New Roman" w:eastAsia="等线" w:hAnsi="Times New Roman" w:cs="Times New Roman"/>
          <w:sz w:val="24"/>
          <w:szCs w:val="24"/>
        </w:rPr>
        <w:t xml:space="preserve"> function.</w:t>
      </w:r>
      <w:r>
        <w:rPr>
          <w:rFonts w:ascii="Times New Roman" w:eastAsia="等线" w:hAnsi="Times New Roman" w:cs="Times New Roman" w:hint="eastAsia"/>
          <w:sz w:val="24"/>
          <w:szCs w:val="24"/>
        </w:rPr>
        <w:t xml:space="preserve"> According to </w:t>
      </w:r>
      <w:r>
        <w:rPr>
          <w:rFonts w:ascii="Times New Roman" w:eastAsia="等线" w:hAnsi="Times New Roman" w:cs="Times New Roman"/>
          <w:sz w:val="24"/>
          <w:szCs w:val="24"/>
        </w:rPr>
        <w:t>the expression of known ligand</w:t>
      </w:r>
      <w:r>
        <w:rPr>
          <w:rFonts w:ascii="Times New Roman" w:eastAsia="等线" w:hAnsi="Times New Roman" w:cs="Times New Roman" w:hint="eastAsia"/>
          <w:sz w:val="24"/>
          <w:szCs w:val="24"/>
        </w:rPr>
        <w:t>-</w:t>
      </w:r>
      <w:r>
        <w:rPr>
          <w:rFonts w:ascii="Times New Roman" w:eastAsia="等线" w:hAnsi="Times New Roman" w:cs="Times New Roman"/>
          <w:sz w:val="24"/>
          <w:szCs w:val="24"/>
        </w:rPr>
        <w:t>receptor pairs in different cell types</w:t>
      </w:r>
      <w:r>
        <w:rPr>
          <w:rFonts w:ascii="Times New Roman" w:eastAsia="等线" w:hAnsi="Times New Roman" w:cs="Times New Roman" w:hint="eastAsia"/>
          <w:sz w:val="24"/>
          <w:szCs w:val="24"/>
        </w:rPr>
        <w:t>, c</w:t>
      </w:r>
      <w:r>
        <w:rPr>
          <w:rFonts w:ascii="Times New Roman" w:eastAsia="等线" w:hAnsi="Times New Roman" w:cs="Times New Roman"/>
          <w:sz w:val="24"/>
          <w:szCs w:val="24"/>
        </w:rPr>
        <w:t>ell</w:t>
      </w:r>
      <w:r>
        <w:rPr>
          <w:rFonts w:ascii="Times New Roman" w:eastAsia="等线" w:hAnsi="Times New Roman" w:cs="Times New Roman" w:hint="eastAsia"/>
          <w:sz w:val="24"/>
          <w:szCs w:val="24"/>
        </w:rPr>
        <w:t>-</w:t>
      </w:r>
      <w:r>
        <w:rPr>
          <w:rFonts w:ascii="Times New Roman" w:eastAsia="等线" w:hAnsi="Times New Roman" w:cs="Times New Roman"/>
          <w:sz w:val="24"/>
          <w:szCs w:val="24"/>
        </w:rPr>
        <w:t>cell interactions</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were inferred using CellChat</w:t>
      </w:r>
      <w:r>
        <w:rPr>
          <w:rFonts w:ascii="Times New Roman" w:eastAsia="等线" w:hAnsi="Times New Roman" w:cs="Times New Roman" w:hint="eastAsia"/>
          <w:sz w:val="24"/>
          <w:szCs w:val="24"/>
        </w:rPr>
        <w:t>.</w:t>
      </w:r>
      <w:r>
        <w:rPr>
          <w:rFonts w:ascii="Times New Roman" w:eastAsia="等线" w:hAnsi="Times New Roman" w:cs="Times New Roman" w:hint="eastAsia"/>
          <w:sz w:val="24"/>
          <w:szCs w:val="24"/>
          <w:vertAlign w:val="superscript"/>
        </w:rPr>
        <w:t>12</w:t>
      </w:r>
    </w:p>
    <w:p w14:paraId="30D216AF" w14:textId="77777777" w:rsidR="00A158B4" w:rsidRDefault="007238FF">
      <w:pPr>
        <w:spacing w:line="480" w:lineRule="auto"/>
        <w:rPr>
          <w:rFonts w:ascii="Times New Roman" w:eastAsia="等线" w:hAnsi="Times New Roman" w:cs="Times New Roman"/>
          <w:b/>
          <w:bCs/>
          <w:sz w:val="24"/>
          <w:szCs w:val="24"/>
        </w:rPr>
      </w:pPr>
      <w:r>
        <w:rPr>
          <w:rFonts w:ascii="Times New Roman" w:eastAsia="等线" w:hAnsi="Times New Roman" w:cs="Times New Roman" w:hint="eastAsia"/>
          <w:b/>
          <w:bCs/>
          <w:sz w:val="24"/>
          <w:szCs w:val="24"/>
        </w:rPr>
        <w:t xml:space="preserve">1.9 </w:t>
      </w:r>
      <w:r>
        <w:rPr>
          <w:rFonts w:ascii="Times New Roman" w:eastAsia="等线" w:hAnsi="Times New Roman" w:cs="Times New Roman"/>
          <w:b/>
          <w:bCs/>
          <w:sz w:val="24"/>
          <w:szCs w:val="24"/>
        </w:rPr>
        <w:t xml:space="preserve">Tissue </w:t>
      </w:r>
      <w:r>
        <w:rPr>
          <w:rFonts w:ascii="Times New Roman" w:eastAsia="等线" w:hAnsi="Times New Roman" w:cs="Times New Roman" w:hint="eastAsia"/>
          <w:b/>
          <w:bCs/>
          <w:sz w:val="24"/>
          <w:szCs w:val="24"/>
        </w:rPr>
        <w:t>m</w:t>
      </w:r>
      <w:r>
        <w:rPr>
          <w:rFonts w:ascii="Times New Roman" w:eastAsia="等线" w:hAnsi="Times New Roman" w:cs="Times New Roman"/>
          <w:b/>
          <w:bCs/>
          <w:sz w:val="24"/>
          <w:szCs w:val="24"/>
        </w:rPr>
        <w:t>icroarray and IHC</w:t>
      </w:r>
      <w:r>
        <w:rPr>
          <w:rFonts w:ascii="Times New Roman" w:eastAsia="等线" w:hAnsi="Times New Roman" w:cs="Times New Roman" w:hint="eastAsia"/>
          <w:b/>
          <w:bCs/>
          <w:sz w:val="24"/>
          <w:szCs w:val="24"/>
        </w:rPr>
        <w:t xml:space="preserve"> </w:t>
      </w:r>
      <w:r>
        <w:rPr>
          <w:rFonts w:ascii="Times New Roman" w:eastAsia="等线" w:hAnsi="Times New Roman" w:cs="Times New Roman"/>
          <w:b/>
          <w:bCs/>
          <w:sz w:val="24"/>
          <w:szCs w:val="24"/>
        </w:rPr>
        <w:t>analysis</w:t>
      </w:r>
    </w:p>
    <w:p w14:paraId="06BCFD56" w14:textId="7E882CCA" w:rsidR="00A158B4" w:rsidRDefault="007238FF">
      <w:pPr>
        <w:spacing w:line="480" w:lineRule="auto"/>
        <w:ind w:firstLineChars="200" w:firstLine="480"/>
        <w:rPr>
          <w:rFonts w:ascii="Times New Roman" w:eastAsia="等线" w:hAnsi="Times New Roman" w:cs="Times New Roman"/>
          <w:sz w:val="24"/>
          <w:szCs w:val="24"/>
        </w:rPr>
      </w:pPr>
      <w:r>
        <w:rPr>
          <w:rFonts w:ascii="Times New Roman" w:eastAsia="等线" w:hAnsi="Times New Roman" w:cs="Times New Roman"/>
          <w:sz w:val="24"/>
          <w:szCs w:val="24"/>
        </w:rPr>
        <w:t>In brief, 1.5 mm-diameter cores were taken from the representative tumor area and matched non-tumor adjacent tissue. Tissue sections of 4-lm thickness were prepared and affixed onto glass slides (Shanghai Outdo Biotech Co., Ltd., Shanghai, China). Tissue slides were deparaffinized in xylene and rehydrated through a descending alcohol gradient after baking at 60°C for 2 hours, followed by antigen retrieval in 0.01 M citrate buffer at pH 6.0 and microwave heating for 15 minutes. The slides were then blocked with 5% goat serum and incubated at 37°C for one hour, followed by overnight incubation at 4°C using the following antibodies according to the manufacturer’s protocols: rabbit polyclonal anti-KPNA2 (</w:t>
      </w:r>
      <w:proofErr w:type="spellStart"/>
      <w:r>
        <w:rPr>
          <w:rFonts w:ascii="Times New Roman" w:eastAsia="等线" w:hAnsi="Times New Roman" w:cs="Times New Roman"/>
          <w:sz w:val="24"/>
          <w:szCs w:val="24"/>
        </w:rPr>
        <w:t>Proteintech</w:t>
      </w:r>
      <w:proofErr w:type="spellEnd"/>
      <w:r>
        <w:rPr>
          <w:rFonts w:ascii="Times New Roman" w:eastAsia="等线" w:hAnsi="Times New Roman" w:cs="Times New Roman"/>
          <w:sz w:val="24"/>
          <w:szCs w:val="24"/>
        </w:rPr>
        <w:t>, catalog no. 10819-1-</w:t>
      </w:r>
      <w:r>
        <w:rPr>
          <w:rFonts w:ascii="Times New Roman" w:eastAsia="等线" w:hAnsi="Times New Roman" w:cs="Times New Roman"/>
          <w:sz w:val="24"/>
          <w:szCs w:val="24"/>
        </w:rPr>
        <w:lastRenderedPageBreak/>
        <w:t xml:space="preserve">AP) and rabbit polyclonal anti-SMG5 (Abcam, catalog no. ab33033). </w:t>
      </w:r>
      <w:proofErr w:type="spellStart"/>
      <w:r>
        <w:rPr>
          <w:rFonts w:ascii="Times New Roman" w:eastAsia="等线" w:hAnsi="Times New Roman" w:cs="Times New Roman"/>
          <w:sz w:val="24"/>
          <w:szCs w:val="24"/>
        </w:rPr>
        <w:t>Immunostained</w:t>
      </w:r>
      <w:proofErr w:type="spellEnd"/>
      <w:r>
        <w:rPr>
          <w:rFonts w:ascii="Times New Roman" w:eastAsia="等线" w:hAnsi="Times New Roman" w:cs="Times New Roman"/>
          <w:sz w:val="24"/>
          <w:szCs w:val="24"/>
        </w:rPr>
        <w:t xml:space="preserve"> tissue sections were captured using a panoramic 3DHistech scanner and </w:t>
      </w:r>
      <w:proofErr w:type="spellStart"/>
      <w:r>
        <w:rPr>
          <w:rFonts w:ascii="Times New Roman" w:eastAsia="等线" w:hAnsi="Times New Roman" w:cs="Times New Roman"/>
          <w:sz w:val="24"/>
          <w:szCs w:val="24"/>
        </w:rPr>
        <w:t>and</w:t>
      </w:r>
      <w:proofErr w:type="spellEnd"/>
      <w:r>
        <w:rPr>
          <w:rFonts w:ascii="Times New Roman" w:eastAsia="等线" w:hAnsi="Times New Roman" w:cs="Times New Roman"/>
          <w:sz w:val="24"/>
          <w:szCs w:val="24"/>
        </w:rPr>
        <w:t xml:space="preserve"> analyzed using </w:t>
      </w:r>
      <w:proofErr w:type="spellStart"/>
      <w:r>
        <w:rPr>
          <w:rFonts w:ascii="Times New Roman" w:hAnsi="Times New Roman" w:cs="Times New Roman"/>
          <w:color w:val="000000"/>
          <w:sz w:val="24"/>
          <w:szCs w:val="24"/>
        </w:rPr>
        <w:t>SlideViewer</w:t>
      </w:r>
      <w:proofErr w:type="spellEnd"/>
      <w:r>
        <w:rPr>
          <w:rFonts w:ascii="Times New Roman" w:hAnsi="Times New Roman" w:cs="Times New Roman"/>
          <w:color w:val="000000"/>
          <w:sz w:val="24"/>
          <w:szCs w:val="24"/>
        </w:rPr>
        <w:t xml:space="preserve"> 2.6.0 (3D-Histech, Budapest, Hungary)</w:t>
      </w:r>
      <w:r>
        <w:rPr>
          <w:rFonts w:ascii="Times New Roman" w:eastAsia="等线" w:hAnsi="Times New Roman" w:cs="Times New Roman"/>
          <w:sz w:val="24"/>
          <w:szCs w:val="24"/>
        </w:rPr>
        <w:t>. Five independent densest-stained areas were manually selected and digitally photographed at a fixed size of 0.0625mm</w:t>
      </w:r>
      <w:r>
        <w:rPr>
          <w:rFonts w:ascii="Times New Roman" w:eastAsia="等线" w:hAnsi="Times New Roman" w:cs="Times New Roman"/>
          <w:sz w:val="24"/>
          <w:szCs w:val="24"/>
          <w:vertAlign w:val="superscript"/>
        </w:rPr>
        <w:t>2</w:t>
      </w:r>
      <w:r>
        <w:rPr>
          <w:rFonts w:ascii="Times New Roman" w:eastAsia="等线" w:hAnsi="Times New Roman" w:cs="Times New Roman"/>
          <w:sz w:val="24"/>
          <w:szCs w:val="24"/>
        </w:rPr>
        <w:t>, followed by estimation of the average</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optical density using “Fiji” version of ImageJ Software.</w:t>
      </w:r>
    </w:p>
    <w:p w14:paraId="1B4F83D7" w14:textId="77777777" w:rsidR="00A158B4" w:rsidRDefault="007238FF">
      <w:pPr>
        <w:spacing w:line="480" w:lineRule="auto"/>
        <w:rPr>
          <w:rFonts w:ascii="Times New Roman" w:eastAsia="等线" w:hAnsi="Times New Roman" w:cs="Times New Roman"/>
          <w:b/>
          <w:bCs/>
          <w:sz w:val="24"/>
          <w:szCs w:val="24"/>
        </w:rPr>
      </w:pPr>
      <w:r>
        <w:rPr>
          <w:rFonts w:ascii="Times New Roman" w:eastAsia="等线" w:hAnsi="Times New Roman" w:cs="Times New Roman" w:hint="eastAsia"/>
          <w:b/>
          <w:bCs/>
          <w:sz w:val="24"/>
          <w:szCs w:val="24"/>
        </w:rPr>
        <w:t>2.0 Functional experiments</w:t>
      </w:r>
    </w:p>
    <w:p w14:paraId="5481A067" w14:textId="77777777" w:rsidR="00A158B4" w:rsidRDefault="007238FF">
      <w:pPr>
        <w:spacing w:line="480" w:lineRule="auto"/>
        <w:rPr>
          <w:rFonts w:ascii="Times New Roman" w:eastAsia="等线" w:hAnsi="Times New Roman" w:cs="Times New Roman"/>
          <w:b/>
          <w:bCs/>
          <w:sz w:val="24"/>
          <w:szCs w:val="24"/>
        </w:rPr>
      </w:pPr>
      <w:r>
        <w:rPr>
          <w:rFonts w:ascii="Times New Roman" w:eastAsia="等线" w:hAnsi="Times New Roman" w:cs="Times New Roman" w:hint="eastAsia"/>
          <w:b/>
          <w:bCs/>
          <w:sz w:val="24"/>
          <w:szCs w:val="24"/>
        </w:rPr>
        <w:t xml:space="preserve">2.0.1 </w:t>
      </w:r>
      <w:r>
        <w:rPr>
          <w:rFonts w:ascii="Times New Roman" w:eastAsia="等线" w:hAnsi="Times New Roman" w:cs="Times New Roman"/>
          <w:b/>
          <w:bCs/>
          <w:sz w:val="24"/>
          <w:szCs w:val="24"/>
        </w:rPr>
        <w:t>Cell culture and transfection</w:t>
      </w:r>
    </w:p>
    <w:p w14:paraId="0BF36C55" w14:textId="77777777" w:rsidR="00A158B4" w:rsidRDefault="007238FF">
      <w:pPr>
        <w:widowControl/>
        <w:spacing w:line="480" w:lineRule="auto"/>
        <w:ind w:firstLineChars="200" w:firstLine="480"/>
        <w:rPr>
          <w:rFonts w:ascii="Times New Roman" w:eastAsia="等线" w:hAnsi="Times New Roman" w:cs="Times New Roman"/>
          <w:sz w:val="24"/>
          <w:szCs w:val="24"/>
        </w:rPr>
      </w:pPr>
      <w:r>
        <w:rPr>
          <w:rFonts w:ascii="Times New Roman" w:eastAsia="等线" w:hAnsi="Times New Roman" w:cs="Times New Roman"/>
          <w:sz w:val="24"/>
          <w:szCs w:val="24"/>
        </w:rPr>
        <w:t xml:space="preserve">HCC cells were sourced from Shanghai </w:t>
      </w:r>
      <w:proofErr w:type="spellStart"/>
      <w:r>
        <w:rPr>
          <w:rFonts w:ascii="Times New Roman" w:eastAsia="等线" w:hAnsi="Times New Roman" w:cs="Times New Roman"/>
          <w:sz w:val="24"/>
          <w:szCs w:val="24"/>
        </w:rPr>
        <w:t>Anwei</w:t>
      </w:r>
      <w:proofErr w:type="spellEnd"/>
      <w:r>
        <w:rPr>
          <w:rFonts w:ascii="Times New Roman" w:eastAsia="等线" w:hAnsi="Times New Roman" w:cs="Times New Roman"/>
          <w:sz w:val="24"/>
          <w:szCs w:val="24"/>
        </w:rPr>
        <w:t xml:space="preserve"> Biotechnology Co., Ltd. (Shanghai, China). Primary human hepatocytes were obtained from patients who underwent liver resection by an adapted two-step collagenase perfusion method. These cells were cultured in a medium comprising 10% fetal bovine serum (GIBCO, Grand Island, NY, USA) and 1% penicillin-streptomycin (GIBCO), maintained at 37°C with 5% CO2 in a humidified incubator (Thermo Fisher Scientific, Waltham, MA, USA).</w:t>
      </w:r>
    </w:p>
    <w:p w14:paraId="148FB559" w14:textId="77777777" w:rsidR="00A158B4" w:rsidRDefault="007238FF">
      <w:pPr>
        <w:widowControl/>
        <w:spacing w:line="480" w:lineRule="auto"/>
        <w:ind w:firstLineChars="200" w:firstLine="480"/>
        <w:rPr>
          <w:rFonts w:ascii="Times New Roman" w:eastAsia="宋体" w:hAnsi="Times New Roman" w:cs="Times New Roman"/>
          <w:sz w:val="24"/>
          <w:szCs w:val="24"/>
        </w:rPr>
      </w:pPr>
      <w:r>
        <w:rPr>
          <w:rFonts w:ascii="Times New Roman" w:eastAsia="等线" w:hAnsi="Times New Roman" w:cs="Times New Roman"/>
          <w:sz w:val="24"/>
          <w:szCs w:val="24"/>
        </w:rPr>
        <w:t>Customized short hairpin RNA sequences targeting human SMG5 and KPNA2 genes were designed to knockdown gene expression while lentiviral vectors were designed to overexpress human SMG5 and KPNA2 genes in HCC cells. Short hairpin RNAs and lentiviral vectors</w:t>
      </w:r>
      <w:r>
        <w:rPr>
          <w:rFonts w:ascii="Times New Roman" w:hAnsi="Times New Roman" w:cs="Times New Roman"/>
          <w:sz w:val="24"/>
          <w:szCs w:val="24"/>
        </w:rPr>
        <w:t xml:space="preserve"> were synthesized by </w:t>
      </w:r>
      <w:proofErr w:type="spellStart"/>
      <w:r>
        <w:rPr>
          <w:rFonts w:ascii="Times New Roman" w:eastAsia="等线" w:hAnsi="Times New Roman" w:cs="Times New Roman"/>
          <w:sz w:val="24"/>
          <w:szCs w:val="24"/>
        </w:rPr>
        <w:t>GeneChem</w:t>
      </w:r>
      <w:proofErr w:type="spellEnd"/>
      <w:r>
        <w:rPr>
          <w:rFonts w:ascii="Times New Roman" w:hAnsi="Times New Roman" w:cs="Times New Roman"/>
          <w:sz w:val="24"/>
          <w:szCs w:val="24"/>
        </w:rPr>
        <w:t xml:space="preserve"> (Shanghai, China). </w:t>
      </w:r>
      <w:r>
        <w:rPr>
          <w:rFonts w:ascii="Times New Roman" w:eastAsia="等线" w:hAnsi="Times New Roman" w:cs="Times New Roman"/>
          <w:sz w:val="24"/>
          <w:szCs w:val="24"/>
        </w:rPr>
        <w:t xml:space="preserve">Transduced cells were selected with puromycin following the manufacturer’s instructions. The efficiency of gene knockdown or overexpression was confirmed by </w:t>
      </w:r>
      <w:r>
        <w:rPr>
          <w:rFonts w:ascii="Times New Roman" w:eastAsia="Arial" w:hAnsi="Times New Roman" w:cs="Times New Roman"/>
          <w:color w:val="1F1F1F"/>
          <w:sz w:val="24"/>
          <w:szCs w:val="24"/>
        </w:rPr>
        <w:t>Western blotting</w:t>
      </w:r>
      <w:r>
        <w:rPr>
          <w:rFonts w:ascii="Times New Roman" w:eastAsia="宋体" w:hAnsi="Times New Roman" w:cs="Times New Roman"/>
          <w:color w:val="1F1F1F"/>
          <w:sz w:val="24"/>
          <w:szCs w:val="24"/>
        </w:rPr>
        <w:t>.</w:t>
      </w:r>
    </w:p>
    <w:p w14:paraId="682CE136" w14:textId="77777777" w:rsidR="00A158B4" w:rsidRDefault="007238FF">
      <w:pPr>
        <w:spacing w:line="480" w:lineRule="auto"/>
        <w:rPr>
          <w:rFonts w:ascii="Times New Roman" w:eastAsia="等线" w:hAnsi="Times New Roman" w:cs="Times New Roman"/>
          <w:b/>
          <w:bCs/>
          <w:sz w:val="24"/>
          <w:szCs w:val="24"/>
        </w:rPr>
      </w:pPr>
      <w:r>
        <w:rPr>
          <w:rFonts w:ascii="Times New Roman" w:eastAsia="等线" w:hAnsi="Times New Roman" w:cs="Times New Roman" w:hint="eastAsia"/>
          <w:b/>
          <w:bCs/>
          <w:sz w:val="24"/>
          <w:szCs w:val="24"/>
        </w:rPr>
        <w:t xml:space="preserve">2.0.2 </w:t>
      </w:r>
      <w:r>
        <w:rPr>
          <w:rFonts w:ascii="Times New Roman" w:eastAsia="等线" w:hAnsi="Times New Roman" w:cs="Times New Roman"/>
          <w:b/>
          <w:bCs/>
          <w:sz w:val="24"/>
          <w:szCs w:val="24"/>
        </w:rPr>
        <w:t>Western blotting</w:t>
      </w:r>
    </w:p>
    <w:p w14:paraId="1CC8B235" w14:textId="77777777" w:rsidR="00A158B4" w:rsidRDefault="007238FF">
      <w:pPr>
        <w:spacing w:line="480" w:lineRule="auto"/>
        <w:ind w:firstLineChars="200" w:firstLine="480"/>
        <w:rPr>
          <w:rFonts w:ascii="Times New Roman" w:eastAsia="等线" w:hAnsi="Times New Roman" w:cs="Times New Roman"/>
          <w:sz w:val="24"/>
          <w:szCs w:val="24"/>
        </w:rPr>
      </w:pPr>
      <w:r>
        <w:rPr>
          <w:rFonts w:ascii="Times New Roman" w:eastAsia="等线" w:hAnsi="Times New Roman" w:cs="Times New Roman"/>
          <w:sz w:val="24"/>
          <w:szCs w:val="24"/>
        </w:rPr>
        <w:t>Cells were lysed in</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RIPA Lysis Buffer (</w:t>
      </w:r>
      <w:proofErr w:type="spellStart"/>
      <w:r>
        <w:rPr>
          <w:rFonts w:ascii="Times New Roman" w:eastAsia="等线" w:hAnsi="Times New Roman" w:cs="Times New Roman"/>
          <w:sz w:val="24"/>
          <w:szCs w:val="24"/>
        </w:rPr>
        <w:t>Beyotime</w:t>
      </w:r>
      <w:proofErr w:type="spellEnd"/>
      <w:r>
        <w:rPr>
          <w:rFonts w:ascii="Times New Roman" w:eastAsia="等线" w:hAnsi="Times New Roman" w:cs="Times New Roman"/>
          <w:sz w:val="24"/>
          <w:szCs w:val="24"/>
        </w:rPr>
        <w:t>, China) supplemented with PMSF</w:t>
      </w:r>
      <w:r>
        <w:rPr>
          <w:rFonts w:ascii="Times New Roman" w:eastAsia="等线" w:hAnsi="Times New Roman" w:cs="Times New Roman" w:hint="eastAsia"/>
          <w:sz w:val="24"/>
          <w:szCs w:val="24"/>
        </w:rPr>
        <w:t xml:space="preserve"> to extract proteins, which </w:t>
      </w:r>
      <w:r>
        <w:rPr>
          <w:rFonts w:ascii="Times New Roman" w:eastAsia="等线" w:hAnsi="Times New Roman" w:cs="Times New Roman"/>
          <w:sz w:val="24"/>
          <w:szCs w:val="24"/>
        </w:rPr>
        <w:t>were then separated by 10% SDS-polyacrylamide gels (</w:t>
      </w:r>
      <w:proofErr w:type="spellStart"/>
      <w:r>
        <w:rPr>
          <w:rFonts w:ascii="Times New Roman" w:eastAsia="等线" w:hAnsi="Times New Roman" w:cs="Times New Roman"/>
          <w:sz w:val="24"/>
          <w:szCs w:val="24"/>
        </w:rPr>
        <w:t>Beyotime</w:t>
      </w:r>
      <w:proofErr w:type="spellEnd"/>
      <w:r>
        <w:rPr>
          <w:rFonts w:ascii="Times New Roman" w:eastAsia="等线" w:hAnsi="Times New Roman" w:cs="Times New Roman"/>
          <w:sz w:val="24"/>
          <w:szCs w:val="24"/>
        </w:rPr>
        <w:t>, Shanghai, China) and transferred to polyvinylidene difluoride (PVDF) membranes (Roche, Shanghai, China).</w:t>
      </w:r>
      <w:r>
        <w:rPr>
          <w:rFonts w:ascii="Times New Roman" w:eastAsia="等线" w:hAnsi="Times New Roman" w:cs="Times New Roman" w:hint="eastAsia"/>
          <w:sz w:val="24"/>
          <w:szCs w:val="24"/>
        </w:rPr>
        <w:t xml:space="preserve"> T</w:t>
      </w:r>
      <w:r>
        <w:rPr>
          <w:rFonts w:ascii="Times New Roman" w:eastAsia="等线" w:hAnsi="Times New Roman" w:cs="Times New Roman"/>
          <w:sz w:val="24"/>
          <w:szCs w:val="24"/>
        </w:rPr>
        <w:t>he PVDF membranes were incubated overnight</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with primary antibodies</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at 4°C</w:t>
      </w:r>
      <w:r>
        <w:rPr>
          <w:rFonts w:ascii="Times New Roman" w:eastAsia="等线" w:hAnsi="Times New Roman" w:cs="Times New Roman" w:hint="eastAsia"/>
          <w:sz w:val="24"/>
          <w:szCs w:val="24"/>
        </w:rPr>
        <w:t xml:space="preserve"> a</w:t>
      </w:r>
      <w:r>
        <w:rPr>
          <w:rFonts w:ascii="Times New Roman" w:eastAsia="等线" w:hAnsi="Times New Roman" w:cs="Times New Roman"/>
          <w:sz w:val="24"/>
          <w:szCs w:val="24"/>
        </w:rPr>
        <w:t xml:space="preserve">fter blocking </w:t>
      </w:r>
      <w:r>
        <w:rPr>
          <w:rFonts w:ascii="Times New Roman" w:eastAsia="等线" w:hAnsi="Times New Roman" w:cs="Times New Roman" w:hint="eastAsia"/>
          <w:sz w:val="24"/>
          <w:szCs w:val="24"/>
        </w:rPr>
        <w:t>with the</w:t>
      </w:r>
      <w:r>
        <w:rPr>
          <w:rFonts w:ascii="Times New Roman" w:eastAsia="等线" w:hAnsi="Times New Roman" w:cs="Times New Roman"/>
          <w:sz w:val="24"/>
          <w:szCs w:val="24"/>
        </w:rPr>
        <w:t xml:space="preserve"> blocking buffer (</w:t>
      </w:r>
      <w:proofErr w:type="spellStart"/>
      <w:r>
        <w:rPr>
          <w:rFonts w:ascii="Times New Roman" w:eastAsia="等线" w:hAnsi="Times New Roman" w:cs="Times New Roman"/>
          <w:sz w:val="24"/>
          <w:szCs w:val="24"/>
        </w:rPr>
        <w:t>Beyotime</w:t>
      </w:r>
      <w:proofErr w:type="spellEnd"/>
      <w:r>
        <w:rPr>
          <w:rFonts w:ascii="Times New Roman" w:eastAsia="等线" w:hAnsi="Times New Roman" w:cs="Times New Roman"/>
          <w:sz w:val="24"/>
          <w:szCs w:val="24"/>
        </w:rPr>
        <w:t>) for 20 minutes</w:t>
      </w:r>
      <w:r>
        <w:rPr>
          <w:rFonts w:ascii="Times New Roman" w:eastAsia="等线" w:hAnsi="Times New Roman" w:cs="Times New Roman" w:hint="eastAsia"/>
          <w:sz w:val="24"/>
          <w:szCs w:val="24"/>
        </w:rPr>
        <w:t xml:space="preserve">, followed by incubation with </w:t>
      </w:r>
      <w:r>
        <w:rPr>
          <w:rFonts w:ascii="Times New Roman" w:eastAsia="等线" w:hAnsi="Times New Roman" w:cs="Times New Roman"/>
          <w:sz w:val="24"/>
          <w:szCs w:val="24"/>
        </w:rPr>
        <w:t xml:space="preserve">corresponding </w:t>
      </w:r>
      <w:r>
        <w:rPr>
          <w:rFonts w:ascii="Times New Roman" w:eastAsia="等线" w:hAnsi="Times New Roman" w:cs="Times New Roman" w:hint="eastAsia"/>
          <w:sz w:val="24"/>
          <w:szCs w:val="24"/>
        </w:rPr>
        <w:t xml:space="preserve">secondary antibodies </w:t>
      </w:r>
      <w:r>
        <w:rPr>
          <w:rFonts w:ascii="Times New Roman" w:eastAsia="等线" w:hAnsi="Times New Roman" w:cs="Times New Roman"/>
          <w:sz w:val="24"/>
          <w:szCs w:val="24"/>
        </w:rPr>
        <w:t xml:space="preserve">for 2 hours. </w:t>
      </w:r>
      <w:r>
        <w:rPr>
          <w:rFonts w:ascii="Times New Roman" w:eastAsia="等线" w:hAnsi="Times New Roman" w:cs="Times New Roman" w:hint="eastAsia"/>
          <w:sz w:val="24"/>
          <w:szCs w:val="24"/>
        </w:rPr>
        <w:t>A</w:t>
      </w:r>
      <w:r>
        <w:rPr>
          <w:rFonts w:ascii="Times New Roman" w:eastAsia="等线" w:hAnsi="Times New Roman" w:cs="Times New Roman"/>
          <w:sz w:val="24"/>
          <w:szCs w:val="24"/>
        </w:rPr>
        <w:t>ntigen-antibody reactions were visualized by</w:t>
      </w:r>
      <w:r>
        <w:rPr>
          <w:rFonts w:ascii="Times New Roman" w:eastAsia="等线" w:hAnsi="Times New Roman" w:cs="Times New Roman" w:hint="eastAsia"/>
          <w:sz w:val="24"/>
          <w:szCs w:val="24"/>
        </w:rPr>
        <w:t xml:space="preserve"> the </w:t>
      </w:r>
      <w:r>
        <w:rPr>
          <w:rFonts w:ascii="Times New Roman" w:eastAsia="等线" w:hAnsi="Times New Roman" w:cs="Times New Roman"/>
          <w:sz w:val="24"/>
          <w:szCs w:val="24"/>
        </w:rPr>
        <w:t xml:space="preserve">ECL kit (YEASEN, Shanghai, China) and </w:t>
      </w:r>
      <w:r>
        <w:rPr>
          <w:rFonts w:ascii="Times New Roman" w:eastAsia="等线" w:hAnsi="Times New Roman" w:cs="Times New Roman" w:hint="eastAsia"/>
          <w:sz w:val="24"/>
          <w:szCs w:val="24"/>
        </w:rPr>
        <w:t xml:space="preserve">the </w:t>
      </w:r>
      <w:r>
        <w:rPr>
          <w:rFonts w:ascii="Times New Roman" w:eastAsia="等线" w:hAnsi="Times New Roman" w:cs="Times New Roman"/>
          <w:sz w:val="24"/>
          <w:szCs w:val="24"/>
        </w:rPr>
        <w:t xml:space="preserve">enhanced chemiluminescence </w:t>
      </w:r>
      <w:r>
        <w:rPr>
          <w:rFonts w:ascii="Times New Roman" w:eastAsia="等线" w:hAnsi="Times New Roman" w:cs="Times New Roman"/>
          <w:sz w:val="24"/>
          <w:szCs w:val="24"/>
        </w:rPr>
        <w:lastRenderedPageBreak/>
        <w:t>imaging system (</w:t>
      </w:r>
      <w:proofErr w:type="spellStart"/>
      <w:r>
        <w:rPr>
          <w:rFonts w:ascii="Times New Roman" w:eastAsia="等线" w:hAnsi="Times New Roman" w:cs="Times New Roman"/>
          <w:sz w:val="24"/>
          <w:szCs w:val="24"/>
        </w:rPr>
        <w:t>Vilber</w:t>
      </w:r>
      <w:proofErr w:type="spellEnd"/>
      <w:r>
        <w:rPr>
          <w:rFonts w:ascii="Times New Roman" w:eastAsia="等线" w:hAnsi="Times New Roman" w:cs="Times New Roman"/>
          <w:sz w:val="24"/>
          <w:szCs w:val="24"/>
        </w:rPr>
        <w:t>, Paris, France).</w:t>
      </w:r>
      <w:r>
        <w:rPr>
          <w:rFonts w:ascii="Times New Roman" w:eastAsia="等线" w:hAnsi="Times New Roman" w:cs="Times New Roman" w:hint="eastAsia"/>
          <w:sz w:val="24"/>
          <w:szCs w:val="24"/>
        </w:rPr>
        <w:t xml:space="preserve"> The following antibodies were used: </w:t>
      </w:r>
      <w:r>
        <w:rPr>
          <w:rFonts w:ascii="Times New Roman" w:eastAsia="等线" w:hAnsi="Times New Roman" w:cs="Times New Roman"/>
          <w:sz w:val="24"/>
          <w:szCs w:val="24"/>
        </w:rPr>
        <w:t>rabbit polyclonal anti-KPNA2 (</w:t>
      </w:r>
      <w:proofErr w:type="spellStart"/>
      <w:r>
        <w:rPr>
          <w:rFonts w:ascii="Times New Roman" w:eastAsia="等线" w:hAnsi="Times New Roman" w:cs="Times New Roman"/>
          <w:sz w:val="24"/>
          <w:szCs w:val="24"/>
        </w:rPr>
        <w:t>Proteintech</w:t>
      </w:r>
      <w:proofErr w:type="spellEnd"/>
      <w:r>
        <w:rPr>
          <w:rFonts w:ascii="Times New Roman" w:eastAsia="等线" w:hAnsi="Times New Roman" w:cs="Times New Roman"/>
          <w:sz w:val="24"/>
          <w:szCs w:val="24"/>
        </w:rPr>
        <w:t>, catalog no. 10819-1-AP) and rabbit polyclonal anti-SMG5 (Abcam, catalog no. ab33033).</w:t>
      </w:r>
    </w:p>
    <w:p w14:paraId="5A6949B5" w14:textId="52639CE9" w:rsidR="00A158B4" w:rsidRDefault="007238FF">
      <w:pPr>
        <w:spacing w:line="480" w:lineRule="auto"/>
        <w:rPr>
          <w:rFonts w:ascii="Times New Roman" w:eastAsia="等线" w:hAnsi="Times New Roman" w:cs="Times New Roman"/>
          <w:b/>
          <w:bCs/>
          <w:sz w:val="24"/>
          <w:szCs w:val="24"/>
        </w:rPr>
      </w:pPr>
      <w:r>
        <w:rPr>
          <w:rFonts w:ascii="Times New Roman" w:eastAsia="等线" w:hAnsi="Times New Roman" w:cs="Times New Roman"/>
          <w:b/>
          <w:bCs/>
          <w:sz w:val="24"/>
          <w:szCs w:val="24"/>
        </w:rPr>
        <w:t xml:space="preserve">2.0.3 </w:t>
      </w:r>
      <w:r w:rsidR="00746087">
        <w:rPr>
          <w:rFonts w:ascii="Times New Roman" w:eastAsia="等线" w:hAnsi="Times New Roman" w:cs="Times New Roman"/>
          <w:b/>
          <w:bCs/>
          <w:sz w:val="24"/>
          <w:szCs w:val="24"/>
        </w:rPr>
        <w:t>Cell counting kit-8 (</w:t>
      </w:r>
      <w:r>
        <w:rPr>
          <w:rFonts w:ascii="Times New Roman" w:eastAsia="等线" w:hAnsi="Times New Roman" w:cs="Times New Roman"/>
          <w:b/>
          <w:bCs/>
          <w:sz w:val="24"/>
          <w:szCs w:val="24"/>
        </w:rPr>
        <w:t>CCK-8</w:t>
      </w:r>
      <w:r w:rsidR="00746087">
        <w:rPr>
          <w:rFonts w:ascii="Times New Roman" w:eastAsia="等线" w:hAnsi="Times New Roman" w:cs="Times New Roman"/>
          <w:b/>
          <w:bCs/>
          <w:sz w:val="24"/>
          <w:szCs w:val="24"/>
        </w:rPr>
        <w:t>)</w:t>
      </w:r>
      <w:r>
        <w:rPr>
          <w:rFonts w:ascii="Times New Roman" w:eastAsia="等线" w:hAnsi="Times New Roman" w:cs="Times New Roman"/>
          <w:b/>
          <w:bCs/>
          <w:sz w:val="24"/>
          <w:szCs w:val="24"/>
        </w:rPr>
        <w:t xml:space="preserve"> assay</w:t>
      </w:r>
    </w:p>
    <w:p w14:paraId="143D9646" w14:textId="77777777" w:rsidR="00A158B4" w:rsidRDefault="007238FF">
      <w:pPr>
        <w:spacing w:line="480" w:lineRule="auto"/>
        <w:ind w:firstLineChars="200" w:firstLine="480"/>
        <w:rPr>
          <w:rFonts w:ascii="Times New Roman" w:eastAsia="等线" w:hAnsi="Times New Roman" w:cs="Times New Roman"/>
          <w:sz w:val="24"/>
          <w:szCs w:val="24"/>
        </w:rPr>
      </w:pPr>
      <w:r>
        <w:rPr>
          <w:rFonts w:ascii="Times New Roman" w:eastAsia="等线" w:hAnsi="Times New Roman" w:cs="Times New Roman"/>
          <w:sz w:val="24"/>
          <w:szCs w:val="24"/>
        </w:rPr>
        <w:t>CCK-8 assay kit (</w:t>
      </w:r>
      <w:proofErr w:type="spellStart"/>
      <w:r>
        <w:rPr>
          <w:rFonts w:ascii="Times New Roman" w:eastAsia="等线" w:hAnsi="Times New Roman" w:cs="Times New Roman"/>
          <w:sz w:val="24"/>
          <w:szCs w:val="24"/>
        </w:rPr>
        <w:t>Dojindo</w:t>
      </w:r>
      <w:proofErr w:type="spellEnd"/>
      <w:r>
        <w:rPr>
          <w:rFonts w:ascii="Times New Roman" w:eastAsia="等线" w:hAnsi="Times New Roman" w:cs="Times New Roman"/>
          <w:sz w:val="24"/>
          <w:szCs w:val="24"/>
        </w:rPr>
        <w:t xml:space="preserve">, Japan) was used to measure cell proliferation. Cells were seeded </w:t>
      </w:r>
      <w:r>
        <w:rPr>
          <w:rFonts w:ascii="Times New Roman" w:eastAsia="等线" w:hAnsi="Times New Roman" w:cs="Times New Roman" w:hint="eastAsia"/>
          <w:sz w:val="24"/>
          <w:szCs w:val="24"/>
        </w:rPr>
        <w:t xml:space="preserve">in </w:t>
      </w:r>
      <w:r>
        <w:rPr>
          <w:rFonts w:ascii="Times New Roman" w:eastAsia="等线" w:hAnsi="Times New Roman" w:cs="Times New Roman"/>
          <w:sz w:val="24"/>
          <w:szCs w:val="24"/>
        </w:rPr>
        <w:t>96-well plates (1×10</w:t>
      </w:r>
      <w:r>
        <w:rPr>
          <w:rFonts w:ascii="Times New Roman" w:eastAsia="等线" w:hAnsi="Times New Roman" w:cs="Times New Roman"/>
          <w:sz w:val="24"/>
          <w:szCs w:val="24"/>
          <w:vertAlign w:val="superscript"/>
        </w:rPr>
        <w:t>3</w:t>
      </w:r>
      <w:r>
        <w:rPr>
          <w:rFonts w:ascii="Times New Roman" w:eastAsia="等线" w:hAnsi="Times New Roman" w:cs="Times New Roman"/>
          <w:sz w:val="24"/>
          <w:szCs w:val="24"/>
        </w:rPr>
        <w:t xml:space="preserve"> cells per well), followed by adding 100μ medium that contained 10μ CCK8 reagent to the wells once per day for 5 days. The absorbance at 450nm was measured by Multi-Mode Microplate Reader (</w:t>
      </w:r>
      <w:proofErr w:type="spellStart"/>
      <w:r>
        <w:rPr>
          <w:rFonts w:ascii="Times New Roman" w:eastAsia="等线" w:hAnsi="Times New Roman" w:cs="Times New Roman"/>
          <w:sz w:val="24"/>
          <w:szCs w:val="24"/>
        </w:rPr>
        <w:t>Biotek</w:t>
      </w:r>
      <w:proofErr w:type="spellEnd"/>
      <w:r>
        <w:rPr>
          <w:rFonts w:ascii="Times New Roman" w:eastAsia="等线" w:hAnsi="Times New Roman" w:cs="Times New Roman"/>
          <w:sz w:val="24"/>
          <w:szCs w:val="24"/>
        </w:rPr>
        <w:t>, USA) after 2 hours incubation to represent the relative cell numbers.</w:t>
      </w:r>
    </w:p>
    <w:p w14:paraId="19BAB607" w14:textId="77777777" w:rsidR="00A158B4" w:rsidRDefault="007238FF">
      <w:pPr>
        <w:spacing w:line="480" w:lineRule="auto"/>
        <w:rPr>
          <w:rFonts w:ascii="Times New Roman" w:eastAsia="等线" w:hAnsi="Times New Roman" w:cs="Times New Roman"/>
          <w:b/>
          <w:bCs/>
          <w:sz w:val="24"/>
          <w:szCs w:val="24"/>
        </w:rPr>
      </w:pPr>
      <w:r>
        <w:rPr>
          <w:rFonts w:ascii="Times New Roman" w:eastAsia="等线" w:hAnsi="Times New Roman" w:cs="Times New Roman" w:hint="eastAsia"/>
          <w:b/>
          <w:bCs/>
          <w:sz w:val="24"/>
          <w:szCs w:val="24"/>
        </w:rPr>
        <w:t xml:space="preserve">2.0.4 </w:t>
      </w:r>
      <w:proofErr w:type="spellStart"/>
      <w:r>
        <w:rPr>
          <w:rFonts w:ascii="Times New Roman" w:eastAsia="等线" w:hAnsi="Times New Roman" w:cs="Times New Roman"/>
          <w:b/>
          <w:bCs/>
          <w:sz w:val="24"/>
          <w:szCs w:val="24"/>
        </w:rPr>
        <w:t>EdU</w:t>
      </w:r>
      <w:proofErr w:type="spellEnd"/>
      <w:r>
        <w:rPr>
          <w:rFonts w:ascii="Times New Roman" w:eastAsia="等线" w:hAnsi="Times New Roman" w:cs="Times New Roman"/>
          <w:b/>
          <w:bCs/>
          <w:sz w:val="24"/>
          <w:szCs w:val="24"/>
        </w:rPr>
        <w:t xml:space="preserve"> </w:t>
      </w:r>
      <w:r>
        <w:rPr>
          <w:rFonts w:ascii="Times New Roman" w:eastAsia="等线" w:hAnsi="Times New Roman" w:cs="Times New Roman" w:hint="eastAsia"/>
          <w:b/>
          <w:bCs/>
          <w:sz w:val="24"/>
          <w:szCs w:val="24"/>
        </w:rPr>
        <w:t>a</w:t>
      </w:r>
      <w:r>
        <w:rPr>
          <w:rFonts w:ascii="Times New Roman" w:eastAsia="等线" w:hAnsi="Times New Roman" w:cs="Times New Roman"/>
          <w:b/>
          <w:bCs/>
          <w:sz w:val="24"/>
          <w:szCs w:val="24"/>
        </w:rPr>
        <w:t>ssay</w:t>
      </w:r>
    </w:p>
    <w:p w14:paraId="2AE5DFAB" w14:textId="77777777" w:rsidR="00A158B4" w:rsidRDefault="007238FF">
      <w:pPr>
        <w:spacing w:line="480" w:lineRule="auto"/>
        <w:ind w:firstLineChars="200" w:firstLine="480"/>
        <w:rPr>
          <w:rFonts w:ascii="Times New Roman" w:eastAsia="等线" w:hAnsi="Times New Roman" w:cs="Times New Roman"/>
          <w:sz w:val="24"/>
          <w:szCs w:val="24"/>
        </w:rPr>
      </w:pPr>
      <w:proofErr w:type="spellStart"/>
      <w:r>
        <w:rPr>
          <w:rFonts w:ascii="Times New Roman" w:eastAsia="等线" w:hAnsi="Times New Roman" w:cs="Times New Roman"/>
          <w:sz w:val="24"/>
          <w:szCs w:val="24"/>
        </w:rPr>
        <w:t>EdU</w:t>
      </w:r>
      <w:proofErr w:type="spellEnd"/>
      <w:r>
        <w:rPr>
          <w:rFonts w:ascii="Times New Roman" w:eastAsia="等线" w:hAnsi="Times New Roman" w:cs="Times New Roman"/>
          <w:sz w:val="24"/>
          <w:szCs w:val="24"/>
        </w:rPr>
        <w:t xml:space="preserve"> cell proliferation kit (</w:t>
      </w:r>
      <w:proofErr w:type="spellStart"/>
      <w:r>
        <w:rPr>
          <w:rFonts w:ascii="Times New Roman" w:eastAsia="等线" w:hAnsi="Times New Roman" w:cs="Times New Roman"/>
          <w:sz w:val="24"/>
          <w:szCs w:val="24"/>
        </w:rPr>
        <w:t>Beyotime</w:t>
      </w:r>
      <w:proofErr w:type="spellEnd"/>
      <w:r>
        <w:rPr>
          <w:rFonts w:ascii="Times New Roman" w:eastAsia="等线" w:hAnsi="Times New Roman" w:cs="Times New Roman"/>
          <w:sz w:val="24"/>
          <w:szCs w:val="24"/>
        </w:rPr>
        <w:t xml:space="preserve">, China) was utilized for </w:t>
      </w:r>
      <w:proofErr w:type="spellStart"/>
      <w:r>
        <w:rPr>
          <w:rFonts w:ascii="Times New Roman" w:eastAsia="等线" w:hAnsi="Times New Roman" w:cs="Times New Roman"/>
          <w:sz w:val="24"/>
          <w:szCs w:val="24"/>
        </w:rPr>
        <w:t>EdU</w:t>
      </w:r>
      <w:proofErr w:type="spellEnd"/>
      <w:r>
        <w:rPr>
          <w:rFonts w:ascii="Times New Roman" w:eastAsia="等线" w:hAnsi="Times New Roman" w:cs="Times New Roman"/>
          <w:sz w:val="24"/>
          <w:szCs w:val="24"/>
        </w:rPr>
        <w:t xml:space="preserve"> assay to evaluate cell proliferation. Cells were seeded </w:t>
      </w:r>
      <w:r>
        <w:rPr>
          <w:rFonts w:ascii="Times New Roman" w:eastAsia="等线" w:hAnsi="Times New Roman" w:cs="Times New Roman" w:hint="eastAsia"/>
          <w:sz w:val="24"/>
          <w:szCs w:val="24"/>
        </w:rPr>
        <w:t>in</w:t>
      </w:r>
      <w:r>
        <w:rPr>
          <w:rFonts w:ascii="Times New Roman" w:eastAsia="等线" w:hAnsi="Times New Roman" w:cs="Times New Roman"/>
          <w:sz w:val="24"/>
          <w:szCs w:val="24"/>
        </w:rPr>
        <w:t xml:space="preserve"> 24-well plates and cultured for 24 hours, followed by 2-hour incubation with 10μM </w:t>
      </w:r>
      <w:proofErr w:type="spellStart"/>
      <w:r>
        <w:rPr>
          <w:rFonts w:ascii="Times New Roman" w:eastAsia="等线" w:hAnsi="Times New Roman" w:cs="Times New Roman"/>
          <w:sz w:val="24"/>
          <w:szCs w:val="24"/>
        </w:rPr>
        <w:t>EdU</w:t>
      </w:r>
      <w:proofErr w:type="spellEnd"/>
      <w:r>
        <w:rPr>
          <w:rFonts w:ascii="Times New Roman" w:eastAsia="等线" w:hAnsi="Times New Roman" w:cs="Times New Roman"/>
          <w:sz w:val="24"/>
          <w:szCs w:val="24"/>
        </w:rPr>
        <w:t xml:space="preserve"> medium.</w:t>
      </w:r>
      <w:r>
        <w:rPr>
          <w:rFonts w:ascii="Times New Roman" w:eastAsia="等线" w:hAnsi="Times New Roman" w:cs="Times New Roman" w:hint="eastAsia"/>
          <w:sz w:val="24"/>
          <w:szCs w:val="24"/>
        </w:rPr>
        <w:t xml:space="preserve"> Thereafter, the cells were fixed in</w:t>
      </w:r>
      <w:r>
        <w:rPr>
          <w:rFonts w:ascii="Times New Roman" w:eastAsia="等线" w:hAnsi="Times New Roman" w:cs="Times New Roman"/>
          <w:sz w:val="24"/>
          <w:szCs w:val="24"/>
        </w:rPr>
        <w:t xml:space="preserve"> 4% paraformaldehyde for 15 minutes and permeabilized with 0.3% Triton for 15 minutes</w:t>
      </w:r>
      <w:r>
        <w:rPr>
          <w:rFonts w:ascii="Times New Roman" w:eastAsia="等线" w:hAnsi="Times New Roman" w:cs="Times New Roman" w:hint="eastAsia"/>
          <w:sz w:val="24"/>
          <w:szCs w:val="24"/>
        </w:rPr>
        <w:t xml:space="preserve">, and then </w:t>
      </w:r>
      <w:r>
        <w:rPr>
          <w:rFonts w:ascii="Times New Roman" w:eastAsia="等线" w:hAnsi="Times New Roman" w:cs="Times New Roman"/>
          <w:sz w:val="24"/>
          <w:szCs w:val="24"/>
        </w:rPr>
        <w:t>photographed under a fluorescence microscope (Olympus, Japan)</w:t>
      </w:r>
      <w:r>
        <w:rPr>
          <w:rFonts w:ascii="Times New Roman" w:eastAsia="等线" w:hAnsi="Times New Roman" w:cs="Times New Roman" w:hint="eastAsia"/>
          <w:sz w:val="24"/>
          <w:szCs w:val="24"/>
        </w:rPr>
        <w:t>.</w:t>
      </w:r>
    </w:p>
    <w:p w14:paraId="4FC274A4" w14:textId="77777777" w:rsidR="00A158B4" w:rsidRDefault="007238FF">
      <w:pPr>
        <w:spacing w:line="480" w:lineRule="auto"/>
        <w:rPr>
          <w:rFonts w:ascii="Times New Roman" w:eastAsia="等线" w:hAnsi="Times New Roman" w:cs="Times New Roman"/>
          <w:b/>
          <w:bCs/>
          <w:sz w:val="24"/>
          <w:szCs w:val="24"/>
        </w:rPr>
      </w:pPr>
      <w:r>
        <w:rPr>
          <w:rFonts w:ascii="Times New Roman" w:eastAsia="等线" w:hAnsi="Times New Roman" w:cs="Times New Roman" w:hint="eastAsia"/>
          <w:b/>
          <w:bCs/>
          <w:sz w:val="24"/>
          <w:szCs w:val="24"/>
        </w:rPr>
        <w:t xml:space="preserve">2.0.5 </w:t>
      </w:r>
      <w:r>
        <w:rPr>
          <w:rFonts w:ascii="Times New Roman" w:eastAsia="等线" w:hAnsi="Times New Roman" w:cs="Times New Roman"/>
          <w:b/>
          <w:bCs/>
          <w:sz w:val="24"/>
          <w:szCs w:val="24"/>
        </w:rPr>
        <w:t>Clone formation assay</w:t>
      </w:r>
    </w:p>
    <w:p w14:paraId="7201A964" w14:textId="77777777" w:rsidR="00A158B4" w:rsidRDefault="007238FF">
      <w:pPr>
        <w:spacing w:line="480" w:lineRule="auto"/>
        <w:ind w:firstLineChars="200" w:firstLine="480"/>
        <w:rPr>
          <w:rFonts w:ascii="Times New Roman" w:eastAsia="等线" w:hAnsi="Times New Roman" w:cs="Times New Roman"/>
          <w:sz w:val="24"/>
          <w:szCs w:val="24"/>
        </w:rPr>
      </w:pPr>
      <w:r>
        <w:rPr>
          <w:rFonts w:ascii="Times New Roman" w:eastAsia="等线" w:hAnsi="Times New Roman" w:cs="Times New Roman"/>
          <w:sz w:val="24"/>
          <w:szCs w:val="24"/>
        </w:rPr>
        <w:t>HCC cells were seeded in 6-well plate</w:t>
      </w:r>
      <w:r>
        <w:rPr>
          <w:rFonts w:ascii="Times New Roman" w:eastAsia="等线" w:hAnsi="Times New Roman" w:cs="Times New Roman" w:hint="eastAsia"/>
          <w:sz w:val="24"/>
          <w:szCs w:val="24"/>
        </w:rPr>
        <w:t>s (</w:t>
      </w:r>
      <w:r>
        <w:rPr>
          <w:rFonts w:ascii="Times New Roman" w:eastAsia="等线" w:hAnsi="Times New Roman" w:cs="Times New Roman"/>
          <w:sz w:val="24"/>
          <w:szCs w:val="24"/>
        </w:rPr>
        <w:t>500 cells per well</w:t>
      </w:r>
      <w:r>
        <w:rPr>
          <w:rFonts w:ascii="Times New Roman" w:eastAsia="等线" w:hAnsi="Times New Roman" w:cs="Times New Roman" w:hint="eastAsia"/>
          <w:sz w:val="24"/>
          <w:szCs w:val="24"/>
        </w:rPr>
        <w:t xml:space="preserve">) and incubated </w:t>
      </w:r>
      <w:r>
        <w:rPr>
          <w:rFonts w:ascii="Times New Roman" w:eastAsia="等线" w:hAnsi="Times New Roman" w:cs="Times New Roman"/>
          <w:sz w:val="24"/>
          <w:szCs w:val="24"/>
        </w:rPr>
        <w:t xml:space="preserve">in 2mL of medium at 37°C </w:t>
      </w:r>
      <w:r>
        <w:rPr>
          <w:rFonts w:ascii="Times New Roman" w:eastAsia="等线" w:hAnsi="Times New Roman" w:cs="Times New Roman" w:hint="eastAsia"/>
          <w:sz w:val="24"/>
          <w:szCs w:val="24"/>
        </w:rPr>
        <w:t>for 14 days. Cells were then fixed with 4% paraformaldehyde (</w:t>
      </w:r>
      <w:proofErr w:type="spellStart"/>
      <w:r>
        <w:rPr>
          <w:rFonts w:ascii="Times New Roman" w:eastAsia="等线" w:hAnsi="Times New Roman" w:cs="Times New Roman"/>
          <w:sz w:val="24"/>
          <w:szCs w:val="24"/>
        </w:rPr>
        <w:t>Beyotime</w:t>
      </w:r>
      <w:proofErr w:type="spellEnd"/>
      <w:r>
        <w:rPr>
          <w:rFonts w:ascii="Times New Roman" w:eastAsia="等线" w:hAnsi="Times New Roman" w:cs="Times New Roman"/>
          <w:sz w:val="24"/>
          <w:szCs w:val="24"/>
        </w:rPr>
        <w:t>, China</w:t>
      </w:r>
      <w:r>
        <w:rPr>
          <w:rFonts w:ascii="Times New Roman" w:eastAsia="等线" w:hAnsi="Times New Roman" w:cs="Times New Roman" w:hint="eastAsia"/>
          <w:sz w:val="24"/>
          <w:szCs w:val="24"/>
        </w:rPr>
        <w:t>) and stained with crystal violet (</w:t>
      </w:r>
      <w:proofErr w:type="spellStart"/>
      <w:r>
        <w:rPr>
          <w:rFonts w:ascii="Times New Roman" w:eastAsia="等线" w:hAnsi="Times New Roman" w:cs="Times New Roman" w:hint="eastAsia"/>
          <w:sz w:val="24"/>
          <w:szCs w:val="24"/>
        </w:rPr>
        <w:t>Beyotime</w:t>
      </w:r>
      <w:proofErr w:type="spellEnd"/>
      <w:r>
        <w:rPr>
          <w:rFonts w:ascii="Times New Roman" w:eastAsia="等线" w:hAnsi="Times New Roman" w:cs="Times New Roman" w:hint="eastAsia"/>
          <w:sz w:val="24"/>
          <w:szCs w:val="24"/>
        </w:rPr>
        <w:t>, China). The colonies were counted and photographed.</w:t>
      </w:r>
    </w:p>
    <w:p w14:paraId="44CC5E29" w14:textId="77777777" w:rsidR="00A158B4" w:rsidRDefault="007238FF">
      <w:pPr>
        <w:spacing w:line="480" w:lineRule="auto"/>
        <w:rPr>
          <w:rFonts w:ascii="Times New Roman" w:eastAsia="宋体" w:hAnsi="Times New Roman" w:cs="Times New Roman"/>
          <w:b/>
          <w:bCs/>
          <w:color w:val="000000"/>
          <w:kern w:val="0"/>
          <w:sz w:val="24"/>
          <w:szCs w:val="24"/>
        </w:rPr>
      </w:pPr>
      <w:r>
        <w:rPr>
          <w:rFonts w:ascii="Times New Roman" w:eastAsia="等线" w:hAnsi="Times New Roman" w:cs="Times New Roman" w:hint="eastAsia"/>
          <w:b/>
          <w:bCs/>
          <w:sz w:val="24"/>
          <w:szCs w:val="24"/>
        </w:rPr>
        <w:t xml:space="preserve">2.0.6 </w:t>
      </w:r>
      <w:r>
        <w:rPr>
          <w:rFonts w:ascii="Times New Roman" w:eastAsia="等线" w:hAnsi="Times New Roman" w:cs="Times New Roman"/>
          <w:b/>
          <w:bCs/>
          <w:sz w:val="24"/>
          <w:szCs w:val="24"/>
        </w:rPr>
        <w:t>Enzyme-linked immunosorbent assay (ELISA)</w:t>
      </w:r>
    </w:p>
    <w:p w14:paraId="6F45160C" w14:textId="77777777" w:rsidR="00A158B4" w:rsidRDefault="007238FF">
      <w:pPr>
        <w:spacing w:line="480" w:lineRule="auto"/>
        <w:ind w:firstLineChars="200" w:firstLine="480"/>
        <w:rPr>
          <w:rFonts w:ascii="Times New Roman" w:eastAsia="等线" w:hAnsi="Times New Roman" w:cs="Times New Roman"/>
          <w:sz w:val="24"/>
          <w:szCs w:val="24"/>
        </w:rPr>
      </w:pPr>
      <w:r>
        <w:rPr>
          <w:rFonts w:ascii="Times New Roman" w:eastAsia="等线" w:hAnsi="Times New Roman" w:cs="Times New Roman"/>
          <w:sz w:val="24"/>
          <w:szCs w:val="24"/>
        </w:rPr>
        <w:t xml:space="preserve">MIF levels in conditioned media were measured using sandwich ELISA kits (Multi </w:t>
      </w:r>
      <w:proofErr w:type="gramStart"/>
      <w:r>
        <w:rPr>
          <w:rFonts w:ascii="Times New Roman" w:eastAsia="等线" w:hAnsi="Times New Roman" w:cs="Times New Roman"/>
          <w:sz w:val="24"/>
          <w:szCs w:val="24"/>
        </w:rPr>
        <w:t>Sciences)  according</w:t>
      </w:r>
      <w:proofErr w:type="gramEnd"/>
      <w:r>
        <w:rPr>
          <w:rFonts w:ascii="Times New Roman" w:eastAsia="等线" w:hAnsi="Times New Roman" w:cs="Times New Roman"/>
          <w:sz w:val="24"/>
          <w:szCs w:val="24"/>
        </w:rPr>
        <w:t xml:space="preserve"> to the manufacturer’s instructions. </w:t>
      </w:r>
      <w:r>
        <w:rPr>
          <w:rFonts w:ascii="Times New Roman" w:eastAsia="等线" w:hAnsi="Times New Roman" w:cs="Times New Roman" w:hint="eastAsia"/>
          <w:sz w:val="24"/>
          <w:szCs w:val="24"/>
        </w:rPr>
        <w:t>S</w:t>
      </w:r>
      <w:r>
        <w:rPr>
          <w:rFonts w:ascii="Times New Roman" w:eastAsia="等线" w:hAnsi="Times New Roman" w:cs="Times New Roman"/>
          <w:sz w:val="24"/>
          <w:szCs w:val="24"/>
        </w:rPr>
        <w:t>erum-free supernatants were harvested</w:t>
      </w:r>
      <w:r>
        <w:rPr>
          <w:rFonts w:ascii="Times New Roman" w:eastAsia="等线" w:hAnsi="Times New Roman" w:cs="Times New Roman" w:hint="eastAsia"/>
          <w:sz w:val="24"/>
          <w:szCs w:val="24"/>
        </w:rPr>
        <w:t xml:space="preserve"> a</w:t>
      </w:r>
      <w:r>
        <w:rPr>
          <w:rFonts w:ascii="Times New Roman" w:eastAsia="等线" w:hAnsi="Times New Roman" w:cs="Times New Roman"/>
          <w:sz w:val="24"/>
          <w:szCs w:val="24"/>
        </w:rPr>
        <w:t>fter 24</w:t>
      </w:r>
      <w:r>
        <w:rPr>
          <w:rFonts w:ascii="Times New Roman" w:eastAsia="等线" w:hAnsi="Times New Roman" w:cs="Times New Roman" w:hint="eastAsia"/>
          <w:sz w:val="24"/>
          <w:szCs w:val="24"/>
        </w:rPr>
        <w:t>-</w:t>
      </w:r>
      <w:r>
        <w:rPr>
          <w:rFonts w:ascii="Times New Roman" w:eastAsia="等线" w:hAnsi="Times New Roman" w:cs="Times New Roman"/>
          <w:sz w:val="24"/>
          <w:szCs w:val="24"/>
        </w:rPr>
        <w:t>hour</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cell culture</w:t>
      </w:r>
      <w:r>
        <w:rPr>
          <w:rFonts w:ascii="Times New Roman" w:eastAsia="等线" w:hAnsi="Times New Roman" w:cs="Times New Roman" w:hint="eastAsia"/>
          <w:sz w:val="24"/>
          <w:szCs w:val="24"/>
        </w:rPr>
        <w:t xml:space="preserve"> that, </w:t>
      </w:r>
      <w:r>
        <w:rPr>
          <w:rFonts w:ascii="Times New Roman" w:eastAsia="等线" w:hAnsi="Times New Roman" w:cs="Times New Roman"/>
          <w:sz w:val="24"/>
          <w:szCs w:val="24"/>
        </w:rPr>
        <w:t xml:space="preserve">alongside </w:t>
      </w:r>
      <w:r>
        <w:rPr>
          <w:rFonts w:ascii="Times New Roman" w:eastAsia="等线" w:hAnsi="Times New Roman" w:cs="Times New Roman" w:hint="eastAsia"/>
          <w:sz w:val="24"/>
          <w:szCs w:val="24"/>
        </w:rPr>
        <w:t xml:space="preserve">the </w:t>
      </w:r>
      <w:r>
        <w:rPr>
          <w:rFonts w:ascii="Times New Roman" w:eastAsia="等线" w:hAnsi="Times New Roman" w:cs="Times New Roman"/>
          <w:sz w:val="24"/>
          <w:szCs w:val="24"/>
        </w:rPr>
        <w:t xml:space="preserve">standard samples, were added to wells coated with specific antibodies and </w:t>
      </w:r>
      <w:r>
        <w:rPr>
          <w:rFonts w:ascii="Times New Roman" w:eastAsia="等线" w:hAnsi="Times New Roman" w:cs="Times New Roman" w:hint="eastAsia"/>
          <w:sz w:val="24"/>
          <w:szCs w:val="24"/>
        </w:rPr>
        <w:t xml:space="preserve">then </w:t>
      </w:r>
      <w:r>
        <w:rPr>
          <w:rFonts w:ascii="Times New Roman" w:eastAsia="等线" w:hAnsi="Times New Roman" w:cs="Times New Roman"/>
          <w:sz w:val="24"/>
          <w:szCs w:val="24"/>
        </w:rPr>
        <w:t>incubated at room temperature for 2 hours.</w:t>
      </w:r>
      <w:r>
        <w:rPr>
          <w:rFonts w:ascii="Times New Roman" w:eastAsia="等线" w:hAnsi="Times New Roman" w:cs="Times New Roman" w:hint="eastAsia"/>
          <w:sz w:val="24"/>
          <w:szCs w:val="24"/>
        </w:rPr>
        <w:t xml:space="preserve"> T</w:t>
      </w:r>
      <w:r>
        <w:rPr>
          <w:rFonts w:ascii="Times New Roman" w:eastAsia="等线" w:hAnsi="Times New Roman" w:cs="Times New Roman"/>
          <w:sz w:val="24"/>
          <w:szCs w:val="24"/>
        </w:rPr>
        <w:t>he wells sequentially incubated with detection antibodies, HRP-labeled streptavidin, substrate solution</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and stop solution.</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Absorbance readings were taken using Multi-Mode Microplate Reader (</w:t>
      </w:r>
      <w:proofErr w:type="spellStart"/>
      <w:r>
        <w:rPr>
          <w:rFonts w:ascii="Times New Roman" w:eastAsia="等线" w:hAnsi="Times New Roman" w:cs="Times New Roman"/>
          <w:sz w:val="24"/>
          <w:szCs w:val="24"/>
        </w:rPr>
        <w:t>Biotek</w:t>
      </w:r>
      <w:proofErr w:type="spellEnd"/>
      <w:r>
        <w:rPr>
          <w:rFonts w:ascii="Times New Roman" w:eastAsia="等线" w:hAnsi="Times New Roman" w:cs="Times New Roman"/>
          <w:sz w:val="24"/>
          <w:szCs w:val="24"/>
        </w:rPr>
        <w:t>, USA)</w:t>
      </w:r>
      <w:r>
        <w:rPr>
          <w:rFonts w:ascii="Times New Roman" w:eastAsia="等线" w:hAnsi="Times New Roman" w:cs="Times New Roman" w:hint="eastAsia"/>
          <w:sz w:val="24"/>
          <w:szCs w:val="24"/>
        </w:rPr>
        <w:t>,</w:t>
      </w:r>
      <w:r>
        <w:rPr>
          <w:rFonts w:ascii="Times New Roman" w:eastAsia="等线" w:hAnsi="Times New Roman" w:cs="Times New Roman"/>
          <w:sz w:val="24"/>
          <w:szCs w:val="24"/>
        </w:rPr>
        <w:t xml:space="preserve"> and protein concentrations were determined </w:t>
      </w:r>
      <w:r>
        <w:rPr>
          <w:rFonts w:ascii="Times New Roman" w:eastAsia="等线" w:hAnsi="Times New Roman" w:cs="Times New Roman" w:hint="eastAsia"/>
          <w:sz w:val="24"/>
          <w:szCs w:val="24"/>
        </w:rPr>
        <w:t>by</w:t>
      </w:r>
      <w:r>
        <w:rPr>
          <w:rFonts w:ascii="Times New Roman" w:eastAsia="等线" w:hAnsi="Times New Roman" w:cs="Times New Roman"/>
          <w:sz w:val="24"/>
          <w:szCs w:val="24"/>
        </w:rPr>
        <w:t xml:space="preserve"> standard curves.</w:t>
      </w:r>
    </w:p>
    <w:p w14:paraId="486BAB51" w14:textId="77777777" w:rsidR="00A158B4" w:rsidRDefault="007238FF">
      <w:pPr>
        <w:spacing w:line="480" w:lineRule="auto"/>
        <w:jc w:val="left"/>
        <w:rPr>
          <w:rFonts w:ascii="Times New Roman" w:eastAsia="等线" w:hAnsi="Times New Roman" w:cs="Times New Roman"/>
          <w:sz w:val="24"/>
          <w:szCs w:val="24"/>
        </w:rPr>
      </w:pPr>
      <w:r>
        <w:rPr>
          <w:rFonts w:ascii="Times New Roman" w:eastAsia="等线" w:hAnsi="Times New Roman" w:cs="Times New Roman" w:hint="eastAsia"/>
          <w:b/>
          <w:bCs/>
          <w:sz w:val="24"/>
          <w:szCs w:val="24"/>
        </w:rPr>
        <w:t xml:space="preserve">2.1 </w:t>
      </w:r>
      <w:r>
        <w:rPr>
          <w:rFonts w:ascii="Times New Roman" w:eastAsia="等线" w:hAnsi="Times New Roman" w:cs="Times New Roman"/>
          <w:b/>
          <w:bCs/>
          <w:sz w:val="24"/>
          <w:szCs w:val="24"/>
        </w:rPr>
        <w:t>CT and MR protocols</w:t>
      </w:r>
    </w:p>
    <w:p w14:paraId="65981E10" w14:textId="77777777" w:rsidR="00A158B4" w:rsidRDefault="007238FF">
      <w:pPr>
        <w:spacing w:line="480" w:lineRule="auto"/>
        <w:ind w:firstLineChars="200" w:firstLine="480"/>
        <w:rPr>
          <w:rFonts w:ascii="Times New Roman" w:hAnsi="Times New Roman" w:cs="Times New Roman"/>
          <w:sz w:val="24"/>
          <w:szCs w:val="24"/>
        </w:rPr>
      </w:pPr>
      <w:r>
        <w:rPr>
          <w:rFonts w:ascii="Times New Roman" w:hAnsi="Times New Roman"/>
          <w:sz w:val="24"/>
          <w:szCs w:val="24"/>
        </w:rPr>
        <w:lastRenderedPageBreak/>
        <w:t xml:space="preserve">Liver </w:t>
      </w:r>
      <w:r>
        <w:rPr>
          <w:rFonts w:ascii="Times New Roman" w:hAnsi="Times New Roman" w:hint="eastAsia"/>
          <w:sz w:val="24"/>
          <w:szCs w:val="24"/>
        </w:rPr>
        <w:t>CT and MR protocols have been described in our previous study.</w:t>
      </w:r>
      <w:r>
        <w:rPr>
          <w:rFonts w:ascii="Times New Roman" w:hAnsi="Times New Roman" w:hint="eastAsia"/>
          <w:sz w:val="24"/>
          <w:szCs w:val="24"/>
          <w:vertAlign w:val="superscript"/>
        </w:rPr>
        <w:t>13</w:t>
      </w:r>
      <w:r>
        <w:rPr>
          <w:rFonts w:ascii="Times New Roman" w:hAnsi="Times New Roman" w:hint="eastAsia"/>
          <w:sz w:val="24"/>
          <w:szCs w:val="24"/>
        </w:rPr>
        <w:t xml:space="preserve"> Specifically, l</w:t>
      </w:r>
      <w:r>
        <w:rPr>
          <w:rFonts w:ascii="Times New Roman" w:hAnsi="Times New Roman"/>
          <w:sz w:val="24"/>
          <w:szCs w:val="24"/>
        </w:rPr>
        <w:t xml:space="preserve">iver CT exams were </w:t>
      </w:r>
      <w:r>
        <w:rPr>
          <w:rFonts w:ascii="Times New Roman" w:eastAsia="等线" w:hAnsi="Times New Roman" w:cs="Times New Roman"/>
          <w:sz w:val="24"/>
          <w:szCs w:val="24"/>
        </w:rPr>
        <w:t>performed</w:t>
      </w:r>
      <w:r>
        <w:rPr>
          <w:rFonts w:ascii="Times New Roman" w:hAnsi="Times New Roman"/>
          <w:sz w:val="24"/>
          <w:szCs w:val="24"/>
        </w:rPr>
        <w:t xml:space="preserve"> using various multi-detector row CT scanners: 256-channel scanner</w:t>
      </w:r>
      <w:r>
        <w:rPr>
          <w:rFonts w:ascii="Times New Roman" w:hAnsi="Times New Roman" w:hint="eastAsia"/>
          <w:sz w:val="24"/>
          <w:szCs w:val="24"/>
        </w:rPr>
        <w:t xml:space="preserve"> (Revolution CT, GE Healthcare, USA),</w:t>
      </w:r>
      <w:r>
        <w:rPr>
          <w:rFonts w:ascii="Times New Roman" w:hAnsi="Times New Roman"/>
          <w:sz w:val="24"/>
          <w:szCs w:val="24"/>
        </w:rPr>
        <w:t xml:space="preserve"> 256-channel scanner (</w:t>
      </w:r>
      <w:proofErr w:type="spellStart"/>
      <w:r>
        <w:rPr>
          <w:rFonts w:ascii="Times New Roman" w:hAnsi="Times New Roman"/>
          <w:sz w:val="24"/>
          <w:szCs w:val="24"/>
        </w:rPr>
        <w:t>iCT</w:t>
      </w:r>
      <w:proofErr w:type="spellEnd"/>
      <w:r>
        <w:rPr>
          <w:rFonts w:ascii="Times New Roman" w:hAnsi="Times New Roman"/>
          <w:sz w:val="24"/>
          <w:szCs w:val="24"/>
        </w:rPr>
        <w:t xml:space="preserve"> 256, Philips, The Netherlands), 128-channel scanner (SOMATOM Definition AS+, Siemens, Germany)</w:t>
      </w:r>
      <w:r>
        <w:rPr>
          <w:rFonts w:ascii="Times New Roman" w:hAnsi="Times New Roman" w:hint="eastAsia"/>
          <w:sz w:val="24"/>
          <w:szCs w:val="24"/>
        </w:rPr>
        <w:t>,</w:t>
      </w:r>
      <w:r>
        <w:rPr>
          <w:rFonts w:ascii="Times New Roman" w:hAnsi="Times New Roman"/>
          <w:sz w:val="24"/>
          <w:szCs w:val="24"/>
        </w:rPr>
        <w:t xml:space="preserve"> 128-channel scanner (SOMATOM Definition Flash, Siemens, Germany)</w:t>
      </w:r>
      <w:r>
        <w:rPr>
          <w:rFonts w:ascii="Times New Roman" w:hAnsi="Times New Roman" w:hint="eastAsia"/>
          <w:sz w:val="24"/>
          <w:szCs w:val="24"/>
        </w:rPr>
        <w:t>,</w:t>
      </w:r>
      <w:r>
        <w:rPr>
          <w:rFonts w:ascii="Times New Roman" w:hAnsi="Times New Roman"/>
          <w:sz w:val="24"/>
          <w:szCs w:val="24"/>
        </w:rPr>
        <w:t xml:space="preserve"> 64-channel scanner (SOMATOM Definition, Siemens, Germany),</w:t>
      </w:r>
      <w:r>
        <w:rPr>
          <w:rFonts w:ascii="Times New Roman" w:hAnsi="Times New Roman" w:hint="eastAsia"/>
          <w:sz w:val="24"/>
          <w:szCs w:val="24"/>
        </w:rPr>
        <w:t xml:space="preserve"> </w:t>
      </w:r>
      <w:r>
        <w:rPr>
          <w:rFonts w:ascii="Times New Roman" w:hAnsi="Times New Roman"/>
          <w:sz w:val="24"/>
          <w:szCs w:val="24"/>
        </w:rPr>
        <w:t>16-channel scanner (SOMATOM Sensation 16, Siemens, Germany).</w:t>
      </w:r>
      <w:r>
        <w:rPr>
          <w:rFonts w:ascii="Times New Roman" w:hAnsi="Times New Roman" w:hint="eastAsia"/>
          <w:sz w:val="24"/>
          <w:szCs w:val="24"/>
        </w:rPr>
        <w:t xml:space="preserve"> </w:t>
      </w:r>
      <w:r>
        <w:rPr>
          <w:rFonts w:ascii="Times New Roman" w:hAnsi="Times New Roman"/>
          <w:sz w:val="24"/>
          <w:szCs w:val="24"/>
        </w:rPr>
        <w:t>The routine four-phase (un</w:t>
      </w:r>
      <w:r>
        <w:rPr>
          <w:rFonts w:ascii="Times New Roman" w:hAnsi="Times New Roman" w:hint="eastAsia"/>
          <w:sz w:val="24"/>
          <w:szCs w:val="24"/>
        </w:rPr>
        <w:t>-</w:t>
      </w:r>
      <w:r>
        <w:rPr>
          <w:rFonts w:ascii="Times New Roman" w:hAnsi="Times New Roman"/>
          <w:sz w:val="24"/>
          <w:szCs w:val="24"/>
        </w:rPr>
        <w:t>enhanced, arterial-dominant, portal-dominant and delayed phases) liver CT protocol was obtained using the following parameters:</w:t>
      </w:r>
      <w:r>
        <w:rPr>
          <w:rFonts w:ascii="Times New Roman" w:hAnsi="Times New Roman" w:hint="eastAsia"/>
          <w:sz w:val="24"/>
          <w:szCs w:val="24"/>
        </w:rPr>
        <w:t xml:space="preserve"> </w:t>
      </w:r>
      <w:r>
        <w:rPr>
          <w:rFonts w:ascii="Times New Roman" w:hAnsi="Times New Roman"/>
          <w:sz w:val="24"/>
          <w:szCs w:val="24"/>
        </w:rPr>
        <w:t>slice thickness of 1.5-5.0 mm; reconstruction interval of 1.5-5.0 mm; rotation time of 0.50-0.75</w:t>
      </w:r>
      <w:r>
        <w:rPr>
          <w:rFonts w:ascii="Times New Roman" w:hAnsi="Times New Roman"/>
          <w:color w:val="000000"/>
          <w:sz w:val="24"/>
          <w:szCs w:val="24"/>
        </w:rPr>
        <w:t xml:space="preserve"> seconds</w:t>
      </w:r>
      <w:r>
        <w:rPr>
          <w:rFonts w:ascii="Times New Roman" w:hAnsi="Times New Roman"/>
          <w:sz w:val="24"/>
          <w:szCs w:val="24"/>
        </w:rPr>
        <w:t xml:space="preserve">; peak voltage of 100-120 </w:t>
      </w:r>
      <w:proofErr w:type="spellStart"/>
      <w:r>
        <w:rPr>
          <w:rFonts w:ascii="Times New Roman" w:hAnsi="Times New Roman"/>
          <w:sz w:val="24"/>
          <w:szCs w:val="24"/>
        </w:rPr>
        <w:t>kVp</w:t>
      </w:r>
      <w:proofErr w:type="spellEnd"/>
      <w:r>
        <w:rPr>
          <w:rFonts w:ascii="Times New Roman" w:hAnsi="Times New Roman"/>
          <w:sz w:val="24"/>
          <w:szCs w:val="24"/>
        </w:rPr>
        <w:t xml:space="preserve">; tube current of 150-250 </w:t>
      </w:r>
      <w:proofErr w:type="spellStart"/>
      <w:r>
        <w:rPr>
          <w:rFonts w:ascii="Times New Roman" w:hAnsi="Times New Roman"/>
          <w:sz w:val="24"/>
          <w:szCs w:val="24"/>
        </w:rPr>
        <w:t>mAs</w:t>
      </w:r>
      <w:proofErr w:type="spellEnd"/>
      <w:r>
        <w:rPr>
          <w:rFonts w:ascii="Times New Roman" w:hAnsi="Times New Roman"/>
          <w:sz w:val="24"/>
          <w:szCs w:val="24"/>
        </w:rPr>
        <w:t xml:space="preserve">. </w:t>
      </w:r>
      <w:r>
        <w:rPr>
          <w:rFonts w:ascii="Times New Roman" w:hAnsi="Times New Roman" w:hint="eastAsia"/>
          <w:sz w:val="24"/>
          <w:szCs w:val="24"/>
        </w:rPr>
        <w:t>N</w:t>
      </w:r>
      <w:r>
        <w:rPr>
          <w:rFonts w:ascii="Times New Roman" w:eastAsia="AdvGulliv-R" w:hAnsi="Times New Roman"/>
          <w:kern w:val="0"/>
          <w:sz w:val="24"/>
          <w:szCs w:val="24"/>
        </w:rPr>
        <w:t>on-ionic contrast medium</w:t>
      </w:r>
      <w:r>
        <w:rPr>
          <w:rFonts w:ascii="Times New Roman" w:hAnsi="Times New Roman"/>
          <w:sz w:val="24"/>
          <w:szCs w:val="24"/>
        </w:rPr>
        <w:t xml:space="preserve"> [</w:t>
      </w:r>
      <w:proofErr w:type="spellStart"/>
      <w:r>
        <w:rPr>
          <w:rFonts w:ascii="Times New Roman" w:hAnsi="Times New Roman"/>
          <w:sz w:val="24"/>
          <w:szCs w:val="24"/>
        </w:rPr>
        <w:t>Ultravist</w:t>
      </w:r>
      <w:proofErr w:type="spellEnd"/>
      <w:r>
        <w:rPr>
          <w:rFonts w:ascii="Times New Roman" w:hAnsi="Times New Roman"/>
          <w:sz w:val="24"/>
          <w:szCs w:val="24"/>
        </w:rPr>
        <w:t xml:space="preserve"> (Bayer Schering Pharma, Berlin, Germany), </w:t>
      </w:r>
      <w:proofErr w:type="spellStart"/>
      <w:r>
        <w:rPr>
          <w:rFonts w:ascii="Times New Roman" w:hAnsi="Times New Roman"/>
          <w:sz w:val="24"/>
          <w:szCs w:val="24"/>
        </w:rPr>
        <w:t>Omnipaque</w:t>
      </w:r>
      <w:proofErr w:type="spellEnd"/>
      <w:r>
        <w:rPr>
          <w:rFonts w:ascii="Times New Roman" w:hAnsi="Times New Roman"/>
          <w:sz w:val="24"/>
          <w:szCs w:val="24"/>
        </w:rPr>
        <w:t xml:space="preserve"> (GE Healthcare, Waukesha, Wisconsin), or </w:t>
      </w:r>
      <w:proofErr w:type="spellStart"/>
      <w:r>
        <w:rPr>
          <w:rFonts w:ascii="Times New Roman" w:hAnsi="Times New Roman"/>
          <w:sz w:val="24"/>
          <w:szCs w:val="24"/>
        </w:rPr>
        <w:t>Ioversol</w:t>
      </w:r>
      <w:proofErr w:type="spellEnd"/>
      <w:r>
        <w:rPr>
          <w:rFonts w:ascii="Times New Roman" w:hAnsi="Times New Roman"/>
          <w:sz w:val="24"/>
          <w:szCs w:val="24"/>
        </w:rPr>
        <w:t xml:space="preserve"> (Jiangsu </w:t>
      </w:r>
      <w:proofErr w:type="spellStart"/>
      <w:r>
        <w:rPr>
          <w:rFonts w:ascii="Times New Roman" w:hAnsi="Times New Roman"/>
          <w:sz w:val="24"/>
          <w:szCs w:val="24"/>
        </w:rPr>
        <w:t>Hengrui</w:t>
      </w:r>
      <w:proofErr w:type="spellEnd"/>
      <w:r>
        <w:rPr>
          <w:rFonts w:ascii="Times New Roman" w:hAnsi="Times New Roman"/>
          <w:sz w:val="24"/>
          <w:szCs w:val="24"/>
        </w:rPr>
        <w:t xml:space="preserve"> Medicine, Jiangsu, China)]</w:t>
      </w:r>
      <w:r>
        <w:rPr>
          <w:rFonts w:ascii="Times New Roman" w:hAnsi="Times New Roman" w:hint="eastAsia"/>
          <w:sz w:val="24"/>
          <w:szCs w:val="24"/>
        </w:rPr>
        <w:t xml:space="preserve"> </w:t>
      </w:r>
      <w:r>
        <w:rPr>
          <w:rFonts w:ascii="Times New Roman" w:hAnsi="Times New Roman"/>
          <w:sz w:val="24"/>
          <w:szCs w:val="24"/>
        </w:rPr>
        <w:t>was injected at a dose of 1.5-2.0 ml/kg at a rate of 2.5-4.0 ml/s via a venous indwelling needle</w:t>
      </w:r>
      <w:r>
        <w:rPr>
          <w:rFonts w:ascii="Times New Roman" w:hAnsi="Times New Roman" w:hint="eastAsia"/>
          <w:sz w:val="24"/>
          <w:szCs w:val="24"/>
        </w:rPr>
        <w:t xml:space="preserve"> a</w:t>
      </w:r>
      <w:r>
        <w:rPr>
          <w:rFonts w:ascii="Times New Roman" w:hAnsi="Times New Roman"/>
          <w:sz w:val="24"/>
          <w:szCs w:val="24"/>
        </w:rPr>
        <w:t>fter acquisition of pre-contrast images.</w:t>
      </w:r>
      <w:r>
        <w:rPr>
          <w:rFonts w:ascii="Times New Roman" w:hAnsi="Times New Roman" w:hint="eastAsia"/>
          <w:sz w:val="24"/>
          <w:szCs w:val="24"/>
        </w:rPr>
        <w:t xml:space="preserve"> </w:t>
      </w:r>
      <w:r>
        <w:rPr>
          <w:rFonts w:ascii="Times New Roman" w:eastAsia="AdvGulliv-R" w:hAnsi="Times New Roman"/>
          <w:kern w:val="0"/>
          <w:sz w:val="24"/>
          <w:szCs w:val="24"/>
        </w:rPr>
        <w:t>By using</w:t>
      </w:r>
      <w:r>
        <w:rPr>
          <w:rFonts w:ascii="Times New Roman" w:hAnsi="Times New Roman"/>
          <w:color w:val="000000"/>
          <w:sz w:val="24"/>
          <w:szCs w:val="24"/>
        </w:rPr>
        <w:t xml:space="preserve"> the bolus tracking technique, </w:t>
      </w:r>
      <w:r>
        <w:rPr>
          <w:rFonts w:ascii="Times New Roman" w:hAnsi="Times New Roman" w:hint="eastAsia"/>
          <w:color w:val="000000"/>
          <w:sz w:val="24"/>
          <w:szCs w:val="24"/>
        </w:rPr>
        <w:t>a</w:t>
      </w:r>
      <w:r>
        <w:rPr>
          <w:rFonts w:ascii="Times New Roman" w:hAnsi="Times New Roman"/>
          <w:color w:val="000000"/>
          <w:sz w:val="24"/>
          <w:szCs w:val="24"/>
        </w:rPr>
        <w:t>rterial phase</w:t>
      </w:r>
      <w:r>
        <w:rPr>
          <w:rFonts w:ascii="Times New Roman" w:hAnsi="Times New Roman" w:hint="eastAsia"/>
          <w:color w:val="000000"/>
          <w:sz w:val="24"/>
          <w:szCs w:val="24"/>
        </w:rPr>
        <w:t xml:space="preserve"> </w:t>
      </w:r>
      <w:r>
        <w:rPr>
          <w:rFonts w:ascii="Times New Roman" w:hAnsi="Times New Roman"/>
          <w:color w:val="000000"/>
          <w:sz w:val="24"/>
          <w:szCs w:val="24"/>
        </w:rPr>
        <w:t xml:space="preserve">scanning was initiated with </w:t>
      </w:r>
      <w:r>
        <w:rPr>
          <w:rFonts w:ascii="Times New Roman" w:hAnsi="Times New Roman" w:hint="eastAsia"/>
          <w:color w:val="000000"/>
          <w:sz w:val="24"/>
          <w:szCs w:val="24"/>
        </w:rPr>
        <w:t xml:space="preserve">15-25 </w:t>
      </w:r>
      <w:r>
        <w:rPr>
          <w:rFonts w:ascii="Times New Roman" w:hAnsi="Times New Roman"/>
          <w:color w:val="000000"/>
          <w:sz w:val="24"/>
          <w:szCs w:val="24"/>
        </w:rPr>
        <w:t>seconds delay</w:t>
      </w:r>
      <w:r>
        <w:rPr>
          <w:rFonts w:ascii="Times New Roman" w:hAnsi="Times New Roman" w:hint="eastAsia"/>
          <w:color w:val="000000"/>
          <w:sz w:val="24"/>
          <w:szCs w:val="24"/>
        </w:rPr>
        <w:t xml:space="preserve"> </w:t>
      </w:r>
      <w:r>
        <w:rPr>
          <w:rFonts w:ascii="Times New Roman" w:hAnsi="Times New Roman"/>
          <w:color w:val="000000"/>
          <w:sz w:val="24"/>
          <w:szCs w:val="24"/>
        </w:rPr>
        <w:t>after enhancement of the descending aorta to 100</w:t>
      </w:r>
      <w:r>
        <w:rPr>
          <w:rFonts w:ascii="Times New Roman" w:hAnsi="Times New Roman" w:hint="eastAsia"/>
          <w:color w:val="000000"/>
          <w:sz w:val="24"/>
          <w:szCs w:val="24"/>
        </w:rPr>
        <w:t>-120</w:t>
      </w:r>
      <w:r>
        <w:rPr>
          <w:rFonts w:ascii="Times New Roman" w:hAnsi="Times New Roman"/>
          <w:color w:val="000000"/>
          <w:sz w:val="24"/>
          <w:szCs w:val="24"/>
        </w:rPr>
        <w:t xml:space="preserve"> HU. Portal and delayed phase images were obtained at 7</w:t>
      </w:r>
      <w:r>
        <w:rPr>
          <w:rFonts w:ascii="Times New Roman" w:hAnsi="Times New Roman" w:hint="eastAsia"/>
          <w:color w:val="000000"/>
          <w:sz w:val="24"/>
          <w:szCs w:val="24"/>
        </w:rPr>
        <w:t>0</w:t>
      </w:r>
      <w:r>
        <w:rPr>
          <w:rFonts w:ascii="Times New Roman" w:hAnsi="Times New Roman"/>
          <w:color w:val="000000"/>
          <w:sz w:val="24"/>
          <w:szCs w:val="24"/>
        </w:rPr>
        <w:t xml:space="preserve"> and 180 seconds, respectively, after contrast injection.</w:t>
      </w:r>
    </w:p>
    <w:p w14:paraId="17C62B46" w14:textId="77777777" w:rsidR="00A158B4" w:rsidRDefault="007238FF">
      <w:pPr>
        <w:spacing w:line="480" w:lineRule="auto"/>
        <w:ind w:firstLineChars="200" w:firstLine="480"/>
        <w:rPr>
          <w:rFonts w:ascii="Times New Roman" w:hAnsi="Times New Roman"/>
          <w:sz w:val="24"/>
          <w:szCs w:val="24"/>
        </w:rPr>
      </w:pPr>
      <w:r>
        <w:rPr>
          <w:rFonts w:ascii="Times New Roman" w:hAnsi="Times New Roman" w:hint="eastAsia"/>
          <w:color w:val="000000"/>
          <w:sz w:val="24"/>
          <w:szCs w:val="24"/>
        </w:rPr>
        <w:t>On the other hand, l</w:t>
      </w:r>
      <w:r>
        <w:rPr>
          <w:rFonts w:ascii="Times New Roman" w:hAnsi="Times New Roman"/>
          <w:color w:val="000000"/>
          <w:sz w:val="24"/>
          <w:szCs w:val="24"/>
        </w:rPr>
        <w:t>iver MRI exams were performed with 3.0-T or 1.5-T scanners as follows:</w:t>
      </w:r>
      <w:r>
        <w:rPr>
          <w:rFonts w:ascii="Times New Roman" w:hAnsi="Times New Roman" w:hint="eastAsia"/>
          <w:color w:val="000000"/>
          <w:sz w:val="24"/>
          <w:szCs w:val="24"/>
        </w:rPr>
        <w:t xml:space="preserve"> </w:t>
      </w:r>
      <w:r>
        <w:rPr>
          <w:rFonts w:ascii="Times New Roman" w:hAnsi="Times New Roman"/>
          <w:color w:val="000000"/>
          <w:sz w:val="24"/>
          <w:szCs w:val="24"/>
        </w:rPr>
        <w:t>3.0-T scanners (</w:t>
      </w:r>
      <w:proofErr w:type="spellStart"/>
      <w:r>
        <w:rPr>
          <w:rFonts w:ascii="Times New Roman" w:hAnsi="Times New Roman"/>
          <w:color w:val="000000"/>
          <w:sz w:val="24"/>
          <w:szCs w:val="24"/>
        </w:rPr>
        <w:t>Skyra</w:t>
      </w:r>
      <w:proofErr w:type="spellEnd"/>
      <w:r>
        <w:rPr>
          <w:rFonts w:ascii="Times New Roman" w:hAnsi="Times New Roman"/>
          <w:color w:val="000000"/>
          <w:sz w:val="24"/>
          <w:szCs w:val="24"/>
        </w:rPr>
        <w:t xml:space="preserve"> and </w:t>
      </w:r>
      <w:proofErr w:type="spellStart"/>
      <w:r>
        <w:rPr>
          <w:rFonts w:ascii="Times New Roman" w:hAnsi="Times New Roman"/>
          <w:color w:val="000000"/>
          <w:sz w:val="24"/>
          <w:szCs w:val="24"/>
        </w:rPr>
        <w:t>Magnetom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Verio</w:t>
      </w:r>
      <w:proofErr w:type="spellEnd"/>
      <w:r>
        <w:rPr>
          <w:rFonts w:ascii="Times New Roman" w:hAnsi="Times New Roman"/>
          <w:color w:val="000000"/>
          <w:sz w:val="24"/>
          <w:szCs w:val="24"/>
        </w:rPr>
        <w:t xml:space="preserve">, Siemens Healthcare, Erlangen, Germany; Signa </w:t>
      </w:r>
      <w:proofErr w:type="spellStart"/>
      <w:r>
        <w:rPr>
          <w:rFonts w:ascii="Times New Roman" w:hAnsi="Times New Roman"/>
          <w:color w:val="000000"/>
          <w:sz w:val="24"/>
          <w:szCs w:val="24"/>
        </w:rPr>
        <w:t>HDxt</w:t>
      </w:r>
      <w:proofErr w:type="spellEnd"/>
      <w:r>
        <w:rPr>
          <w:rFonts w:ascii="Times New Roman" w:hAnsi="Times New Roman"/>
          <w:color w:val="000000"/>
          <w:sz w:val="24"/>
          <w:szCs w:val="24"/>
        </w:rPr>
        <w:t xml:space="preserve"> and Discovery MR750w, GE Healthcare, Milwaukee, WI, USA); 1.5-T scanners (Signa Excite, GE Healthcare, Milwaukee, WI, USA; </w:t>
      </w:r>
      <w:proofErr w:type="spellStart"/>
      <w:r>
        <w:rPr>
          <w:rFonts w:ascii="Times New Roman" w:hAnsi="Times New Roman"/>
          <w:color w:val="000000"/>
          <w:sz w:val="24"/>
          <w:szCs w:val="24"/>
        </w:rPr>
        <w:t>uMR</w:t>
      </w:r>
      <w:proofErr w:type="spellEnd"/>
      <w:r>
        <w:rPr>
          <w:rFonts w:ascii="Times New Roman" w:hAnsi="Times New Roman"/>
          <w:color w:val="000000"/>
          <w:sz w:val="24"/>
          <w:szCs w:val="24"/>
        </w:rPr>
        <w:t xml:space="preserve"> 560, United Imaging Healthcare, Shanghai, China).</w:t>
      </w:r>
      <w:r>
        <w:rPr>
          <w:rFonts w:ascii="Times New Roman" w:hAnsi="Times New Roman" w:hint="eastAsia"/>
          <w:color w:val="000000"/>
          <w:sz w:val="24"/>
          <w:szCs w:val="24"/>
        </w:rPr>
        <w:t xml:space="preserve"> </w:t>
      </w:r>
      <w:r>
        <w:rPr>
          <w:rFonts w:ascii="Times New Roman" w:hAnsi="Times New Roman"/>
          <w:sz w:val="24"/>
          <w:szCs w:val="24"/>
        </w:rPr>
        <w:t>Pre-contrast MR sequences consisted of axial T1-weighted breath-hold gradient-echo in-phase and opposed-phase images, axial T1-weighted breath-hold fat-suppressed 3-dimensional gradient-echo images, respiratory-triggered T2-weighted fat-suppressed turbo spin-echo images and diffusion-weighted imaging.</w:t>
      </w:r>
      <w:r>
        <w:rPr>
          <w:rFonts w:ascii="Times New Roman" w:hAnsi="Times New Roman" w:hint="eastAsia"/>
          <w:sz w:val="24"/>
          <w:szCs w:val="24"/>
        </w:rPr>
        <w:t xml:space="preserve"> </w:t>
      </w:r>
      <w:r>
        <w:rPr>
          <w:rFonts w:ascii="Times New Roman" w:hAnsi="Times New Roman"/>
          <w:sz w:val="24"/>
          <w:szCs w:val="24"/>
        </w:rPr>
        <w:t>P</w:t>
      </w:r>
      <w:r>
        <w:rPr>
          <w:rFonts w:ascii="Times New Roman" w:hAnsi="Times New Roman"/>
          <w:color w:val="000000"/>
          <w:sz w:val="24"/>
          <w:szCs w:val="24"/>
        </w:rPr>
        <w:t>ost-contrast MR imaging</w:t>
      </w:r>
      <w:r>
        <w:rPr>
          <w:rFonts w:ascii="Times New Roman" w:hAnsi="Times New Roman"/>
          <w:sz w:val="24"/>
          <w:szCs w:val="24"/>
        </w:rPr>
        <w:t xml:space="preserve"> with 3-dimensional fat-suppressed T1-weighted interpolated spoiled gradient-echo sequence was performed using</w:t>
      </w:r>
      <w:r>
        <w:rPr>
          <w:sz w:val="24"/>
          <w:szCs w:val="24"/>
        </w:rPr>
        <w:t xml:space="preserve"> </w:t>
      </w:r>
      <w:r>
        <w:rPr>
          <w:rFonts w:ascii="Times New Roman" w:hAnsi="Times New Roman"/>
          <w:sz w:val="24"/>
          <w:szCs w:val="24"/>
        </w:rPr>
        <w:t>extracellular contrast agent (</w:t>
      </w:r>
      <w:proofErr w:type="spellStart"/>
      <w:r>
        <w:rPr>
          <w:rFonts w:ascii="Times New Roman" w:hAnsi="Times New Roman"/>
          <w:sz w:val="24"/>
          <w:szCs w:val="24"/>
        </w:rPr>
        <w:t>Magnevist</w:t>
      </w:r>
      <w:proofErr w:type="spellEnd"/>
      <w:r>
        <w:rPr>
          <w:rFonts w:ascii="Times New Roman" w:hAnsi="Times New Roman"/>
          <w:sz w:val="24"/>
          <w:szCs w:val="24"/>
        </w:rPr>
        <w:t xml:space="preserve">, Bayer Healthcare, Leverkusen, Germany) or </w:t>
      </w:r>
      <w:proofErr w:type="spellStart"/>
      <w:r>
        <w:rPr>
          <w:rFonts w:ascii="Times New Roman" w:hAnsi="Times New Roman"/>
          <w:sz w:val="24"/>
          <w:szCs w:val="24"/>
        </w:rPr>
        <w:t>gadoxetic</w:t>
      </w:r>
      <w:proofErr w:type="spellEnd"/>
      <w:r>
        <w:rPr>
          <w:rFonts w:ascii="Times New Roman" w:hAnsi="Times New Roman"/>
          <w:sz w:val="24"/>
          <w:szCs w:val="24"/>
        </w:rPr>
        <w:t xml:space="preserve"> acid (</w:t>
      </w:r>
      <w:proofErr w:type="spellStart"/>
      <w:r>
        <w:rPr>
          <w:rFonts w:ascii="Times New Roman" w:hAnsi="Times New Roman"/>
          <w:sz w:val="24"/>
          <w:szCs w:val="24"/>
        </w:rPr>
        <w:t>Primovist</w:t>
      </w:r>
      <w:proofErr w:type="spellEnd"/>
      <w:r>
        <w:rPr>
          <w:rFonts w:ascii="Times New Roman" w:hAnsi="Times New Roman"/>
          <w:sz w:val="24"/>
          <w:szCs w:val="24"/>
        </w:rPr>
        <w:t xml:space="preserve">, Bayer </w:t>
      </w:r>
      <w:r>
        <w:rPr>
          <w:rFonts w:ascii="Times New Roman" w:hAnsi="Times New Roman"/>
          <w:sz w:val="24"/>
          <w:szCs w:val="24"/>
        </w:rPr>
        <w:lastRenderedPageBreak/>
        <w:t>Healthcare, Leverkusen, Germany).</w:t>
      </w:r>
      <w:r>
        <w:rPr>
          <w:sz w:val="24"/>
          <w:szCs w:val="24"/>
        </w:rPr>
        <w:t xml:space="preserve"> </w:t>
      </w:r>
      <w:r>
        <w:rPr>
          <w:rFonts w:ascii="Times New Roman" w:hAnsi="Times New Roman"/>
          <w:sz w:val="24"/>
          <w:szCs w:val="24"/>
        </w:rPr>
        <w:t>A standard dose of extracellular contrast agent (</w:t>
      </w:r>
      <w:proofErr w:type="spellStart"/>
      <w:r>
        <w:rPr>
          <w:rFonts w:ascii="Times New Roman" w:hAnsi="Times New Roman"/>
          <w:sz w:val="24"/>
          <w:szCs w:val="24"/>
        </w:rPr>
        <w:t>Magnevist</w:t>
      </w:r>
      <w:proofErr w:type="spellEnd"/>
      <w:r>
        <w:rPr>
          <w:rFonts w:ascii="Times New Roman" w:hAnsi="Times New Roman"/>
          <w:sz w:val="24"/>
          <w:szCs w:val="24"/>
        </w:rPr>
        <w:t xml:space="preserve">; 0.1 mmol/kg) or </w:t>
      </w:r>
      <w:proofErr w:type="spellStart"/>
      <w:r>
        <w:rPr>
          <w:rFonts w:ascii="Times New Roman" w:hAnsi="Times New Roman"/>
          <w:sz w:val="24"/>
          <w:szCs w:val="24"/>
        </w:rPr>
        <w:t>gadoxetic</w:t>
      </w:r>
      <w:proofErr w:type="spellEnd"/>
      <w:r>
        <w:rPr>
          <w:rFonts w:ascii="Times New Roman" w:hAnsi="Times New Roman"/>
          <w:sz w:val="24"/>
          <w:szCs w:val="24"/>
        </w:rPr>
        <w:t xml:space="preserve"> acid (</w:t>
      </w:r>
      <w:proofErr w:type="spellStart"/>
      <w:r>
        <w:rPr>
          <w:rFonts w:ascii="Times New Roman" w:hAnsi="Times New Roman"/>
          <w:sz w:val="24"/>
          <w:szCs w:val="24"/>
        </w:rPr>
        <w:t>Primovist</w:t>
      </w:r>
      <w:proofErr w:type="spellEnd"/>
      <w:r>
        <w:rPr>
          <w:rFonts w:ascii="Times New Roman" w:hAnsi="Times New Roman"/>
          <w:sz w:val="24"/>
          <w:szCs w:val="24"/>
        </w:rPr>
        <w:t>; 0.025 mmol/kg) was administered at a rate of 1.0-2.0 ml/s</w:t>
      </w:r>
      <w:r>
        <w:rPr>
          <w:rFonts w:ascii="Times New Roman" w:hAnsi="Times New Roman" w:hint="eastAsia"/>
          <w:sz w:val="24"/>
          <w:szCs w:val="24"/>
        </w:rPr>
        <w:t xml:space="preserve"> </w:t>
      </w:r>
      <w:r>
        <w:rPr>
          <w:rFonts w:ascii="Times New Roman" w:hAnsi="Times New Roman"/>
          <w:sz w:val="24"/>
          <w:szCs w:val="24"/>
        </w:rPr>
        <w:t xml:space="preserve">followed by a 20 ml saline flush. Thereafter, arterial phase (20-40 </w:t>
      </w:r>
      <w:r>
        <w:rPr>
          <w:rFonts w:ascii="Times New Roman" w:hAnsi="Times New Roman"/>
          <w:color w:val="000000"/>
          <w:sz w:val="24"/>
          <w:szCs w:val="24"/>
        </w:rPr>
        <w:t>seconds</w:t>
      </w:r>
      <w:r>
        <w:rPr>
          <w:rFonts w:ascii="Times New Roman" w:hAnsi="Times New Roman"/>
          <w:sz w:val="24"/>
          <w:szCs w:val="24"/>
        </w:rPr>
        <w:t xml:space="preserve"> after injection of contrast material), portal phase (60-90 </w:t>
      </w:r>
      <w:r>
        <w:rPr>
          <w:rFonts w:ascii="Times New Roman" w:hAnsi="Times New Roman"/>
          <w:color w:val="000000"/>
          <w:sz w:val="24"/>
          <w:szCs w:val="24"/>
        </w:rPr>
        <w:t>seconds</w:t>
      </w:r>
      <w:r>
        <w:rPr>
          <w:rFonts w:ascii="Times New Roman" w:hAnsi="Times New Roman"/>
          <w:sz w:val="24"/>
          <w:szCs w:val="24"/>
        </w:rPr>
        <w:t xml:space="preserve"> after injection of contrast material), delayed phase (150-180 </w:t>
      </w:r>
      <w:r>
        <w:rPr>
          <w:rFonts w:ascii="Times New Roman" w:hAnsi="Times New Roman"/>
          <w:color w:val="000000"/>
          <w:sz w:val="24"/>
          <w:szCs w:val="24"/>
        </w:rPr>
        <w:t>seconds</w:t>
      </w:r>
      <w:r>
        <w:rPr>
          <w:rFonts w:ascii="Times New Roman" w:hAnsi="Times New Roman"/>
          <w:sz w:val="24"/>
          <w:szCs w:val="24"/>
        </w:rPr>
        <w:t xml:space="preserve"> after injection of contrast material), and hepatobiliary phase (20 minutes after injection of </w:t>
      </w:r>
      <w:proofErr w:type="spellStart"/>
      <w:r>
        <w:rPr>
          <w:rFonts w:ascii="Times New Roman" w:hAnsi="Times New Roman"/>
          <w:sz w:val="24"/>
          <w:szCs w:val="24"/>
        </w:rPr>
        <w:t>gadoxetic</w:t>
      </w:r>
      <w:proofErr w:type="spellEnd"/>
      <w:r>
        <w:rPr>
          <w:rFonts w:ascii="Times New Roman" w:hAnsi="Times New Roman"/>
          <w:sz w:val="24"/>
          <w:szCs w:val="24"/>
        </w:rPr>
        <w:t xml:space="preserve"> acid only) images were obtained.</w:t>
      </w:r>
    </w:p>
    <w:p w14:paraId="2876DFA4" w14:textId="77777777" w:rsidR="00A158B4" w:rsidRDefault="007238FF">
      <w:pPr>
        <w:spacing w:line="480" w:lineRule="auto"/>
        <w:rPr>
          <w:rFonts w:ascii="Times New Roman" w:hAnsi="Times New Roman"/>
          <w:b/>
          <w:bCs/>
          <w:sz w:val="24"/>
          <w:szCs w:val="24"/>
        </w:rPr>
      </w:pPr>
      <w:r>
        <w:rPr>
          <w:rFonts w:ascii="Times New Roman" w:eastAsia="等线" w:hAnsi="Times New Roman" w:cs="Times New Roman" w:hint="eastAsia"/>
          <w:b/>
          <w:bCs/>
          <w:sz w:val="24"/>
          <w:szCs w:val="24"/>
        </w:rPr>
        <w:t xml:space="preserve">2.2 </w:t>
      </w:r>
      <w:r>
        <w:rPr>
          <w:rFonts w:ascii="Times New Roman" w:hAnsi="Times New Roman" w:hint="eastAsia"/>
          <w:b/>
          <w:bCs/>
          <w:sz w:val="24"/>
          <w:szCs w:val="24"/>
        </w:rPr>
        <w:t>Radiomics feature selection</w:t>
      </w:r>
    </w:p>
    <w:p w14:paraId="6154FD97" w14:textId="41A049B3" w:rsidR="00807A66" w:rsidRDefault="00807A66">
      <w:pPr>
        <w:spacing w:line="480" w:lineRule="auto"/>
        <w:ind w:firstLineChars="200" w:firstLine="420"/>
      </w:pPr>
      <w:r w:rsidRPr="00807A66">
        <w:t xml:space="preserve"> </w:t>
      </w:r>
      <w:r w:rsidRPr="00807A66">
        <w:rPr>
          <w:rFonts w:ascii="Times New Roman" w:hAnsi="Times New Roman"/>
          <w:color w:val="000000"/>
          <w:sz w:val="24"/>
          <w:szCs w:val="24"/>
        </w:rPr>
        <w:t>In the cross-modality cohort, which included both CT and MR</w:t>
      </w:r>
      <w:r w:rsidR="00066791">
        <w:rPr>
          <w:rFonts w:ascii="Times New Roman" w:hAnsi="Times New Roman"/>
          <w:color w:val="000000"/>
          <w:sz w:val="24"/>
          <w:szCs w:val="24"/>
        </w:rPr>
        <w:t>I</w:t>
      </w:r>
      <w:r w:rsidRPr="00807A66">
        <w:rPr>
          <w:rFonts w:ascii="Times New Roman" w:hAnsi="Times New Roman"/>
          <w:color w:val="000000"/>
          <w:sz w:val="24"/>
          <w:szCs w:val="24"/>
        </w:rPr>
        <w:t xml:space="preserve"> images of tumors, ROIs on both CT and MR images for each tumor were outlined simultaneously, and the corresponding image features were extracted. Features from CT and MR</w:t>
      </w:r>
      <w:r w:rsidR="00A7070E">
        <w:rPr>
          <w:rFonts w:ascii="Times New Roman" w:hAnsi="Times New Roman"/>
          <w:color w:val="000000"/>
          <w:sz w:val="24"/>
          <w:szCs w:val="24"/>
        </w:rPr>
        <w:t>I</w:t>
      </w:r>
      <w:r w:rsidRPr="00807A66">
        <w:rPr>
          <w:rFonts w:ascii="Times New Roman" w:hAnsi="Times New Roman"/>
          <w:color w:val="000000"/>
          <w:sz w:val="24"/>
          <w:szCs w:val="24"/>
        </w:rPr>
        <w:t xml:space="preserve"> images with a correlation of 0.7 or higher for the same tumor were considered stable features across different imaging modalities. Our analysis was then conducted based on these robust features.</w:t>
      </w:r>
      <w:r w:rsidRPr="00807A66">
        <w:t xml:space="preserve"> </w:t>
      </w:r>
    </w:p>
    <w:p w14:paraId="65AD4C79" w14:textId="0AA9E38E" w:rsidR="00977414" w:rsidRDefault="00807A66" w:rsidP="00977414">
      <w:pPr>
        <w:spacing w:line="480" w:lineRule="auto"/>
        <w:ind w:firstLineChars="200" w:firstLine="480"/>
        <w:rPr>
          <w:rFonts w:ascii="Times New Roman" w:hAnsi="Times New Roman"/>
          <w:color w:val="000000"/>
          <w:sz w:val="24"/>
          <w:szCs w:val="24"/>
        </w:rPr>
      </w:pPr>
      <w:r w:rsidRPr="00807A66">
        <w:rPr>
          <w:rFonts w:ascii="Times New Roman" w:hAnsi="Times New Roman"/>
          <w:color w:val="000000"/>
          <w:sz w:val="24"/>
          <w:szCs w:val="24"/>
        </w:rPr>
        <w:t>The reliability of radiomic features was assessed using intraclass correlation coefficients (ICCs). Radiomic features exhibiting inter-observer ICC exceeding 0.75 and intra-observer ICC over 0.9, indicating excellent stability, were selected for further investigation. Then the correlation coefficient between each pair of features was calculated, and one of them was deleted randomly if the correlation coefficient was greater than 0.9. After screening for features significantly correlated with IRS or genes comprising IRS, radiomic features of all TCIA cases were standardized by the z-score method before entering the classification task. The other cohorts were also standardized with z-score transformation according to the parameters of TCIA cohort.</w:t>
      </w:r>
    </w:p>
    <w:p w14:paraId="328B8372" w14:textId="77777777" w:rsidR="00977414" w:rsidRDefault="00977414">
      <w:pPr>
        <w:widowControl/>
        <w:jc w:val="left"/>
        <w:rPr>
          <w:rFonts w:ascii="Times New Roman" w:hAnsi="Times New Roman"/>
          <w:color w:val="000000"/>
          <w:sz w:val="24"/>
          <w:szCs w:val="24"/>
        </w:rPr>
      </w:pPr>
      <w:r>
        <w:rPr>
          <w:rFonts w:ascii="Times New Roman" w:hAnsi="Times New Roman"/>
          <w:color w:val="000000"/>
          <w:sz w:val="24"/>
          <w:szCs w:val="24"/>
        </w:rPr>
        <w:br w:type="page"/>
      </w:r>
    </w:p>
    <w:p w14:paraId="6E76EF11" w14:textId="77777777" w:rsidR="00A158B4" w:rsidRDefault="007238FF">
      <w:pPr>
        <w:pStyle w:val="1"/>
        <w:spacing w:before="0" w:after="0" w:line="480" w:lineRule="auto"/>
        <w:rPr>
          <w:rFonts w:ascii="Times New Roman" w:hAnsi="Times New Roman" w:cs="Times New Roman"/>
          <w:b w:val="0"/>
          <w:bCs w:val="0"/>
          <w:sz w:val="24"/>
          <w:szCs w:val="24"/>
        </w:rPr>
      </w:pPr>
      <w:r>
        <w:rPr>
          <w:rFonts w:ascii="Times New Roman" w:hAnsi="Times New Roman" w:cs="Times New Roman" w:hint="eastAsia"/>
          <w:sz w:val="24"/>
          <w:szCs w:val="24"/>
        </w:rPr>
        <w:lastRenderedPageBreak/>
        <w:t>Section 2. S</w:t>
      </w:r>
      <w:r>
        <w:rPr>
          <w:rFonts w:ascii="Times New Roman" w:hAnsi="Times New Roman" w:cs="Times New Roman"/>
          <w:sz w:val="24"/>
          <w:szCs w:val="24"/>
        </w:rPr>
        <w:t>upplementary Tables</w:t>
      </w:r>
    </w:p>
    <w:p w14:paraId="63BE55C9" w14:textId="77777777" w:rsidR="00A158B4" w:rsidRDefault="007238FF">
      <w:pPr>
        <w:pStyle w:val="TableCaption"/>
        <w:pBdr>
          <w:top w:val="none" w:sz="0" w:space="0" w:color="000000"/>
          <w:left w:val="none" w:sz="0" w:space="0" w:color="000000"/>
          <w:bottom w:val="none" w:sz="0" w:space="0" w:color="000000"/>
          <w:right w:val="none" w:sz="0" w:space="0" w:color="000000"/>
        </w:pBdr>
        <w:spacing w:after="0"/>
        <w:jc w:val="both"/>
        <w:rPr>
          <w:rFonts w:ascii="Times New Roman" w:hAnsi="Times New Roman" w:cs="Times New Roman"/>
          <w:b/>
          <w:bCs/>
          <w:i w:val="0"/>
          <w:iCs/>
        </w:rPr>
      </w:pPr>
      <w:r>
        <w:rPr>
          <w:rFonts w:ascii="Times New Roman" w:hAnsi="Times New Roman" w:cs="Times New Roman"/>
          <w:b/>
          <w:bCs/>
          <w:i w:val="0"/>
          <w:iCs/>
        </w:rPr>
        <w:t>Table S1. Treatment regimens for CT-systemic and MR-systemic cohorts</w:t>
      </w:r>
    </w:p>
    <w:tbl>
      <w:tblPr>
        <w:tblStyle w:val="61"/>
        <w:tblW w:w="0" w:type="auto"/>
        <w:tblInd w:w="1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967"/>
        <w:gridCol w:w="3238"/>
        <w:gridCol w:w="3239"/>
      </w:tblGrid>
      <w:tr w:rsidR="00A158B4" w14:paraId="2E5457DB" w14:textId="77777777" w:rsidTr="00A158B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67" w:type="dxa"/>
            <w:tcBorders>
              <w:tl2br w:val="nil"/>
              <w:tr2bl w:val="nil"/>
            </w:tcBorders>
            <w:shd w:val="clear" w:color="auto" w:fill="auto"/>
            <w:noWrap/>
            <w:vAlign w:val="center"/>
          </w:tcPr>
          <w:p w14:paraId="17EDEE8B" w14:textId="77777777" w:rsidR="00A158B4" w:rsidRDefault="007238FF">
            <w:pPr>
              <w:widowControl/>
              <w:jc w:val="center"/>
              <w:rPr>
                <w:rFonts w:ascii="Times New Roman" w:eastAsia="宋体" w:hAnsi="Times New Roman" w:cs="Times New Roman"/>
                <w:b w:val="0"/>
                <w:bCs w:val="0"/>
                <w:color w:val="000000"/>
                <w:kern w:val="0"/>
                <w:szCs w:val="21"/>
              </w:rPr>
            </w:pPr>
            <w:r>
              <w:rPr>
                <w:rFonts w:ascii="Times New Roman" w:eastAsia="宋体" w:hAnsi="Times New Roman" w:cs="Times New Roman"/>
                <w:color w:val="000000"/>
                <w:kern w:val="0"/>
                <w:szCs w:val="21"/>
              </w:rPr>
              <w:t>Regimen</w:t>
            </w:r>
          </w:p>
        </w:tc>
        <w:tc>
          <w:tcPr>
            <w:tcW w:w="3238" w:type="dxa"/>
            <w:tcBorders>
              <w:tl2br w:val="nil"/>
              <w:tr2bl w:val="nil"/>
            </w:tcBorders>
            <w:shd w:val="clear" w:color="auto" w:fill="auto"/>
            <w:noWrap/>
            <w:vAlign w:val="center"/>
          </w:tcPr>
          <w:p w14:paraId="1DE4FAE7" w14:textId="77777777" w:rsidR="00A158B4" w:rsidRDefault="007238F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CT-systemic cohort</w:t>
            </w:r>
          </w:p>
          <w:p w14:paraId="747A306E" w14:textId="77777777" w:rsidR="00A158B4" w:rsidRDefault="007238F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color w:val="000000"/>
                <w:kern w:val="0"/>
                <w:szCs w:val="21"/>
              </w:rPr>
            </w:pPr>
            <w:r>
              <w:rPr>
                <w:rFonts w:ascii="Times New Roman" w:eastAsia="宋体" w:hAnsi="Times New Roman" w:cs="Times New Roman"/>
                <w:color w:val="000000"/>
                <w:kern w:val="0"/>
                <w:szCs w:val="21"/>
              </w:rPr>
              <w:t>(N=74)</w:t>
            </w:r>
          </w:p>
        </w:tc>
        <w:tc>
          <w:tcPr>
            <w:tcW w:w="3239" w:type="dxa"/>
            <w:tcBorders>
              <w:tl2br w:val="nil"/>
              <w:tr2bl w:val="nil"/>
            </w:tcBorders>
            <w:shd w:val="clear" w:color="auto" w:fill="auto"/>
            <w:noWrap/>
            <w:vAlign w:val="center"/>
          </w:tcPr>
          <w:p w14:paraId="0EA0D4DD" w14:textId="77777777" w:rsidR="00A158B4" w:rsidRDefault="007238F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MR-systemic cohort</w:t>
            </w:r>
          </w:p>
          <w:p w14:paraId="4B12E126" w14:textId="77777777" w:rsidR="00A158B4" w:rsidRDefault="007238F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color w:val="000000"/>
                <w:kern w:val="0"/>
                <w:szCs w:val="21"/>
              </w:rPr>
            </w:pPr>
            <w:r>
              <w:rPr>
                <w:rFonts w:ascii="Times New Roman" w:eastAsia="宋体" w:hAnsi="Times New Roman" w:cs="Times New Roman"/>
                <w:color w:val="000000"/>
                <w:kern w:val="0"/>
                <w:szCs w:val="21"/>
              </w:rPr>
              <w:t>(N=34)</w:t>
            </w:r>
          </w:p>
        </w:tc>
      </w:tr>
      <w:tr w:rsidR="00A158B4" w14:paraId="7D08C84F" w14:textId="77777777" w:rsidTr="00A158B4">
        <w:trPr>
          <w:trHeight w:val="300"/>
        </w:trPr>
        <w:tc>
          <w:tcPr>
            <w:cnfStyle w:val="001000000000" w:firstRow="0" w:lastRow="0" w:firstColumn="1" w:lastColumn="0" w:oddVBand="0" w:evenVBand="0" w:oddHBand="0" w:evenHBand="0" w:firstRowFirstColumn="0" w:firstRowLastColumn="0" w:lastRowFirstColumn="0" w:lastRowLastColumn="0"/>
            <w:tcW w:w="3967" w:type="dxa"/>
            <w:tcBorders>
              <w:tl2br w:val="nil"/>
              <w:tr2bl w:val="nil"/>
            </w:tcBorders>
            <w:shd w:val="clear" w:color="auto" w:fill="auto"/>
            <w:noWrap/>
            <w:vAlign w:val="center"/>
          </w:tcPr>
          <w:p w14:paraId="74BB395B" w14:textId="77777777" w:rsidR="00A158B4" w:rsidRDefault="007238FF">
            <w:pPr>
              <w:widowControl/>
              <w:rPr>
                <w:rFonts w:ascii="Times New Roman" w:eastAsia="宋体" w:hAnsi="Times New Roman" w:cs="Times New Roman"/>
                <w:color w:val="000000"/>
                <w:kern w:val="0"/>
                <w:szCs w:val="21"/>
              </w:rPr>
            </w:pPr>
            <w:r>
              <w:rPr>
                <w:rFonts w:ascii="Times New Roman" w:hAnsi="Times New Roman" w:cs="Times New Roman"/>
                <w:b w:val="0"/>
                <w:bCs w:val="0"/>
                <w:color w:val="0D0D0D"/>
                <w:szCs w:val="21"/>
                <w:shd w:val="clear" w:color="auto" w:fill="FFFFFF"/>
              </w:rPr>
              <w:t>Atezolizumab +</w:t>
            </w:r>
            <w:r>
              <w:rPr>
                <w:rFonts w:ascii="Times New Roman" w:eastAsia="宋体" w:hAnsi="Times New Roman" w:cs="Times New Roman"/>
                <w:b w:val="0"/>
                <w:bCs w:val="0"/>
                <w:color w:val="000000"/>
                <w:kern w:val="0"/>
                <w:szCs w:val="21"/>
              </w:rPr>
              <w:t xml:space="preserve"> Bevacizumab</w:t>
            </w:r>
          </w:p>
        </w:tc>
        <w:tc>
          <w:tcPr>
            <w:tcW w:w="3238" w:type="dxa"/>
            <w:tcBorders>
              <w:tl2br w:val="nil"/>
              <w:tr2bl w:val="nil"/>
            </w:tcBorders>
            <w:shd w:val="clear" w:color="auto" w:fill="auto"/>
            <w:noWrap/>
            <w:vAlign w:val="center"/>
          </w:tcPr>
          <w:p w14:paraId="4D945F3B"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w:t>
            </w:r>
          </w:p>
        </w:tc>
        <w:tc>
          <w:tcPr>
            <w:tcW w:w="3239" w:type="dxa"/>
            <w:tcBorders>
              <w:tl2br w:val="nil"/>
              <w:tr2bl w:val="nil"/>
            </w:tcBorders>
            <w:shd w:val="clear" w:color="auto" w:fill="auto"/>
            <w:noWrap/>
            <w:vAlign w:val="center"/>
          </w:tcPr>
          <w:p w14:paraId="501627FC"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w:t>
            </w:r>
          </w:p>
        </w:tc>
      </w:tr>
      <w:tr w:rsidR="00A158B4" w14:paraId="2AA54F0C" w14:textId="77777777" w:rsidTr="00A158B4">
        <w:trPr>
          <w:trHeight w:val="300"/>
        </w:trPr>
        <w:tc>
          <w:tcPr>
            <w:cnfStyle w:val="001000000000" w:firstRow="0" w:lastRow="0" w:firstColumn="1" w:lastColumn="0" w:oddVBand="0" w:evenVBand="0" w:oddHBand="0" w:evenHBand="0" w:firstRowFirstColumn="0" w:firstRowLastColumn="0" w:lastRowFirstColumn="0" w:lastRowLastColumn="0"/>
            <w:tcW w:w="3967" w:type="dxa"/>
            <w:tcBorders>
              <w:tl2br w:val="nil"/>
              <w:tr2bl w:val="nil"/>
            </w:tcBorders>
            <w:shd w:val="clear" w:color="auto" w:fill="auto"/>
            <w:noWrap/>
            <w:vAlign w:val="center"/>
          </w:tcPr>
          <w:p w14:paraId="54F96FC4" w14:textId="77777777" w:rsidR="00A158B4" w:rsidRDefault="007238FF">
            <w:pPr>
              <w:widowControl/>
              <w:rPr>
                <w:rFonts w:ascii="Times New Roman" w:eastAsia="宋体" w:hAnsi="Times New Roman" w:cs="Times New Roman"/>
                <w:color w:val="000000"/>
                <w:kern w:val="0"/>
                <w:szCs w:val="21"/>
              </w:rPr>
            </w:pPr>
            <w:proofErr w:type="spellStart"/>
            <w:r>
              <w:rPr>
                <w:rFonts w:ascii="Times New Roman" w:eastAsia="宋体" w:hAnsi="Times New Roman" w:cs="Times New Roman"/>
                <w:b w:val="0"/>
                <w:bCs w:val="0"/>
                <w:color w:val="000000"/>
                <w:kern w:val="0"/>
                <w:szCs w:val="21"/>
              </w:rPr>
              <w:t>Carelizumab</w:t>
            </w:r>
            <w:proofErr w:type="spellEnd"/>
            <w:r>
              <w:rPr>
                <w:rFonts w:ascii="Times New Roman" w:eastAsia="宋体" w:hAnsi="Times New Roman" w:cs="Times New Roman"/>
                <w:b w:val="0"/>
                <w:bCs w:val="0"/>
                <w:color w:val="000000"/>
                <w:kern w:val="0"/>
                <w:szCs w:val="21"/>
              </w:rPr>
              <w:t xml:space="preserve"> + </w:t>
            </w:r>
            <w:proofErr w:type="spellStart"/>
            <w:r>
              <w:rPr>
                <w:rFonts w:ascii="Times New Roman" w:eastAsia="宋体" w:hAnsi="Times New Roman" w:cs="Times New Roman"/>
                <w:b w:val="0"/>
                <w:bCs w:val="0"/>
                <w:color w:val="000000"/>
                <w:kern w:val="0"/>
                <w:szCs w:val="21"/>
              </w:rPr>
              <w:t>Apatinib</w:t>
            </w:r>
            <w:proofErr w:type="spellEnd"/>
          </w:p>
        </w:tc>
        <w:tc>
          <w:tcPr>
            <w:tcW w:w="3238" w:type="dxa"/>
            <w:tcBorders>
              <w:tl2br w:val="nil"/>
              <w:tr2bl w:val="nil"/>
            </w:tcBorders>
            <w:shd w:val="clear" w:color="auto" w:fill="auto"/>
            <w:noWrap/>
            <w:vAlign w:val="center"/>
          </w:tcPr>
          <w:p w14:paraId="00418FCB"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w:t>
            </w:r>
          </w:p>
        </w:tc>
        <w:tc>
          <w:tcPr>
            <w:tcW w:w="3239" w:type="dxa"/>
            <w:tcBorders>
              <w:tl2br w:val="nil"/>
              <w:tr2bl w:val="nil"/>
            </w:tcBorders>
            <w:shd w:val="clear" w:color="auto" w:fill="auto"/>
            <w:noWrap/>
            <w:vAlign w:val="center"/>
          </w:tcPr>
          <w:p w14:paraId="6E360D33"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w:t>
            </w:r>
          </w:p>
        </w:tc>
      </w:tr>
      <w:tr w:rsidR="00A158B4" w14:paraId="004FA42E" w14:textId="77777777" w:rsidTr="00A158B4">
        <w:trPr>
          <w:trHeight w:val="300"/>
        </w:trPr>
        <w:tc>
          <w:tcPr>
            <w:cnfStyle w:val="001000000000" w:firstRow="0" w:lastRow="0" w:firstColumn="1" w:lastColumn="0" w:oddVBand="0" w:evenVBand="0" w:oddHBand="0" w:evenHBand="0" w:firstRowFirstColumn="0" w:firstRowLastColumn="0" w:lastRowFirstColumn="0" w:lastRowLastColumn="0"/>
            <w:tcW w:w="3967" w:type="dxa"/>
            <w:tcBorders>
              <w:tl2br w:val="nil"/>
              <w:tr2bl w:val="nil"/>
            </w:tcBorders>
            <w:shd w:val="clear" w:color="auto" w:fill="auto"/>
            <w:noWrap/>
            <w:vAlign w:val="center"/>
          </w:tcPr>
          <w:p w14:paraId="22D6486B" w14:textId="77777777" w:rsidR="00A158B4" w:rsidRDefault="007238FF">
            <w:pPr>
              <w:widowControl/>
              <w:rPr>
                <w:rFonts w:ascii="Times New Roman" w:eastAsia="宋体" w:hAnsi="Times New Roman" w:cs="Times New Roman"/>
                <w:color w:val="000000"/>
                <w:kern w:val="0"/>
                <w:szCs w:val="21"/>
              </w:rPr>
            </w:pPr>
            <w:proofErr w:type="spellStart"/>
            <w:r>
              <w:rPr>
                <w:rFonts w:ascii="Times New Roman" w:eastAsia="宋体" w:hAnsi="Times New Roman" w:cs="Times New Roman"/>
                <w:b w:val="0"/>
                <w:bCs w:val="0"/>
                <w:color w:val="000000"/>
                <w:kern w:val="0"/>
                <w:szCs w:val="21"/>
              </w:rPr>
              <w:t>Carelizumab</w:t>
            </w:r>
            <w:proofErr w:type="spellEnd"/>
            <w:r>
              <w:rPr>
                <w:rFonts w:ascii="Times New Roman" w:eastAsia="宋体" w:hAnsi="Times New Roman" w:cs="Times New Roman"/>
                <w:b w:val="0"/>
                <w:bCs w:val="0"/>
                <w:color w:val="000000"/>
                <w:kern w:val="0"/>
                <w:szCs w:val="21"/>
              </w:rPr>
              <w:t xml:space="preserve"> + Bevacizumab</w:t>
            </w:r>
          </w:p>
        </w:tc>
        <w:tc>
          <w:tcPr>
            <w:tcW w:w="3238" w:type="dxa"/>
            <w:tcBorders>
              <w:tl2br w:val="nil"/>
              <w:tr2bl w:val="nil"/>
            </w:tcBorders>
            <w:shd w:val="clear" w:color="auto" w:fill="auto"/>
            <w:noWrap/>
            <w:vAlign w:val="center"/>
          </w:tcPr>
          <w:p w14:paraId="11A4E82C"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w:t>
            </w:r>
          </w:p>
        </w:tc>
        <w:tc>
          <w:tcPr>
            <w:tcW w:w="3239" w:type="dxa"/>
            <w:tcBorders>
              <w:tl2br w:val="nil"/>
              <w:tr2bl w:val="nil"/>
            </w:tcBorders>
            <w:shd w:val="clear" w:color="auto" w:fill="auto"/>
            <w:noWrap/>
            <w:vAlign w:val="center"/>
          </w:tcPr>
          <w:p w14:paraId="7E6B9568"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A158B4" w14:paraId="73FC77F8" w14:textId="77777777" w:rsidTr="00A158B4">
        <w:trPr>
          <w:trHeight w:val="300"/>
        </w:trPr>
        <w:tc>
          <w:tcPr>
            <w:cnfStyle w:val="001000000000" w:firstRow="0" w:lastRow="0" w:firstColumn="1" w:lastColumn="0" w:oddVBand="0" w:evenVBand="0" w:oddHBand="0" w:evenHBand="0" w:firstRowFirstColumn="0" w:firstRowLastColumn="0" w:lastRowFirstColumn="0" w:lastRowLastColumn="0"/>
            <w:tcW w:w="3967" w:type="dxa"/>
            <w:tcBorders>
              <w:tl2br w:val="nil"/>
              <w:tr2bl w:val="nil"/>
            </w:tcBorders>
            <w:shd w:val="clear" w:color="auto" w:fill="auto"/>
            <w:noWrap/>
            <w:vAlign w:val="center"/>
          </w:tcPr>
          <w:p w14:paraId="0A5A33AF" w14:textId="77777777" w:rsidR="00A158B4" w:rsidRDefault="007238FF">
            <w:pPr>
              <w:widowControl/>
              <w:rPr>
                <w:rFonts w:ascii="Times New Roman" w:eastAsia="宋体" w:hAnsi="Times New Roman" w:cs="Times New Roman"/>
                <w:color w:val="000000"/>
                <w:kern w:val="0"/>
                <w:szCs w:val="21"/>
              </w:rPr>
            </w:pPr>
            <w:proofErr w:type="spellStart"/>
            <w:r>
              <w:rPr>
                <w:rFonts w:ascii="Times New Roman" w:eastAsia="宋体" w:hAnsi="Times New Roman" w:cs="Times New Roman"/>
                <w:b w:val="0"/>
                <w:bCs w:val="0"/>
                <w:color w:val="000000"/>
                <w:kern w:val="0"/>
                <w:szCs w:val="21"/>
              </w:rPr>
              <w:t>Carelizumab</w:t>
            </w:r>
            <w:proofErr w:type="spellEnd"/>
            <w:r>
              <w:rPr>
                <w:rFonts w:ascii="Times New Roman" w:eastAsia="宋体" w:hAnsi="Times New Roman" w:cs="Times New Roman"/>
                <w:b w:val="0"/>
                <w:bCs w:val="0"/>
                <w:color w:val="000000"/>
                <w:kern w:val="0"/>
                <w:szCs w:val="21"/>
              </w:rPr>
              <w:t xml:space="preserve"> + </w:t>
            </w:r>
            <w:proofErr w:type="spellStart"/>
            <w:r>
              <w:rPr>
                <w:rFonts w:ascii="Times New Roman" w:eastAsia="宋体" w:hAnsi="Times New Roman" w:cs="Times New Roman"/>
                <w:b w:val="0"/>
                <w:bCs w:val="0"/>
                <w:color w:val="000000"/>
                <w:kern w:val="0"/>
                <w:szCs w:val="21"/>
              </w:rPr>
              <w:t>Donafenib</w:t>
            </w:r>
            <w:proofErr w:type="spellEnd"/>
          </w:p>
        </w:tc>
        <w:tc>
          <w:tcPr>
            <w:tcW w:w="3238" w:type="dxa"/>
            <w:tcBorders>
              <w:tl2br w:val="nil"/>
              <w:tr2bl w:val="nil"/>
            </w:tcBorders>
            <w:shd w:val="clear" w:color="auto" w:fill="auto"/>
            <w:noWrap/>
            <w:vAlign w:val="center"/>
          </w:tcPr>
          <w:p w14:paraId="417D722E"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w:t>
            </w:r>
          </w:p>
        </w:tc>
        <w:tc>
          <w:tcPr>
            <w:tcW w:w="3239" w:type="dxa"/>
            <w:tcBorders>
              <w:tl2br w:val="nil"/>
              <w:tr2bl w:val="nil"/>
            </w:tcBorders>
            <w:shd w:val="clear" w:color="auto" w:fill="auto"/>
            <w:noWrap/>
            <w:vAlign w:val="center"/>
          </w:tcPr>
          <w:p w14:paraId="04921A02"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A158B4" w14:paraId="1087A875" w14:textId="77777777" w:rsidTr="00A158B4">
        <w:trPr>
          <w:trHeight w:val="300"/>
        </w:trPr>
        <w:tc>
          <w:tcPr>
            <w:cnfStyle w:val="001000000000" w:firstRow="0" w:lastRow="0" w:firstColumn="1" w:lastColumn="0" w:oddVBand="0" w:evenVBand="0" w:oddHBand="0" w:evenHBand="0" w:firstRowFirstColumn="0" w:firstRowLastColumn="0" w:lastRowFirstColumn="0" w:lastRowLastColumn="0"/>
            <w:tcW w:w="3967" w:type="dxa"/>
            <w:tcBorders>
              <w:tl2br w:val="nil"/>
              <w:tr2bl w:val="nil"/>
            </w:tcBorders>
            <w:shd w:val="clear" w:color="auto" w:fill="auto"/>
            <w:noWrap/>
            <w:vAlign w:val="center"/>
          </w:tcPr>
          <w:p w14:paraId="37935C9B" w14:textId="77777777" w:rsidR="00A158B4" w:rsidRDefault="007238FF">
            <w:pPr>
              <w:widowControl/>
              <w:rPr>
                <w:rFonts w:ascii="Times New Roman" w:eastAsia="宋体" w:hAnsi="Times New Roman" w:cs="Times New Roman"/>
                <w:color w:val="000000"/>
                <w:kern w:val="0"/>
                <w:szCs w:val="21"/>
              </w:rPr>
            </w:pPr>
            <w:proofErr w:type="spellStart"/>
            <w:r>
              <w:rPr>
                <w:rFonts w:ascii="Times New Roman" w:eastAsia="宋体" w:hAnsi="Times New Roman" w:cs="Times New Roman"/>
                <w:b w:val="0"/>
                <w:bCs w:val="0"/>
                <w:color w:val="000000"/>
                <w:kern w:val="0"/>
                <w:szCs w:val="21"/>
              </w:rPr>
              <w:t>Carelizumab</w:t>
            </w:r>
            <w:proofErr w:type="spellEnd"/>
            <w:r>
              <w:rPr>
                <w:rFonts w:ascii="Times New Roman" w:eastAsia="宋体" w:hAnsi="Times New Roman" w:cs="Times New Roman"/>
                <w:b w:val="0"/>
                <w:bCs w:val="0"/>
                <w:color w:val="000000"/>
                <w:kern w:val="0"/>
                <w:szCs w:val="21"/>
              </w:rPr>
              <w:t xml:space="preserve"> + Lenvatinib</w:t>
            </w:r>
          </w:p>
        </w:tc>
        <w:tc>
          <w:tcPr>
            <w:tcW w:w="3238" w:type="dxa"/>
            <w:tcBorders>
              <w:tl2br w:val="nil"/>
              <w:tr2bl w:val="nil"/>
            </w:tcBorders>
            <w:shd w:val="clear" w:color="auto" w:fill="auto"/>
            <w:noWrap/>
            <w:vAlign w:val="center"/>
          </w:tcPr>
          <w:p w14:paraId="2B54755C"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p>
        </w:tc>
        <w:tc>
          <w:tcPr>
            <w:tcW w:w="3239" w:type="dxa"/>
            <w:tcBorders>
              <w:tl2br w:val="nil"/>
              <w:tr2bl w:val="nil"/>
            </w:tcBorders>
            <w:shd w:val="clear" w:color="auto" w:fill="auto"/>
            <w:noWrap/>
            <w:vAlign w:val="center"/>
          </w:tcPr>
          <w:p w14:paraId="62271619"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p>
        </w:tc>
      </w:tr>
      <w:tr w:rsidR="00A158B4" w14:paraId="2F4455DE" w14:textId="77777777" w:rsidTr="00A158B4">
        <w:trPr>
          <w:trHeight w:val="300"/>
        </w:trPr>
        <w:tc>
          <w:tcPr>
            <w:cnfStyle w:val="001000000000" w:firstRow="0" w:lastRow="0" w:firstColumn="1" w:lastColumn="0" w:oddVBand="0" w:evenVBand="0" w:oddHBand="0" w:evenHBand="0" w:firstRowFirstColumn="0" w:firstRowLastColumn="0" w:lastRowFirstColumn="0" w:lastRowLastColumn="0"/>
            <w:tcW w:w="3967" w:type="dxa"/>
            <w:tcBorders>
              <w:tl2br w:val="nil"/>
              <w:tr2bl w:val="nil"/>
            </w:tcBorders>
            <w:shd w:val="clear" w:color="auto" w:fill="auto"/>
            <w:noWrap/>
            <w:vAlign w:val="center"/>
          </w:tcPr>
          <w:p w14:paraId="3F564F25" w14:textId="77777777" w:rsidR="00A158B4" w:rsidRDefault="007238FF">
            <w:pPr>
              <w:widowControl/>
              <w:rPr>
                <w:rFonts w:ascii="Times New Roman" w:eastAsia="宋体" w:hAnsi="Times New Roman" w:cs="Times New Roman"/>
                <w:color w:val="000000"/>
                <w:kern w:val="0"/>
                <w:szCs w:val="21"/>
              </w:rPr>
            </w:pPr>
            <w:proofErr w:type="spellStart"/>
            <w:r>
              <w:rPr>
                <w:rFonts w:ascii="Times New Roman" w:eastAsia="宋体" w:hAnsi="Times New Roman" w:cs="Times New Roman"/>
                <w:b w:val="0"/>
                <w:bCs w:val="0"/>
                <w:color w:val="000000"/>
                <w:kern w:val="0"/>
                <w:szCs w:val="21"/>
              </w:rPr>
              <w:t>Carelizumab</w:t>
            </w:r>
            <w:proofErr w:type="spellEnd"/>
            <w:r>
              <w:rPr>
                <w:rFonts w:ascii="Times New Roman" w:eastAsia="宋体" w:hAnsi="Times New Roman" w:cs="Times New Roman"/>
                <w:b w:val="0"/>
                <w:bCs w:val="0"/>
                <w:color w:val="000000"/>
                <w:kern w:val="0"/>
                <w:szCs w:val="21"/>
              </w:rPr>
              <w:t xml:space="preserve"> + Regorafenib</w:t>
            </w:r>
          </w:p>
        </w:tc>
        <w:tc>
          <w:tcPr>
            <w:tcW w:w="3238" w:type="dxa"/>
            <w:tcBorders>
              <w:tl2br w:val="nil"/>
              <w:tr2bl w:val="nil"/>
            </w:tcBorders>
            <w:shd w:val="clear" w:color="auto" w:fill="auto"/>
            <w:noWrap/>
            <w:vAlign w:val="center"/>
          </w:tcPr>
          <w:p w14:paraId="6D271295"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w:t>
            </w:r>
          </w:p>
        </w:tc>
        <w:tc>
          <w:tcPr>
            <w:tcW w:w="3239" w:type="dxa"/>
            <w:tcBorders>
              <w:tl2br w:val="nil"/>
              <w:tr2bl w:val="nil"/>
            </w:tcBorders>
            <w:shd w:val="clear" w:color="auto" w:fill="auto"/>
            <w:noWrap/>
            <w:vAlign w:val="center"/>
          </w:tcPr>
          <w:p w14:paraId="0F00DDA9"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w:t>
            </w:r>
          </w:p>
        </w:tc>
      </w:tr>
      <w:tr w:rsidR="00A158B4" w14:paraId="18E26A26" w14:textId="77777777" w:rsidTr="00A158B4">
        <w:trPr>
          <w:trHeight w:val="300"/>
        </w:trPr>
        <w:tc>
          <w:tcPr>
            <w:cnfStyle w:val="001000000000" w:firstRow="0" w:lastRow="0" w:firstColumn="1" w:lastColumn="0" w:oddVBand="0" w:evenVBand="0" w:oddHBand="0" w:evenHBand="0" w:firstRowFirstColumn="0" w:firstRowLastColumn="0" w:lastRowFirstColumn="0" w:lastRowLastColumn="0"/>
            <w:tcW w:w="3967" w:type="dxa"/>
            <w:tcBorders>
              <w:tl2br w:val="nil"/>
              <w:tr2bl w:val="nil"/>
            </w:tcBorders>
            <w:shd w:val="clear" w:color="auto" w:fill="auto"/>
            <w:noWrap/>
            <w:vAlign w:val="center"/>
          </w:tcPr>
          <w:p w14:paraId="6B9EE556" w14:textId="77777777" w:rsidR="00A158B4" w:rsidRDefault="007238FF">
            <w:pPr>
              <w:widowControl/>
              <w:rPr>
                <w:rFonts w:ascii="Times New Roman" w:eastAsia="宋体" w:hAnsi="Times New Roman" w:cs="Times New Roman"/>
                <w:color w:val="000000"/>
                <w:kern w:val="0"/>
                <w:szCs w:val="21"/>
              </w:rPr>
            </w:pPr>
            <w:proofErr w:type="spellStart"/>
            <w:r>
              <w:rPr>
                <w:rFonts w:ascii="Times New Roman" w:eastAsia="宋体" w:hAnsi="Times New Roman" w:cs="Times New Roman"/>
                <w:b w:val="0"/>
                <w:bCs w:val="0"/>
                <w:color w:val="000000"/>
                <w:kern w:val="0"/>
                <w:szCs w:val="21"/>
              </w:rPr>
              <w:t>Carelizumab</w:t>
            </w:r>
            <w:proofErr w:type="spellEnd"/>
            <w:r>
              <w:rPr>
                <w:rFonts w:ascii="Times New Roman" w:eastAsia="宋体" w:hAnsi="Times New Roman" w:cs="Times New Roman"/>
                <w:b w:val="0"/>
                <w:bCs w:val="0"/>
                <w:color w:val="000000"/>
                <w:kern w:val="0"/>
                <w:szCs w:val="21"/>
              </w:rPr>
              <w:t xml:space="preserve"> + Sorafenib</w:t>
            </w:r>
          </w:p>
        </w:tc>
        <w:tc>
          <w:tcPr>
            <w:tcW w:w="3238" w:type="dxa"/>
            <w:tcBorders>
              <w:tl2br w:val="nil"/>
              <w:tr2bl w:val="nil"/>
            </w:tcBorders>
            <w:shd w:val="clear" w:color="auto" w:fill="auto"/>
            <w:noWrap/>
            <w:vAlign w:val="center"/>
          </w:tcPr>
          <w:p w14:paraId="49D0FD37"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p>
        </w:tc>
        <w:tc>
          <w:tcPr>
            <w:tcW w:w="3239" w:type="dxa"/>
            <w:tcBorders>
              <w:tl2br w:val="nil"/>
              <w:tr2bl w:val="nil"/>
            </w:tcBorders>
            <w:shd w:val="clear" w:color="auto" w:fill="auto"/>
            <w:noWrap/>
            <w:vAlign w:val="center"/>
          </w:tcPr>
          <w:p w14:paraId="718F1340"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p>
        </w:tc>
      </w:tr>
      <w:tr w:rsidR="00A158B4" w14:paraId="765A3A7A" w14:textId="77777777" w:rsidTr="00A158B4">
        <w:trPr>
          <w:trHeight w:val="300"/>
        </w:trPr>
        <w:tc>
          <w:tcPr>
            <w:cnfStyle w:val="001000000000" w:firstRow="0" w:lastRow="0" w:firstColumn="1" w:lastColumn="0" w:oddVBand="0" w:evenVBand="0" w:oddHBand="0" w:evenHBand="0" w:firstRowFirstColumn="0" w:firstRowLastColumn="0" w:lastRowFirstColumn="0" w:lastRowLastColumn="0"/>
            <w:tcW w:w="3967" w:type="dxa"/>
            <w:tcBorders>
              <w:tl2br w:val="nil"/>
              <w:tr2bl w:val="nil"/>
            </w:tcBorders>
            <w:shd w:val="clear" w:color="auto" w:fill="auto"/>
            <w:noWrap/>
            <w:vAlign w:val="center"/>
          </w:tcPr>
          <w:p w14:paraId="410EFCDC" w14:textId="77777777" w:rsidR="00A158B4" w:rsidRDefault="007238FF">
            <w:pPr>
              <w:widowControl/>
              <w:rPr>
                <w:rFonts w:ascii="Times New Roman" w:eastAsia="宋体" w:hAnsi="Times New Roman" w:cs="Times New Roman"/>
                <w:color w:val="000000"/>
                <w:kern w:val="0"/>
                <w:szCs w:val="21"/>
              </w:rPr>
            </w:pPr>
            <w:r>
              <w:rPr>
                <w:rFonts w:ascii="Times New Roman" w:eastAsia="宋体" w:hAnsi="Times New Roman" w:cs="Times New Roman"/>
                <w:b w:val="0"/>
                <w:bCs w:val="0"/>
                <w:color w:val="000000"/>
                <w:kern w:val="0"/>
                <w:szCs w:val="21"/>
              </w:rPr>
              <w:t xml:space="preserve">Tislelizumab + </w:t>
            </w:r>
            <w:proofErr w:type="spellStart"/>
            <w:r>
              <w:rPr>
                <w:rFonts w:ascii="Times New Roman" w:eastAsia="宋体" w:hAnsi="Times New Roman" w:cs="Times New Roman"/>
                <w:b w:val="0"/>
                <w:bCs w:val="0"/>
                <w:color w:val="000000"/>
                <w:kern w:val="0"/>
                <w:szCs w:val="21"/>
              </w:rPr>
              <w:t>Apatinib</w:t>
            </w:r>
            <w:proofErr w:type="spellEnd"/>
          </w:p>
        </w:tc>
        <w:tc>
          <w:tcPr>
            <w:tcW w:w="3238" w:type="dxa"/>
            <w:tcBorders>
              <w:tl2br w:val="nil"/>
              <w:tr2bl w:val="nil"/>
            </w:tcBorders>
            <w:shd w:val="clear" w:color="auto" w:fill="auto"/>
            <w:noWrap/>
            <w:vAlign w:val="center"/>
          </w:tcPr>
          <w:p w14:paraId="77076194"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w:t>
            </w:r>
          </w:p>
        </w:tc>
        <w:tc>
          <w:tcPr>
            <w:tcW w:w="3239" w:type="dxa"/>
            <w:tcBorders>
              <w:tl2br w:val="nil"/>
              <w:tr2bl w:val="nil"/>
            </w:tcBorders>
            <w:shd w:val="clear" w:color="auto" w:fill="auto"/>
            <w:noWrap/>
            <w:vAlign w:val="center"/>
          </w:tcPr>
          <w:p w14:paraId="71376CEA"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w:t>
            </w:r>
          </w:p>
        </w:tc>
      </w:tr>
      <w:tr w:rsidR="00A158B4" w14:paraId="5F61597F" w14:textId="77777777" w:rsidTr="00A158B4">
        <w:trPr>
          <w:trHeight w:val="300"/>
        </w:trPr>
        <w:tc>
          <w:tcPr>
            <w:cnfStyle w:val="001000000000" w:firstRow="0" w:lastRow="0" w:firstColumn="1" w:lastColumn="0" w:oddVBand="0" w:evenVBand="0" w:oddHBand="0" w:evenHBand="0" w:firstRowFirstColumn="0" w:firstRowLastColumn="0" w:lastRowFirstColumn="0" w:lastRowLastColumn="0"/>
            <w:tcW w:w="3967" w:type="dxa"/>
            <w:tcBorders>
              <w:tl2br w:val="nil"/>
              <w:tr2bl w:val="nil"/>
            </w:tcBorders>
            <w:shd w:val="clear" w:color="auto" w:fill="auto"/>
            <w:noWrap/>
            <w:vAlign w:val="center"/>
          </w:tcPr>
          <w:p w14:paraId="7E8242B1" w14:textId="77777777" w:rsidR="00A158B4" w:rsidRDefault="007238FF">
            <w:pPr>
              <w:widowControl/>
              <w:rPr>
                <w:rFonts w:ascii="Times New Roman" w:eastAsia="宋体" w:hAnsi="Times New Roman" w:cs="Times New Roman"/>
                <w:color w:val="000000"/>
                <w:kern w:val="0"/>
                <w:szCs w:val="21"/>
              </w:rPr>
            </w:pPr>
            <w:r>
              <w:rPr>
                <w:rFonts w:ascii="Times New Roman" w:eastAsia="宋体" w:hAnsi="Times New Roman" w:cs="Times New Roman"/>
                <w:b w:val="0"/>
                <w:bCs w:val="0"/>
                <w:color w:val="000000"/>
                <w:kern w:val="0"/>
                <w:szCs w:val="21"/>
              </w:rPr>
              <w:t xml:space="preserve">Tislelizumab + </w:t>
            </w:r>
            <w:proofErr w:type="spellStart"/>
            <w:r>
              <w:rPr>
                <w:rFonts w:ascii="Times New Roman" w:eastAsia="宋体" w:hAnsi="Times New Roman" w:cs="Times New Roman"/>
                <w:b w:val="0"/>
                <w:bCs w:val="0"/>
                <w:color w:val="000000"/>
                <w:kern w:val="0"/>
                <w:szCs w:val="21"/>
              </w:rPr>
              <w:t>Donafenib</w:t>
            </w:r>
            <w:proofErr w:type="spellEnd"/>
          </w:p>
        </w:tc>
        <w:tc>
          <w:tcPr>
            <w:tcW w:w="3238" w:type="dxa"/>
            <w:tcBorders>
              <w:tl2br w:val="nil"/>
              <w:tr2bl w:val="nil"/>
            </w:tcBorders>
            <w:shd w:val="clear" w:color="auto" w:fill="auto"/>
            <w:noWrap/>
            <w:vAlign w:val="center"/>
          </w:tcPr>
          <w:p w14:paraId="6645818D"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w:t>
            </w:r>
          </w:p>
        </w:tc>
        <w:tc>
          <w:tcPr>
            <w:tcW w:w="3239" w:type="dxa"/>
            <w:tcBorders>
              <w:tl2br w:val="nil"/>
              <w:tr2bl w:val="nil"/>
            </w:tcBorders>
            <w:shd w:val="clear" w:color="auto" w:fill="auto"/>
            <w:noWrap/>
            <w:vAlign w:val="center"/>
          </w:tcPr>
          <w:p w14:paraId="1387E4CD"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A158B4" w14:paraId="339329EA" w14:textId="77777777" w:rsidTr="00A158B4">
        <w:trPr>
          <w:trHeight w:val="300"/>
        </w:trPr>
        <w:tc>
          <w:tcPr>
            <w:cnfStyle w:val="001000000000" w:firstRow="0" w:lastRow="0" w:firstColumn="1" w:lastColumn="0" w:oddVBand="0" w:evenVBand="0" w:oddHBand="0" w:evenHBand="0" w:firstRowFirstColumn="0" w:firstRowLastColumn="0" w:lastRowFirstColumn="0" w:lastRowLastColumn="0"/>
            <w:tcW w:w="3967" w:type="dxa"/>
            <w:tcBorders>
              <w:tl2br w:val="nil"/>
              <w:tr2bl w:val="nil"/>
            </w:tcBorders>
            <w:shd w:val="clear" w:color="auto" w:fill="auto"/>
            <w:noWrap/>
            <w:vAlign w:val="center"/>
          </w:tcPr>
          <w:p w14:paraId="34B352DA" w14:textId="77777777" w:rsidR="00A158B4" w:rsidRDefault="007238FF">
            <w:pPr>
              <w:widowControl/>
              <w:rPr>
                <w:rFonts w:ascii="Times New Roman" w:eastAsia="宋体" w:hAnsi="Times New Roman" w:cs="Times New Roman"/>
                <w:color w:val="000000"/>
                <w:kern w:val="0"/>
                <w:szCs w:val="21"/>
              </w:rPr>
            </w:pPr>
            <w:r>
              <w:rPr>
                <w:rFonts w:ascii="Times New Roman" w:eastAsia="宋体" w:hAnsi="Times New Roman" w:cs="Times New Roman"/>
                <w:b w:val="0"/>
                <w:bCs w:val="0"/>
                <w:color w:val="000000"/>
                <w:kern w:val="0"/>
                <w:szCs w:val="21"/>
              </w:rPr>
              <w:t>Tislelizumab + Lenvatinib</w:t>
            </w:r>
          </w:p>
        </w:tc>
        <w:tc>
          <w:tcPr>
            <w:tcW w:w="3238" w:type="dxa"/>
            <w:tcBorders>
              <w:tl2br w:val="nil"/>
              <w:tr2bl w:val="nil"/>
            </w:tcBorders>
            <w:shd w:val="clear" w:color="auto" w:fill="auto"/>
            <w:noWrap/>
            <w:vAlign w:val="center"/>
          </w:tcPr>
          <w:p w14:paraId="5E7E3662"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w:t>
            </w:r>
          </w:p>
        </w:tc>
        <w:tc>
          <w:tcPr>
            <w:tcW w:w="3239" w:type="dxa"/>
            <w:tcBorders>
              <w:tl2br w:val="nil"/>
              <w:tr2bl w:val="nil"/>
            </w:tcBorders>
            <w:shd w:val="clear" w:color="auto" w:fill="auto"/>
            <w:noWrap/>
            <w:vAlign w:val="center"/>
          </w:tcPr>
          <w:p w14:paraId="2AF9287E"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w:t>
            </w:r>
          </w:p>
        </w:tc>
      </w:tr>
      <w:tr w:rsidR="00A158B4" w14:paraId="14621D50" w14:textId="77777777" w:rsidTr="00A158B4">
        <w:trPr>
          <w:trHeight w:val="300"/>
        </w:trPr>
        <w:tc>
          <w:tcPr>
            <w:cnfStyle w:val="001000000000" w:firstRow="0" w:lastRow="0" w:firstColumn="1" w:lastColumn="0" w:oddVBand="0" w:evenVBand="0" w:oddHBand="0" w:evenHBand="0" w:firstRowFirstColumn="0" w:firstRowLastColumn="0" w:lastRowFirstColumn="0" w:lastRowLastColumn="0"/>
            <w:tcW w:w="3967" w:type="dxa"/>
            <w:tcBorders>
              <w:tl2br w:val="nil"/>
              <w:tr2bl w:val="nil"/>
            </w:tcBorders>
            <w:shd w:val="clear" w:color="auto" w:fill="auto"/>
            <w:noWrap/>
            <w:vAlign w:val="center"/>
          </w:tcPr>
          <w:p w14:paraId="2FBBBC11" w14:textId="77777777" w:rsidR="00A158B4" w:rsidRDefault="007238FF">
            <w:pPr>
              <w:widowControl/>
              <w:rPr>
                <w:rFonts w:ascii="Times New Roman" w:eastAsia="宋体" w:hAnsi="Times New Roman" w:cs="Times New Roman"/>
                <w:color w:val="000000"/>
                <w:kern w:val="0"/>
                <w:szCs w:val="21"/>
              </w:rPr>
            </w:pPr>
            <w:r>
              <w:rPr>
                <w:rFonts w:ascii="Times New Roman" w:eastAsia="宋体" w:hAnsi="Times New Roman" w:cs="Times New Roman"/>
                <w:b w:val="0"/>
                <w:bCs w:val="0"/>
                <w:color w:val="000000"/>
                <w:kern w:val="0"/>
                <w:szCs w:val="21"/>
              </w:rPr>
              <w:t>Tislelizumab + Regorafenib</w:t>
            </w:r>
          </w:p>
        </w:tc>
        <w:tc>
          <w:tcPr>
            <w:tcW w:w="3238" w:type="dxa"/>
            <w:tcBorders>
              <w:tl2br w:val="nil"/>
              <w:tr2bl w:val="nil"/>
            </w:tcBorders>
            <w:shd w:val="clear" w:color="auto" w:fill="auto"/>
            <w:noWrap/>
            <w:vAlign w:val="center"/>
          </w:tcPr>
          <w:p w14:paraId="502AABA5"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w:t>
            </w:r>
          </w:p>
        </w:tc>
        <w:tc>
          <w:tcPr>
            <w:tcW w:w="3239" w:type="dxa"/>
            <w:tcBorders>
              <w:tl2br w:val="nil"/>
              <w:tr2bl w:val="nil"/>
            </w:tcBorders>
            <w:shd w:val="clear" w:color="auto" w:fill="auto"/>
            <w:noWrap/>
            <w:vAlign w:val="center"/>
          </w:tcPr>
          <w:p w14:paraId="1007C01F"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p>
        </w:tc>
      </w:tr>
      <w:tr w:rsidR="00A158B4" w14:paraId="7ED1DD81" w14:textId="77777777" w:rsidTr="00A158B4">
        <w:trPr>
          <w:trHeight w:val="300"/>
        </w:trPr>
        <w:tc>
          <w:tcPr>
            <w:cnfStyle w:val="001000000000" w:firstRow="0" w:lastRow="0" w:firstColumn="1" w:lastColumn="0" w:oddVBand="0" w:evenVBand="0" w:oddHBand="0" w:evenHBand="0" w:firstRowFirstColumn="0" w:firstRowLastColumn="0" w:lastRowFirstColumn="0" w:lastRowLastColumn="0"/>
            <w:tcW w:w="3967" w:type="dxa"/>
            <w:tcBorders>
              <w:tl2br w:val="nil"/>
              <w:tr2bl w:val="nil"/>
            </w:tcBorders>
            <w:shd w:val="clear" w:color="auto" w:fill="auto"/>
            <w:noWrap/>
            <w:vAlign w:val="center"/>
          </w:tcPr>
          <w:p w14:paraId="130B3472" w14:textId="77777777" w:rsidR="00A158B4" w:rsidRDefault="007238FF">
            <w:pPr>
              <w:widowControl/>
              <w:rPr>
                <w:rFonts w:ascii="Times New Roman" w:eastAsia="宋体" w:hAnsi="Times New Roman" w:cs="Times New Roman"/>
                <w:color w:val="000000"/>
                <w:kern w:val="0"/>
                <w:szCs w:val="21"/>
              </w:rPr>
            </w:pPr>
            <w:r>
              <w:rPr>
                <w:rFonts w:ascii="Times New Roman" w:eastAsia="宋体" w:hAnsi="Times New Roman" w:cs="Times New Roman"/>
                <w:b w:val="0"/>
                <w:bCs w:val="0"/>
                <w:color w:val="000000"/>
                <w:kern w:val="0"/>
                <w:szCs w:val="21"/>
              </w:rPr>
              <w:t>Tislelizumab + Sorafenib</w:t>
            </w:r>
          </w:p>
        </w:tc>
        <w:tc>
          <w:tcPr>
            <w:tcW w:w="3238" w:type="dxa"/>
            <w:tcBorders>
              <w:tl2br w:val="nil"/>
              <w:tr2bl w:val="nil"/>
            </w:tcBorders>
            <w:shd w:val="clear" w:color="auto" w:fill="auto"/>
            <w:noWrap/>
            <w:vAlign w:val="center"/>
          </w:tcPr>
          <w:p w14:paraId="2FE7BD9A"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c>
          <w:tcPr>
            <w:tcW w:w="3239" w:type="dxa"/>
            <w:tcBorders>
              <w:tl2br w:val="nil"/>
              <w:tr2bl w:val="nil"/>
            </w:tcBorders>
            <w:shd w:val="clear" w:color="auto" w:fill="auto"/>
            <w:noWrap/>
            <w:vAlign w:val="center"/>
          </w:tcPr>
          <w:p w14:paraId="68617BA8"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p>
        </w:tc>
      </w:tr>
      <w:tr w:rsidR="00A158B4" w14:paraId="3DB9F6D9" w14:textId="77777777" w:rsidTr="00A158B4">
        <w:trPr>
          <w:trHeight w:val="300"/>
        </w:trPr>
        <w:tc>
          <w:tcPr>
            <w:cnfStyle w:val="001000000000" w:firstRow="0" w:lastRow="0" w:firstColumn="1" w:lastColumn="0" w:oddVBand="0" w:evenVBand="0" w:oddHBand="0" w:evenHBand="0" w:firstRowFirstColumn="0" w:firstRowLastColumn="0" w:lastRowFirstColumn="0" w:lastRowLastColumn="0"/>
            <w:tcW w:w="3967" w:type="dxa"/>
            <w:tcBorders>
              <w:tl2br w:val="nil"/>
              <w:tr2bl w:val="nil"/>
            </w:tcBorders>
            <w:shd w:val="clear" w:color="auto" w:fill="auto"/>
            <w:noWrap/>
            <w:vAlign w:val="center"/>
          </w:tcPr>
          <w:p w14:paraId="542B9945" w14:textId="77777777" w:rsidR="00A158B4" w:rsidRDefault="007238FF">
            <w:pPr>
              <w:widowControl/>
              <w:rPr>
                <w:rFonts w:ascii="Times New Roman" w:eastAsia="宋体" w:hAnsi="Times New Roman" w:cs="Times New Roman"/>
                <w:color w:val="000000"/>
                <w:kern w:val="0"/>
                <w:szCs w:val="21"/>
              </w:rPr>
            </w:pPr>
            <w:proofErr w:type="spellStart"/>
            <w:r>
              <w:rPr>
                <w:rFonts w:ascii="Times New Roman" w:eastAsia="宋体" w:hAnsi="Times New Roman" w:cs="Times New Roman"/>
                <w:b w:val="0"/>
                <w:bCs w:val="0"/>
                <w:color w:val="000000"/>
                <w:kern w:val="0"/>
                <w:szCs w:val="21"/>
              </w:rPr>
              <w:t>Sintilimab</w:t>
            </w:r>
            <w:proofErr w:type="spellEnd"/>
            <w:r>
              <w:rPr>
                <w:rFonts w:ascii="Times New Roman" w:eastAsia="宋体" w:hAnsi="Times New Roman" w:cs="Times New Roman"/>
                <w:b w:val="0"/>
                <w:bCs w:val="0"/>
                <w:color w:val="000000"/>
                <w:kern w:val="0"/>
                <w:szCs w:val="21"/>
              </w:rPr>
              <w:t xml:space="preserve"> + </w:t>
            </w:r>
            <w:proofErr w:type="spellStart"/>
            <w:r>
              <w:rPr>
                <w:rFonts w:ascii="Times New Roman" w:eastAsia="宋体" w:hAnsi="Times New Roman" w:cs="Times New Roman"/>
                <w:b w:val="0"/>
                <w:bCs w:val="0"/>
                <w:color w:val="000000"/>
                <w:kern w:val="0"/>
                <w:szCs w:val="21"/>
              </w:rPr>
              <w:t>Apatinib</w:t>
            </w:r>
            <w:proofErr w:type="spellEnd"/>
          </w:p>
        </w:tc>
        <w:tc>
          <w:tcPr>
            <w:tcW w:w="3238" w:type="dxa"/>
            <w:tcBorders>
              <w:tl2br w:val="nil"/>
              <w:tr2bl w:val="nil"/>
            </w:tcBorders>
            <w:shd w:val="clear" w:color="auto" w:fill="auto"/>
            <w:noWrap/>
            <w:vAlign w:val="center"/>
          </w:tcPr>
          <w:p w14:paraId="27A3CC34"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p>
        </w:tc>
        <w:tc>
          <w:tcPr>
            <w:tcW w:w="3239" w:type="dxa"/>
            <w:tcBorders>
              <w:tl2br w:val="nil"/>
              <w:tr2bl w:val="nil"/>
            </w:tcBorders>
            <w:shd w:val="clear" w:color="auto" w:fill="auto"/>
            <w:noWrap/>
            <w:vAlign w:val="center"/>
          </w:tcPr>
          <w:p w14:paraId="51DD9C17"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A158B4" w14:paraId="2FF4E907" w14:textId="77777777" w:rsidTr="00A158B4">
        <w:trPr>
          <w:trHeight w:val="300"/>
        </w:trPr>
        <w:tc>
          <w:tcPr>
            <w:cnfStyle w:val="001000000000" w:firstRow="0" w:lastRow="0" w:firstColumn="1" w:lastColumn="0" w:oddVBand="0" w:evenVBand="0" w:oddHBand="0" w:evenHBand="0" w:firstRowFirstColumn="0" w:firstRowLastColumn="0" w:lastRowFirstColumn="0" w:lastRowLastColumn="0"/>
            <w:tcW w:w="3967" w:type="dxa"/>
            <w:tcBorders>
              <w:tl2br w:val="nil"/>
              <w:tr2bl w:val="nil"/>
            </w:tcBorders>
            <w:shd w:val="clear" w:color="auto" w:fill="auto"/>
            <w:noWrap/>
            <w:vAlign w:val="center"/>
          </w:tcPr>
          <w:p w14:paraId="223FAA2A" w14:textId="77777777" w:rsidR="00A158B4" w:rsidRDefault="007238FF">
            <w:pPr>
              <w:widowControl/>
              <w:rPr>
                <w:rFonts w:ascii="Times New Roman" w:eastAsia="宋体" w:hAnsi="Times New Roman" w:cs="Times New Roman"/>
                <w:color w:val="000000"/>
                <w:kern w:val="0"/>
                <w:szCs w:val="21"/>
              </w:rPr>
            </w:pPr>
            <w:proofErr w:type="spellStart"/>
            <w:r>
              <w:rPr>
                <w:rFonts w:ascii="Times New Roman" w:eastAsia="宋体" w:hAnsi="Times New Roman" w:cs="Times New Roman"/>
                <w:b w:val="0"/>
                <w:bCs w:val="0"/>
                <w:color w:val="000000"/>
                <w:kern w:val="0"/>
                <w:szCs w:val="21"/>
              </w:rPr>
              <w:t>Sintilimab</w:t>
            </w:r>
            <w:proofErr w:type="spellEnd"/>
            <w:r>
              <w:rPr>
                <w:rFonts w:ascii="Times New Roman" w:eastAsia="宋体" w:hAnsi="Times New Roman" w:cs="Times New Roman"/>
                <w:b w:val="0"/>
                <w:bCs w:val="0"/>
                <w:color w:val="000000"/>
                <w:kern w:val="0"/>
                <w:szCs w:val="21"/>
              </w:rPr>
              <w:t xml:space="preserve"> + </w:t>
            </w:r>
            <w:proofErr w:type="spellStart"/>
            <w:r>
              <w:rPr>
                <w:rFonts w:ascii="Times New Roman" w:eastAsia="宋体" w:hAnsi="Times New Roman" w:cs="Times New Roman"/>
                <w:b w:val="0"/>
                <w:bCs w:val="0"/>
                <w:color w:val="000000"/>
                <w:kern w:val="0"/>
                <w:szCs w:val="21"/>
              </w:rPr>
              <w:t>Anlotinib</w:t>
            </w:r>
            <w:proofErr w:type="spellEnd"/>
          </w:p>
        </w:tc>
        <w:tc>
          <w:tcPr>
            <w:tcW w:w="3238" w:type="dxa"/>
            <w:tcBorders>
              <w:tl2br w:val="nil"/>
              <w:tr2bl w:val="nil"/>
            </w:tcBorders>
            <w:shd w:val="clear" w:color="auto" w:fill="auto"/>
            <w:noWrap/>
            <w:vAlign w:val="center"/>
          </w:tcPr>
          <w:p w14:paraId="7F6FE419"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w:t>
            </w:r>
          </w:p>
        </w:tc>
        <w:tc>
          <w:tcPr>
            <w:tcW w:w="3239" w:type="dxa"/>
            <w:tcBorders>
              <w:tl2br w:val="nil"/>
              <w:tr2bl w:val="nil"/>
            </w:tcBorders>
            <w:shd w:val="clear" w:color="auto" w:fill="auto"/>
            <w:noWrap/>
            <w:vAlign w:val="center"/>
          </w:tcPr>
          <w:p w14:paraId="028E80EE"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A158B4" w14:paraId="15F68EAF" w14:textId="77777777" w:rsidTr="00A158B4">
        <w:trPr>
          <w:trHeight w:val="300"/>
        </w:trPr>
        <w:tc>
          <w:tcPr>
            <w:cnfStyle w:val="001000000000" w:firstRow="0" w:lastRow="0" w:firstColumn="1" w:lastColumn="0" w:oddVBand="0" w:evenVBand="0" w:oddHBand="0" w:evenHBand="0" w:firstRowFirstColumn="0" w:firstRowLastColumn="0" w:lastRowFirstColumn="0" w:lastRowLastColumn="0"/>
            <w:tcW w:w="3967" w:type="dxa"/>
            <w:tcBorders>
              <w:tl2br w:val="nil"/>
              <w:tr2bl w:val="nil"/>
            </w:tcBorders>
            <w:shd w:val="clear" w:color="auto" w:fill="auto"/>
            <w:noWrap/>
            <w:vAlign w:val="center"/>
          </w:tcPr>
          <w:p w14:paraId="619C7EB8" w14:textId="77777777" w:rsidR="00A158B4" w:rsidRDefault="007238FF">
            <w:pPr>
              <w:widowControl/>
              <w:rPr>
                <w:rFonts w:ascii="Times New Roman" w:eastAsia="宋体" w:hAnsi="Times New Roman" w:cs="Times New Roman"/>
                <w:color w:val="000000"/>
                <w:kern w:val="0"/>
                <w:szCs w:val="21"/>
              </w:rPr>
            </w:pPr>
            <w:proofErr w:type="spellStart"/>
            <w:r>
              <w:rPr>
                <w:rFonts w:ascii="Times New Roman" w:eastAsia="宋体" w:hAnsi="Times New Roman" w:cs="Times New Roman"/>
                <w:b w:val="0"/>
                <w:bCs w:val="0"/>
                <w:color w:val="000000"/>
                <w:kern w:val="0"/>
                <w:szCs w:val="21"/>
              </w:rPr>
              <w:t>Sintilimab</w:t>
            </w:r>
            <w:proofErr w:type="spellEnd"/>
            <w:r>
              <w:rPr>
                <w:rFonts w:ascii="Times New Roman" w:eastAsia="宋体" w:hAnsi="Times New Roman" w:cs="Times New Roman"/>
                <w:b w:val="0"/>
                <w:bCs w:val="0"/>
                <w:color w:val="000000"/>
                <w:kern w:val="0"/>
                <w:szCs w:val="21"/>
              </w:rPr>
              <w:t xml:space="preserve"> + Bevacizumab</w:t>
            </w:r>
          </w:p>
        </w:tc>
        <w:tc>
          <w:tcPr>
            <w:tcW w:w="3238" w:type="dxa"/>
            <w:tcBorders>
              <w:tl2br w:val="nil"/>
              <w:tr2bl w:val="nil"/>
            </w:tcBorders>
            <w:shd w:val="clear" w:color="auto" w:fill="auto"/>
            <w:noWrap/>
            <w:vAlign w:val="center"/>
          </w:tcPr>
          <w:p w14:paraId="4BB64D22"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w:t>
            </w:r>
          </w:p>
        </w:tc>
        <w:tc>
          <w:tcPr>
            <w:tcW w:w="3239" w:type="dxa"/>
            <w:tcBorders>
              <w:tl2br w:val="nil"/>
              <w:tr2bl w:val="nil"/>
            </w:tcBorders>
            <w:shd w:val="clear" w:color="auto" w:fill="auto"/>
            <w:noWrap/>
            <w:vAlign w:val="center"/>
          </w:tcPr>
          <w:p w14:paraId="2BB9E798"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p>
        </w:tc>
      </w:tr>
      <w:tr w:rsidR="00A158B4" w14:paraId="1A5421F0" w14:textId="77777777" w:rsidTr="00A158B4">
        <w:trPr>
          <w:trHeight w:val="300"/>
        </w:trPr>
        <w:tc>
          <w:tcPr>
            <w:cnfStyle w:val="001000000000" w:firstRow="0" w:lastRow="0" w:firstColumn="1" w:lastColumn="0" w:oddVBand="0" w:evenVBand="0" w:oddHBand="0" w:evenHBand="0" w:firstRowFirstColumn="0" w:firstRowLastColumn="0" w:lastRowFirstColumn="0" w:lastRowLastColumn="0"/>
            <w:tcW w:w="3967" w:type="dxa"/>
            <w:tcBorders>
              <w:tl2br w:val="nil"/>
              <w:tr2bl w:val="nil"/>
            </w:tcBorders>
            <w:shd w:val="clear" w:color="auto" w:fill="auto"/>
            <w:noWrap/>
            <w:vAlign w:val="center"/>
          </w:tcPr>
          <w:p w14:paraId="2ECC8899" w14:textId="77777777" w:rsidR="00A158B4" w:rsidRDefault="007238FF">
            <w:pPr>
              <w:widowControl/>
              <w:rPr>
                <w:rFonts w:ascii="Times New Roman" w:eastAsia="宋体" w:hAnsi="Times New Roman" w:cs="Times New Roman"/>
                <w:color w:val="000000"/>
                <w:kern w:val="0"/>
                <w:szCs w:val="21"/>
              </w:rPr>
            </w:pPr>
            <w:proofErr w:type="spellStart"/>
            <w:r>
              <w:rPr>
                <w:rFonts w:ascii="Times New Roman" w:eastAsia="宋体" w:hAnsi="Times New Roman" w:cs="Times New Roman"/>
                <w:b w:val="0"/>
                <w:bCs w:val="0"/>
                <w:color w:val="000000"/>
                <w:kern w:val="0"/>
                <w:szCs w:val="21"/>
              </w:rPr>
              <w:t>Sintilimab</w:t>
            </w:r>
            <w:proofErr w:type="spellEnd"/>
            <w:r>
              <w:rPr>
                <w:rFonts w:ascii="Times New Roman" w:eastAsia="宋体" w:hAnsi="Times New Roman" w:cs="Times New Roman"/>
                <w:b w:val="0"/>
                <w:bCs w:val="0"/>
                <w:color w:val="000000"/>
                <w:kern w:val="0"/>
                <w:szCs w:val="21"/>
              </w:rPr>
              <w:t xml:space="preserve"> + </w:t>
            </w:r>
            <w:proofErr w:type="spellStart"/>
            <w:r>
              <w:rPr>
                <w:rFonts w:ascii="Times New Roman" w:eastAsia="宋体" w:hAnsi="Times New Roman" w:cs="Times New Roman"/>
                <w:b w:val="0"/>
                <w:bCs w:val="0"/>
                <w:color w:val="000000"/>
                <w:kern w:val="0"/>
                <w:szCs w:val="21"/>
              </w:rPr>
              <w:t>Donafenib</w:t>
            </w:r>
            <w:proofErr w:type="spellEnd"/>
          </w:p>
        </w:tc>
        <w:tc>
          <w:tcPr>
            <w:tcW w:w="3238" w:type="dxa"/>
            <w:tcBorders>
              <w:tl2br w:val="nil"/>
              <w:tr2bl w:val="nil"/>
            </w:tcBorders>
            <w:shd w:val="clear" w:color="auto" w:fill="auto"/>
            <w:noWrap/>
            <w:vAlign w:val="center"/>
          </w:tcPr>
          <w:p w14:paraId="77A111D2"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w:t>
            </w:r>
          </w:p>
        </w:tc>
        <w:tc>
          <w:tcPr>
            <w:tcW w:w="3239" w:type="dxa"/>
            <w:tcBorders>
              <w:tl2br w:val="nil"/>
              <w:tr2bl w:val="nil"/>
            </w:tcBorders>
            <w:shd w:val="clear" w:color="auto" w:fill="auto"/>
            <w:noWrap/>
            <w:vAlign w:val="center"/>
          </w:tcPr>
          <w:p w14:paraId="7935A6FD"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A158B4" w14:paraId="251D145B" w14:textId="77777777" w:rsidTr="00A158B4">
        <w:trPr>
          <w:trHeight w:val="300"/>
        </w:trPr>
        <w:tc>
          <w:tcPr>
            <w:cnfStyle w:val="001000000000" w:firstRow="0" w:lastRow="0" w:firstColumn="1" w:lastColumn="0" w:oddVBand="0" w:evenVBand="0" w:oddHBand="0" w:evenHBand="0" w:firstRowFirstColumn="0" w:firstRowLastColumn="0" w:lastRowFirstColumn="0" w:lastRowLastColumn="0"/>
            <w:tcW w:w="3967" w:type="dxa"/>
            <w:tcBorders>
              <w:tl2br w:val="nil"/>
              <w:tr2bl w:val="nil"/>
            </w:tcBorders>
            <w:shd w:val="clear" w:color="auto" w:fill="auto"/>
            <w:noWrap/>
            <w:vAlign w:val="center"/>
          </w:tcPr>
          <w:p w14:paraId="28A6A890" w14:textId="77777777" w:rsidR="00A158B4" w:rsidRDefault="007238FF">
            <w:pPr>
              <w:widowControl/>
              <w:rPr>
                <w:rFonts w:ascii="Times New Roman" w:eastAsia="宋体" w:hAnsi="Times New Roman" w:cs="Times New Roman"/>
                <w:color w:val="000000"/>
                <w:kern w:val="0"/>
                <w:szCs w:val="21"/>
              </w:rPr>
            </w:pPr>
            <w:proofErr w:type="spellStart"/>
            <w:r>
              <w:rPr>
                <w:rFonts w:ascii="Times New Roman" w:eastAsia="宋体" w:hAnsi="Times New Roman" w:cs="Times New Roman"/>
                <w:b w:val="0"/>
                <w:bCs w:val="0"/>
                <w:color w:val="000000"/>
                <w:kern w:val="0"/>
                <w:szCs w:val="21"/>
              </w:rPr>
              <w:t>Sintilimab</w:t>
            </w:r>
            <w:proofErr w:type="spellEnd"/>
            <w:r>
              <w:rPr>
                <w:rFonts w:ascii="Times New Roman" w:eastAsia="宋体" w:hAnsi="Times New Roman" w:cs="Times New Roman"/>
                <w:b w:val="0"/>
                <w:bCs w:val="0"/>
                <w:color w:val="000000"/>
                <w:kern w:val="0"/>
                <w:szCs w:val="21"/>
              </w:rPr>
              <w:t xml:space="preserve"> + Lenvatinib</w:t>
            </w:r>
          </w:p>
        </w:tc>
        <w:tc>
          <w:tcPr>
            <w:tcW w:w="3238" w:type="dxa"/>
            <w:tcBorders>
              <w:tl2br w:val="nil"/>
              <w:tr2bl w:val="nil"/>
            </w:tcBorders>
            <w:shd w:val="clear" w:color="auto" w:fill="auto"/>
            <w:noWrap/>
            <w:vAlign w:val="center"/>
          </w:tcPr>
          <w:p w14:paraId="1C9D74E1"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w:t>
            </w:r>
          </w:p>
        </w:tc>
        <w:tc>
          <w:tcPr>
            <w:tcW w:w="3239" w:type="dxa"/>
            <w:tcBorders>
              <w:tl2br w:val="nil"/>
              <w:tr2bl w:val="nil"/>
            </w:tcBorders>
            <w:shd w:val="clear" w:color="auto" w:fill="auto"/>
            <w:noWrap/>
            <w:vAlign w:val="center"/>
          </w:tcPr>
          <w:p w14:paraId="5F99AA09"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w:t>
            </w:r>
          </w:p>
        </w:tc>
      </w:tr>
      <w:tr w:rsidR="00A158B4" w14:paraId="31157F6E" w14:textId="77777777" w:rsidTr="00A158B4">
        <w:trPr>
          <w:trHeight w:val="300"/>
        </w:trPr>
        <w:tc>
          <w:tcPr>
            <w:cnfStyle w:val="001000000000" w:firstRow="0" w:lastRow="0" w:firstColumn="1" w:lastColumn="0" w:oddVBand="0" w:evenVBand="0" w:oddHBand="0" w:evenHBand="0" w:firstRowFirstColumn="0" w:firstRowLastColumn="0" w:lastRowFirstColumn="0" w:lastRowLastColumn="0"/>
            <w:tcW w:w="3967" w:type="dxa"/>
            <w:tcBorders>
              <w:tl2br w:val="nil"/>
              <w:tr2bl w:val="nil"/>
            </w:tcBorders>
            <w:shd w:val="clear" w:color="auto" w:fill="auto"/>
            <w:noWrap/>
            <w:vAlign w:val="center"/>
          </w:tcPr>
          <w:p w14:paraId="67A2AEEA" w14:textId="77777777" w:rsidR="00A158B4" w:rsidRDefault="007238FF">
            <w:pPr>
              <w:widowControl/>
              <w:rPr>
                <w:rFonts w:ascii="Times New Roman" w:eastAsia="宋体" w:hAnsi="Times New Roman" w:cs="Times New Roman"/>
                <w:color w:val="000000"/>
                <w:kern w:val="0"/>
                <w:szCs w:val="21"/>
              </w:rPr>
            </w:pPr>
            <w:proofErr w:type="spellStart"/>
            <w:r>
              <w:rPr>
                <w:rFonts w:ascii="Times New Roman" w:eastAsia="宋体" w:hAnsi="Times New Roman" w:cs="Times New Roman"/>
                <w:b w:val="0"/>
                <w:bCs w:val="0"/>
                <w:color w:val="000000"/>
                <w:kern w:val="0"/>
                <w:szCs w:val="21"/>
              </w:rPr>
              <w:t>Sintilimab</w:t>
            </w:r>
            <w:proofErr w:type="spellEnd"/>
            <w:r>
              <w:rPr>
                <w:rFonts w:ascii="Times New Roman" w:eastAsia="宋体" w:hAnsi="Times New Roman" w:cs="Times New Roman"/>
                <w:b w:val="0"/>
                <w:bCs w:val="0"/>
                <w:color w:val="000000"/>
                <w:kern w:val="0"/>
                <w:szCs w:val="21"/>
              </w:rPr>
              <w:t xml:space="preserve"> + Regorafenib</w:t>
            </w:r>
          </w:p>
        </w:tc>
        <w:tc>
          <w:tcPr>
            <w:tcW w:w="3238" w:type="dxa"/>
            <w:tcBorders>
              <w:tl2br w:val="nil"/>
              <w:tr2bl w:val="nil"/>
            </w:tcBorders>
            <w:shd w:val="clear" w:color="auto" w:fill="auto"/>
            <w:noWrap/>
            <w:vAlign w:val="center"/>
          </w:tcPr>
          <w:p w14:paraId="671D2843"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c>
          <w:tcPr>
            <w:tcW w:w="3239" w:type="dxa"/>
            <w:tcBorders>
              <w:tl2br w:val="nil"/>
              <w:tr2bl w:val="nil"/>
            </w:tcBorders>
            <w:shd w:val="clear" w:color="auto" w:fill="auto"/>
            <w:noWrap/>
            <w:vAlign w:val="center"/>
          </w:tcPr>
          <w:p w14:paraId="649E89B3" w14:textId="77777777" w:rsidR="00A158B4" w:rsidRDefault="007238F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w:t>
            </w:r>
          </w:p>
        </w:tc>
      </w:tr>
    </w:tbl>
    <w:p w14:paraId="20C66BEA" w14:textId="77777777" w:rsidR="00A158B4" w:rsidRDefault="00A158B4">
      <w:pPr>
        <w:spacing w:line="480" w:lineRule="auto"/>
        <w:sectPr w:rsidR="00A158B4">
          <w:pgSz w:w="11906" w:h="16838"/>
          <w:pgMar w:top="720" w:right="720" w:bottom="720" w:left="720" w:header="851" w:footer="454" w:gutter="0"/>
          <w:cols w:space="425"/>
          <w:docGrid w:type="lines" w:linePitch="312"/>
        </w:sectPr>
      </w:pPr>
    </w:p>
    <w:p w14:paraId="7726B863" w14:textId="77777777" w:rsidR="00A158B4" w:rsidRDefault="007238FF">
      <w:pPr>
        <w:pStyle w:val="TableCaption"/>
        <w:pBdr>
          <w:top w:val="none" w:sz="0" w:space="0" w:color="000000"/>
          <w:left w:val="none" w:sz="0" w:space="0" w:color="000000"/>
          <w:bottom w:val="none" w:sz="0" w:space="0" w:color="000000"/>
          <w:right w:val="none" w:sz="0" w:space="0" w:color="000000"/>
        </w:pBdr>
        <w:spacing w:before="60" w:after="60"/>
        <w:ind w:right="60"/>
        <w:jc w:val="both"/>
        <w:rPr>
          <w:rFonts w:ascii="Times New Roman" w:hAnsi="Times New Roman" w:cs="Times New Roman"/>
          <w:b/>
          <w:bCs/>
          <w:i w:val="0"/>
          <w:iCs/>
        </w:rPr>
      </w:pPr>
      <w:r>
        <w:rPr>
          <w:rFonts w:ascii="Times New Roman" w:hAnsi="Times New Roman" w:cs="Times New Roman"/>
          <w:b/>
          <w:bCs/>
          <w:i w:val="0"/>
          <w:iCs/>
        </w:rPr>
        <w:lastRenderedPageBreak/>
        <w:t>Table</w:t>
      </w:r>
      <w:r>
        <w:rPr>
          <w:rFonts w:ascii="Times New Roman" w:hAnsi="Times New Roman" w:cs="Times New Roman" w:hint="eastAsia"/>
          <w:b/>
          <w:bCs/>
          <w:i w:val="0"/>
          <w:iCs/>
          <w:lang w:eastAsia="zh-CN"/>
        </w:rPr>
        <w:t xml:space="preserve"> S2</w:t>
      </w:r>
      <w:r>
        <w:rPr>
          <w:rFonts w:ascii="Times New Roman" w:hAnsi="Times New Roman" w:cs="Times New Roman"/>
          <w:b/>
          <w:bCs/>
          <w:i w:val="0"/>
          <w:iCs/>
        </w:rPr>
        <w:t xml:space="preserve">. </w:t>
      </w:r>
      <w:r>
        <w:rPr>
          <w:rFonts w:ascii="Times New Roman" w:hAnsi="Times New Roman" w:cs="Times New Roman" w:hint="eastAsia"/>
          <w:b/>
          <w:bCs/>
          <w:i w:val="0"/>
          <w:iCs/>
        </w:rPr>
        <w:t>Demographics and clinical characteristics of early-intermediate</w:t>
      </w:r>
      <w:r>
        <w:rPr>
          <w:rFonts w:ascii="Times New Roman" w:hAnsi="Times New Roman" w:cs="Times New Roman" w:hint="eastAsia"/>
          <w:b/>
          <w:bCs/>
          <w:i w:val="0"/>
          <w:iCs/>
          <w:lang w:eastAsia="zh-CN"/>
        </w:rPr>
        <w:t xml:space="preserve"> HCC </w:t>
      </w:r>
      <w:r>
        <w:rPr>
          <w:rFonts w:ascii="Times New Roman" w:hAnsi="Times New Roman" w:cs="Times New Roman" w:hint="eastAsia"/>
          <w:b/>
          <w:bCs/>
          <w:i w:val="0"/>
          <w:iCs/>
        </w:rPr>
        <w:t>patients</w:t>
      </w:r>
      <w:r>
        <w:rPr>
          <w:rFonts w:ascii="Times New Roman" w:hAnsi="Times New Roman" w:cs="Times New Roman" w:hint="eastAsia"/>
          <w:b/>
          <w:bCs/>
          <w:i w:val="0"/>
          <w:iCs/>
          <w:lang w:eastAsia="zh-CN"/>
        </w:rPr>
        <w:t xml:space="preserve"> </w:t>
      </w:r>
      <w:r>
        <w:rPr>
          <w:rFonts w:ascii="Times New Roman" w:hAnsi="Times New Roman" w:cs="Times New Roman" w:hint="eastAsia"/>
          <w:b/>
          <w:bCs/>
          <w:i w:val="0"/>
          <w:iCs/>
        </w:rPr>
        <w:t>treated with surgical resection</w:t>
      </w:r>
    </w:p>
    <w:tbl>
      <w:tblPr>
        <w:tblW w:w="10457" w:type="dxa"/>
        <w:tblInd w:w="9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48"/>
        <w:gridCol w:w="2152"/>
        <w:gridCol w:w="2152"/>
        <w:gridCol w:w="2152"/>
        <w:gridCol w:w="953"/>
      </w:tblGrid>
      <w:tr w:rsidR="00A158B4" w14:paraId="64993CCF" w14:textId="77777777">
        <w:trPr>
          <w:trHeight w:val="90"/>
        </w:trPr>
        <w:tc>
          <w:tcPr>
            <w:tcW w:w="3048" w:type="dxa"/>
            <w:tcBorders>
              <w:tl2br w:val="nil"/>
              <w:tr2bl w:val="nil"/>
            </w:tcBorders>
            <w:shd w:val="clear" w:color="auto" w:fill="FFFFFF"/>
            <w:vAlign w:val="center"/>
          </w:tcPr>
          <w:p w14:paraId="237C99A4" w14:textId="77777777" w:rsidR="00A158B4" w:rsidRDefault="007238FF">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b/>
                <w:bCs/>
                <w:color w:val="000000"/>
                <w:kern w:val="0"/>
                <w:szCs w:val="21"/>
                <w:lang w:bidi="ar"/>
              </w:rPr>
              <w:t>Variable</w:t>
            </w:r>
          </w:p>
        </w:tc>
        <w:tc>
          <w:tcPr>
            <w:tcW w:w="2152" w:type="dxa"/>
            <w:tcBorders>
              <w:tl2br w:val="nil"/>
              <w:tr2bl w:val="nil"/>
            </w:tcBorders>
            <w:shd w:val="clear" w:color="auto" w:fill="FFFFFF"/>
            <w:vAlign w:val="center"/>
          </w:tcPr>
          <w:p w14:paraId="7E1EDCCD" w14:textId="77777777" w:rsidR="00A158B4" w:rsidRDefault="007238FF">
            <w:pPr>
              <w:widowControl/>
              <w:jc w:val="center"/>
              <w:textAlignment w:val="center"/>
              <w:rPr>
                <w:rFonts w:ascii="Times New Roman" w:eastAsia="宋体" w:hAnsi="Times New Roman" w:cs="Times New Roman"/>
                <w:b/>
                <w:bCs/>
                <w:color w:val="000000"/>
                <w:kern w:val="0"/>
                <w:szCs w:val="21"/>
                <w:lang w:bidi="ar"/>
              </w:rPr>
            </w:pPr>
            <w:r>
              <w:rPr>
                <w:rFonts w:ascii="Times New Roman" w:eastAsia="宋体" w:hAnsi="Times New Roman" w:cs="Times New Roman"/>
                <w:b/>
                <w:bCs/>
                <w:color w:val="000000"/>
                <w:kern w:val="0"/>
                <w:szCs w:val="21"/>
                <w:lang w:bidi="ar"/>
              </w:rPr>
              <w:t>CT-tissue cohort</w:t>
            </w:r>
          </w:p>
          <w:p w14:paraId="01099578" w14:textId="77777777" w:rsidR="00A158B4" w:rsidRDefault="007238FF">
            <w:pPr>
              <w:widowControl/>
              <w:jc w:val="center"/>
              <w:textAlignment w:val="center"/>
              <w:rPr>
                <w:rFonts w:ascii="Times New Roman" w:eastAsia="宋体" w:hAnsi="Times New Roman" w:cs="Times New Roman"/>
                <w:b/>
                <w:bCs/>
                <w:color w:val="000000"/>
                <w:kern w:val="0"/>
                <w:szCs w:val="21"/>
                <w:lang w:bidi="ar"/>
              </w:rPr>
            </w:pPr>
            <w:r>
              <w:rPr>
                <w:rFonts w:ascii="Times New Roman" w:eastAsia="宋体" w:hAnsi="Times New Roman" w:cs="Times New Roman"/>
                <w:b/>
                <w:bCs/>
                <w:color w:val="000000"/>
                <w:kern w:val="0"/>
                <w:szCs w:val="21"/>
                <w:lang w:bidi="ar"/>
              </w:rPr>
              <w:t>(N=96)</w:t>
            </w:r>
          </w:p>
        </w:tc>
        <w:tc>
          <w:tcPr>
            <w:tcW w:w="2152" w:type="dxa"/>
            <w:tcBorders>
              <w:tl2br w:val="nil"/>
              <w:tr2bl w:val="nil"/>
            </w:tcBorders>
            <w:shd w:val="clear" w:color="auto" w:fill="FFFFFF"/>
            <w:vAlign w:val="center"/>
          </w:tcPr>
          <w:p w14:paraId="67B7CCC5" w14:textId="77777777" w:rsidR="00A158B4" w:rsidRDefault="007238FF">
            <w:pPr>
              <w:widowControl/>
              <w:jc w:val="center"/>
              <w:textAlignment w:val="center"/>
              <w:rPr>
                <w:rFonts w:ascii="Times New Roman" w:eastAsia="宋体" w:hAnsi="Times New Roman" w:cs="Times New Roman"/>
                <w:b/>
                <w:bCs/>
                <w:color w:val="000000"/>
                <w:kern w:val="0"/>
                <w:szCs w:val="21"/>
                <w:lang w:bidi="ar"/>
              </w:rPr>
            </w:pPr>
            <w:r>
              <w:rPr>
                <w:rFonts w:ascii="Times New Roman" w:eastAsia="宋体" w:hAnsi="Times New Roman" w:cs="Times New Roman"/>
                <w:b/>
                <w:bCs/>
                <w:color w:val="000000"/>
                <w:kern w:val="0"/>
                <w:szCs w:val="21"/>
                <w:lang w:bidi="ar"/>
              </w:rPr>
              <w:t>CT-surgical cohort</w:t>
            </w:r>
          </w:p>
          <w:p w14:paraId="113799E8" w14:textId="77777777" w:rsidR="00A158B4" w:rsidRDefault="007238FF">
            <w:pPr>
              <w:widowControl/>
              <w:jc w:val="center"/>
              <w:textAlignment w:val="center"/>
              <w:rPr>
                <w:rFonts w:ascii="Times New Roman" w:eastAsia="宋体" w:hAnsi="Times New Roman" w:cs="Times New Roman"/>
                <w:b/>
                <w:bCs/>
                <w:color w:val="000000"/>
                <w:kern w:val="0"/>
                <w:szCs w:val="21"/>
                <w:lang w:bidi="ar"/>
              </w:rPr>
            </w:pPr>
            <w:r>
              <w:rPr>
                <w:rFonts w:ascii="Times New Roman" w:eastAsia="宋体" w:hAnsi="Times New Roman" w:cs="Times New Roman"/>
                <w:b/>
                <w:bCs/>
                <w:color w:val="000000"/>
                <w:kern w:val="0"/>
                <w:szCs w:val="21"/>
                <w:lang w:bidi="ar"/>
              </w:rPr>
              <w:t>(N=362)</w:t>
            </w:r>
          </w:p>
        </w:tc>
        <w:tc>
          <w:tcPr>
            <w:tcW w:w="2152" w:type="dxa"/>
            <w:tcBorders>
              <w:tl2br w:val="nil"/>
              <w:tr2bl w:val="nil"/>
            </w:tcBorders>
            <w:shd w:val="clear" w:color="auto" w:fill="FFFFFF"/>
            <w:vAlign w:val="center"/>
          </w:tcPr>
          <w:p w14:paraId="1D180D49" w14:textId="77777777" w:rsidR="00A158B4" w:rsidRDefault="007238FF">
            <w:pPr>
              <w:widowControl/>
              <w:jc w:val="center"/>
              <w:textAlignment w:val="center"/>
              <w:rPr>
                <w:rFonts w:ascii="Times New Roman" w:eastAsia="宋体" w:hAnsi="Times New Roman" w:cs="Times New Roman"/>
                <w:b/>
                <w:bCs/>
                <w:color w:val="000000"/>
                <w:kern w:val="0"/>
                <w:szCs w:val="21"/>
                <w:lang w:bidi="ar"/>
              </w:rPr>
            </w:pPr>
            <w:r>
              <w:rPr>
                <w:rFonts w:ascii="Times New Roman" w:eastAsia="宋体" w:hAnsi="Times New Roman" w:cs="Times New Roman"/>
                <w:b/>
                <w:bCs/>
                <w:color w:val="000000"/>
                <w:kern w:val="0"/>
                <w:szCs w:val="21"/>
                <w:lang w:bidi="ar"/>
              </w:rPr>
              <w:t>MR-surgical cohort</w:t>
            </w:r>
          </w:p>
          <w:p w14:paraId="3EC25F3E" w14:textId="77777777" w:rsidR="00A158B4" w:rsidRDefault="007238FF">
            <w:pPr>
              <w:widowControl/>
              <w:jc w:val="center"/>
              <w:textAlignment w:val="center"/>
              <w:rPr>
                <w:rFonts w:ascii="Times New Roman" w:eastAsia="宋体" w:hAnsi="Times New Roman" w:cs="Times New Roman"/>
                <w:b/>
                <w:bCs/>
                <w:color w:val="000000"/>
                <w:kern w:val="0"/>
                <w:szCs w:val="21"/>
                <w:lang w:bidi="ar"/>
              </w:rPr>
            </w:pPr>
            <w:r>
              <w:rPr>
                <w:rFonts w:ascii="Times New Roman" w:eastAsia="宋体" w:hAnsi="Times New Roman" w:cs="Times New Roman"/>
                <w:b/>
                <w:bCs/>
                <w:color w:val="000000"/>
                <w:kern w:val="0"/>
                <w:szCs w:val="21"/>
                <w:lang w:bidi="ar"/>
              </w:rPr>
              <w:t>(N=172)</w:t>
            </w:r>
          </w:p>
        </w:tc>
        <w:tc>
          <w:tcPr>
            <w:tcW w:w="953" w:type="dxa"/>
            <w:tcBorders>
              <w:tl2br w:val="nil"/>
              <w:tr2bl w:val="nil"/>
            </w:tcBorders>
            <w:shd w:val="clear" w:color="auto" w:fill="FFFFFF"/>
            <w:vAlign w:val="center"/>
          </w:tcPr>
          <w:p w14:paraId="41CCB06E" w14:textId="77777777" w:rsidR="00A158B4" w:rsidRDefault="007238FF">
            <w:pPr>
              <w:widowControl/>
              <w:jc w:val="center"/>
              <w:textAlignment w:val="center"/>
              <w:rPr>
                <w:rFonts w:ascii="Times New Roman" w:eastAsia="宋体" w:hAnsi="Times New Roman" w:cs="Times New Roman"/>
                <w:color w:val="000000"/>
                <w:kern w:val="0"/>
                <w:szCs w:val="21"/>
                <w:lang w:bidi="ar"/>
              </w:rPr>
            </w:pPr>
            <w:proofErr w:type="spellStart"/>
            <w:r>
              <w:rPr>
                <w:rFonts w:ascii="Times New Roman" w:eastAsia="宋体" w:hAnsi="Times New Roman" w:cs="Times New Roman"/>
                <w:b/>
                <w:bCs/>
                <w:color w:val="000000"/>
                <w:kern w:val="0"/>
                <w:szCs w:val="21"/>
                <w:lang w:bidi="ar"/>
              </w:rPr>
              <w:t>p.value</w:t>
            </w:r>
            <w:proofErr w:type="spellEnd"/>
          </w:p>
        </w:tc>
      </w:tr>
      <w:tr w:rsidR="00A158B4" w14:paraId="754856BA" w14:textId="77777777">
        <w:trPr>
          <w:trHeight w:val="90"/>
        </w:trPr>
        <w:tc>
          <w:tcPr>
            <w:tcW w:w="3048" w:type="dxa"/>
            <w:tcBorders>
              <w:tl2br w:val="nil"/>
              <w:tr2bl w:val="nil"/>
            </w:tcBorders>
            <w:shd w:val="clear" w:color="auto" w:fill="FFFFFF"/>
            <w:vAlign w:val="center"/>
          </w:tcPr>
          <w:p w14:paraId="65BEAAA9" w14:textId="77777777" w:rsidR="00A158B4" w:rsidRDefault="007238FF">
            <w:pPr>
              <w:widowControl/>
              <w:textAlignment w:val="center"/>
              <w:rPr>
                <w:rFonts w:ascii="Times New Roman" w:eastAsia="宋体" w:hAnsi="Times New Roman" w:cs="Times New Roman"/>
                <w:b/>
                <w:bCs/>
                <w:color w:val="000000"/>
                <w:kern w:val="0"/>
                <w:szCs w:val="21"/>
                <w:lang w:bidi="ar"/>
              </w:rPr>
            </w:pPr>
            <w:r>
              <w:rPr>
                <w:rFonts w:ascii="Times New Roman" w:eastAsia="宋体" w:hAnsi="Times New Roman" w:cs="Times New Roman"/>
                <w:b/>
                <w:bCs/>
                <w:color w:val="000000"/>
                <w:kern w:val="0"/>
                <w:szCs w:val="21"/>
                <w:lang w:bidi="ar"/>
              </w:rPr>
              <w:t>Patient demographics</w:t>
            </w:r>
          </w:p>
        </w:tc>
        <w:tc>
          <w:tcPr>
            <w:tcW w:w="2152" w:type="dxa"/>
            <w:tcBorders>
              <w:tl2br w:val="nil"/>
              <w:tr2bl w:val="nil"/>
            </w:tcBorders>
            <w:shd w:val="clear" w:color="auto" w:fill="FFFFFF"/>
            <w:vAlign w:val="center"/>
          </w:tcPr>
          <w:p w14:paraId="5EA610F3" w14:textId="77777777" w:rsidR="00A158B4" w:rsidRDefault="00A158B4">
            <w:pPr>
              <w:widowControl/>
              <w:jc w:val="center"/>
              <w:textAlignment w:val="center"/>
              <w:rPr>
                <w:rFonts w:ascii="Times New Roman" w:eastAsia="宋体" w:hAnsi="Times New Roman" w:cs="Times New Roman"/>
                <w:b/>
                <w:bCs/>
                <w:color w:val="000000"/>
                <w:kern w:val="0"/>
                <w:szCs w:val="21"/>
                <w:lang w:bidi="ar"/>
              </w:rPr>
            </w:pPr>
          </w:p>
        </w:tc>
        <w:tc>
          <w:tcPr>
            <w:tcW w:w="2152" w:type="dxa"/>
            <w:tcBorders>
              <w:tl2br w:val="nil"/>
              <w:tr2bl w:val="nil"/>
            </w:tcBorders>
            <w:shd w:val="clear" w:color="auto" w:fill="FFFFFF"/>
            <w:vAlign w:val="center"/>
          </w:tcPr>
          <w:p w14:paraId="23E52846" w14:textId="77777777" w:rsidR="00A158B4" w:rsidRDefault="00A158B4">
            <w:pPr>
              <w:widowControl/>
              <w:jc w:val="center"/>
              <w:textAlignment w:val="center"/>
              <w:rPr>
                <w:rFonts w:ascii="Times New Roman" w:eastAsia="宋体" w:hAnsi="Times New Roman" w:cs="Times New Roman"/>
                <w:b/>
                <w:bCs/>
                <w:color w:val="000000"/>
                <w:kern w:val="0"/>
                <w:szCs w:val="21"/>
                <w:lang w:bidi="ar"/>
              </w:rPr>
            </w:pPr>
          </w:p>
        </w:tc>
        <w:tc>
          <w:tcPr>
            <w:tcW w:w="2152" w:type="dxa"/>
            <w:tcBorders>
              <w:tl2br w:val="nil"/>
              <w:tr2bl w:val="nil"/>
            </w:tcBorders>
            <w:shd w:val="clear" w:color="auto" w:fill="FFFFFF"/>
            <w:vAlign w:val="center"/>
          </w:tcPr>
          <w:p w14:paraId="2946D1C9" w14:textId="77777777" w:rsidR="00A158B4" w:rsidRDefault="00A158B4">
            <w:pPr>
              <w:widowControl/>
              <w:jc w:val="center"/>
              <w:textAlignment w:val="center"/>
              <w:rPr>
                <w:rFonts w:ascii="Times New Roman" w:eastAsia="宋体" w:hAnsi="Times New Roman" w:cs="Times New Roman"/>
                <w:b/>
                <w:bCs/>
                <w:color w:val="000000"/>
                <w:kern w:val="0"/>
                <w:szCs w:val="21"/>
                <w:lang w:bidi="ar"/>
              </w:rPr>
            </w:pPr>
          </w:p>
        </w:tc>
        <w:tc>
          <w:tcPr>
            <w:tcW w:w="953" w:type="dxa"/>
            <w:tcBorders>
              <w:tl2br w:val="nil"/>
              <w:tr2bl w:val="nil"/>
            </w:tcBorders>
            <w:shd w:val="clear" w:color="auto" w:fill="FFFFFF"/>
            <w:vAlign w:val="center"/>
          </w:tcPr>
          <w:p w14:paraId="1CEAC305" w14:textId="77777777" w:rsidR="00A158B4" w:rsidRDefault="00A158B4">
            <w:pPr>
              <w:widowControl/>
              <w:jc w:val="center"/>
              <w:textAlignment w:val="center"/>
              <w:rPr>
                <w:rFonts w:ascii="Times New Roman" w:eastAsia="宋体" w:hAnsi="Times New Roman" w:cs="Times New Roman"/>
                <w:b/>
                <w:bCs/>
                <w:color w:val="000000"/>
                <w:kern w:val="0"/>
                <w:szCs w:val="21"/>
                <w:lang w:bidi="ar"/>
              </w:rPr>
            </w:pPr>
          </w:p>
        </w:tc>
      </w:tr>
      <w:tr w:rsidR="00A158B4" w14:paraId="0BFCE328" w14:textId="77777777">
        <w:trPr>
          <w:trHeight w:val="90"/>
        </w:trPr>
        <w:tc>
          <w:tcPr>
            <w:tcW w:w="3048" w:type="dxa"/>
            <w:tcBorders>
              <w:tl2br w:val="nil"/>
              <w:tr2bl w:val="nil"/>
            </w:tcBorders>
            <w:shd w:val="clear" w:color="auto" w:fill="FFFFFF"/>
            <w:vAlign w:val="center"/>
          </w:tcPr>
          <w:p w14:paraId="73341B72"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Age, years</w:t>
            </w:r>
          </w:p>
        </w:tc>
        <w:tc>
          <w:tcPr>
            <w:tcW w:w="2152" w:type="dxa"/>
            <w:tcBorders>
              <w:tl2br w:val="nil"/>
              <w:tr2bl w:val="nil"/>
            </w:tcBorders>
            <w:shd w:val="clear" w:color="auto" w:fill="FFFFFF"/>
            <w:vAlign w:val="center"/>
          </w:tcPr>
          <w:p w14:paraId="310DEA9D"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56.0 (47.0</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62.0)</w:t>
            </w:r>
          </w:p>
        </w:tc>
        <w:tc>
          <w:tcPr>
            <w:tcW w:w="2152" w:type="dxa"/>
            <w:tcBorders>
              <w:tl2br w:val="nil"/>
              <w:tr2bl w:val="nil"/>
            </w:tcBorders>
            <w:shd w:val="clear" w:color="auto" w:fill="FFFFFF"/>
            <w:vAlign w:val="center"/>
          </w:tcPr>
          <w:p w14:paraId="7DEE48CC"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56.0 (47.0</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65.0)</w:t>
            </w:r>
          </w:p>
        </w:tc>
        <w:tc>
          <w:tcPr>
            <w:tcW w:w="2152" w:type="dxa"/>
            <w:tcBorders>
              <w:tl2br w:val="nil"/>
              <w:tr2bl w:val="nil"/>
            </w:tcBorders>
            <w:shd w:val="clear" w:color="auto" w:fill="FFFFFF"/>
            <w:vAlign w:val="center"/>
          </w:tcPr>
          <w:p w14:paraId="396BAA0E"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55.0 (46.0</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64.0)</w:t>
            </w:r>
          </w:p>
        </w:tc>
        <w:tc>
          <w:tcPr>
            <w:tcW w:w="953" w:type="dxa"/>
            <w:tcBorders>
              <w:tl2br w:val="nil"/>
              <w:tr2bl w:val="nil"/>
            </w:tcBorders>
            <w:shd w:val="clear" w:color="auto" w:fill="FFFFFF"/>
            <w:vAlign w:val="center"/>
          </w:tcPr>
          <w:p w14:paraId="72679CF2"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0.742</w:t>
            </w:r>
          </w:p>
        </w:tc>
      </w:tr>
      <w:tr w:rsidR="00A158B4" w14:paraId="6C9426AC" w14:textId="77777777">
        <w:trPr>
          <w:trHeight w:val="90"/>
        </w:trPr>
        <w:tc>
          <w:tcPr>
            <w:tcW w:w="3048" w:type="dxa"/>
            <w:tcBorders>
              <w:tl2br w:val="nil"/>
              <w:tr2bl w:val="nil"/>
            </w:tcBorders>
            <w:shd w:val="clear" w:color="auto" w:fill="FFFFFF"/>
            <w:vAlign w:val="center"/>
          </w:tcPr>
          <w:p w14:paraId="7FA33717"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Gender</w:t>
            </w:r>
          </w:p>
        </w:tc>
        <w:tc>
          <w:tcPr>
            <w:tcW w:w="2152" w:type="dxa"/>
            <w:tcBorders>
              <w:tl2br w:val="nil"/>
              <w:tr2bl w:val="nil"/>
            </w:tcBorders>
            <w:shd w:val="clear" w:color="auto" w:fill="FFFFFF"/>
            <w:vAlign w:val="center"/>
          </w:tcPr>
          <w:p w14:paraId="33856B16" w14:textId="77777777" w:rsidR="00A158B4" w:rsidRDefault="00A158B4">
            <w:pPr>
              <w:widowControl/>
              <w:jc w:val="center"/>
              <w:textAlignment w:val="center"/>
              <w:rPr>
                <w:rFonts w:ascii="Times New Roman" w:eastAsia="宋体" w:hAnsi="Times New Roman" w:cs="Times New Roman"/>
                <w:color w:val="000000"/>
                <w:szCs w:val="21"/>
              </w:rPr>
            </w:pPr>
          </w:p>
        </w:tc>
        <w:tc>
          <w:tcPr>
            <w:tcW w:w="2152" w:type="dxa"/>
            <w:tcBorders>
              <w:tl2br w:val="nil"/>
              <w:tr2bl w:val="nil"/>
            </w:tcBorders>
            <w:shd w:val="clear" w:color="auto" w:fill="FFFFFF"/>
            <w:vAlign w:val="center"/>
          </w:tcPr>
          <w:p w14:paraId="2069FD0A" w14:textId="77777777" w:rsidR="00A158B4" w:rsidRDefault="00A158B4">
            <w:pPr>
              <w:widowControl/>
              <w:jc w:val="center"/>
              <w:textAlignment w:val="center"/>
              <w:rPr>
                <w:rFonts w:ascii="Times New Roman" w:eastAsia="宋体" w:hAnsi="Times New Roman" w:cs="Times New Roman"/>
                <w:color w:val="000000"/>
                <w:szCs w:val="21"/>
              </w:rPr>
            </w:pPr>
          </w:p>
        </w:tc>
        <w:tc>
          <w:tcPr>
            <w:tcW w:w="2152" w:type="dxa"/>
            <w:tcBorders>
              <w:tl2br w:val="nil"/>
              <w:tr2bl w:val="nil"/>
            </w:tcBorders>
            <w:shd w:val="clear" w:color="auto" w:fill="FFFFFF"/>
            <w:vAlign w:val="center"/>
          </w:tcPr>
          <w:p w14:paraId="1D1D3E81" w14:textId="77777777" w:rsidR="00A158B4" w:rsidRDefault="00A158B4">
            <w:pPr>
              <w:widowControl/>
              <w:jc w:val="center"/>
              <w:textAlignment w:val="center"/>
              <w:rPr>
                <w:rFonts w:ascii="Times New Roman" w:eastAsia="宋体" w:hAnsi="Times New Roman" w:cs="Times New Roman"/>
                <w:color w:val="000000"/>
                <w:szCs w:val="21"/>
              </w:rPr>
            </w:pPr>
          </w:p>
        </w:tc>
        <w:tc>
          <w:tcPr>
            <w:tcW w:w="953" w:type="dxa"/>
            <w:tcBorders>
              <w:tl2br w:val="nil"/>
              <w:tr2bl w:val="nil"/>
            </w:tcBorders>
            <w:shd w:val="clear" w:color="auto" w:fill="FFFFFF"/>
            <w:vAlign w:val="center"/>
          </w:tcPr>
          <w:p w14:paraId="05F3947D"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0.62</w:t>
            </w:r>
            <w:r>
              <w:rPr>
                <w:rFonts w:ascii="Times New Roman" w:eastAsia="宋体" w:hAnsi="Times New Roman" w:cs="Times New Roman" w:hint="eastAsia"/>
                <w:color w:val="000000"/>
                <w:kern w:val="0"/>
                <w:szCs w:val="21"/>
                <w:lang w:bidi="ar"/>
              </w:rPr>
              <w:t>0</w:t>
            </w:r>
          </w:p>
        </w:tc>
      </w:tr>
      <w:tr w:rsidR="00A158B4" w14:paraId="2BFDEE9C" w14:textId="77777777">
        <w:trPr>
          <w:trHeight w:val="90"/>
        </w:trPr>
        <w:tc>
          <w:tcPr>
            <w:tcW w:w="3048" w:type="dxa"/>
            <w:tcBorders>
              <w:tl2br w:val="nil"/>
              <w:tr2bl w:val="nil"/>
            </w:tcBorders>
            <w:shd w:val="clear" w:color="auto" w:fill="FFFFFF"/>
            <w:vAlign w:val="center"/>
          </w:tcPr>
          <w:p w14:paraId="0A9C7538"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Fonts w:ascii="Times New Roman" w:eastAsia="宋体" w:hAnsi="Times New Roman" w:cs="Times New Roman" w:hint="eastAsia"/>
                <w:color w:val="000000"/>
                <w:kern w:val="0"/>
                <w:szCs w:val="21"/>
                <w:lang w:bidi="ar"/>
              </w:rPr>
              <w:t xml:space="preserve">  </w:t>
            </w:r>
            <w:r>
              <w:rPr>
                <w:rStyle w:val="font41"/>
                <w:rFonts w:eastAsia="宋体"/>
                <w:lang w:bidi="ar"/>
              </w:rPr>
              <w:t>Female</w:t>
            </w:r>
          </w:p>
        </w:tc>
        <w:tc>
          <w:tcPr>
            <w:tcW w:w="2152" w:type="dxa"/>
            <w:tcBorders>
              <w:tl2br w:val="nil"/>
              <w:tr2bl w:val="nil"/>
            </w:tcBorders>
            <w:shd w:val="clear" w:color="auto" w:fill="FFFFFF"/>
            <w:vAlign w:val="center"/>
          </w:tcPr>
          <w:p w14:paraId="2F49AC01"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11 (11.5)</w:t>
            </w:r>
          </w:p>
        </w:tc>
        <w:tc>
          <w:tcPr>
            <w:tcW w:w="2152" w:type="dxa"/>
            <w:tcBorders>
              <w:tl2br w:val="nil"/>
              <w:tr2bl w:val="nil"/>
            </w:tcBorders>
            <w:shd w:val="clear" w:color="auto" w:fill="FFFFFF"/>
            <w:vAlign w:val="center"/>
          </w:tcPr>
          <w:p w14:paraId="385860DB"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54 (14.9)</w:t>
            </w:r>
          </w:p>
        </w:tc>
        <w:tc>
          <w:tcPr>
            <w:tcW w:w="2152" w:type="dxa"/>
            <w:tcBorders>
              <w:tl2br w:val="nil"/>
              <w:tr2bl w:val="nil"/>
            </w:tcBorders>
            <w:shd w:val="clear" w:color="auto" w:fill="FFFFFF"/>
            <w:vAlign w:val="center"/>
          </w:tcPr>
          <w:p w14:paraId="318877C5"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27 (15.7)</w:t>
            </w:r>
          </w:p>
        </w:tc>
        <w:tc>
          <w:tcPr>
            <w:tcW w:w="953" w:type="dxa"/>
            <w:tcBorders>
              <w:tl2br w:val="nil"/>
              <w:tr2bl w:val="nil"/>
            </w:tcBorders>
            <w:shd w:val="clear" w:color="auto" w:fill="FFFFFF"/>
            <w:vAlign w:val="center"/>
          </w:tcPr>
          <w:p w14:paraId="5B677B9C"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2BEB508B" w14:textId="77777777">
        <w:trPr>
          <w:trHeight w:val="90"/>
        </w:trPr>
        <w:tc>
          <w:tcPr>
            <w:tcW w:w="3048" w:type="dxa"/>
            <w:tcBorders>
              <w:tl2br w:val="nil"/>
              <w:tr2bl w:val="nil"/>
            </w:tcBorders>
            <w:shd w:val="clear" w:color="auto" w:fill="FFFFFF"/>
            <w:vAlign w:val="center"/>
          </w:tcPr>
          <w:p w14:paraId="47B78F78"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41"/>
                <w:rFonts w:eastAsia="宋体"/>
                <w:lang w:bidi="ar"/>
              </w:rPr>
              <w:t>Male</w:t>
            </w:r>
          </w:p>
        </w:tc>
        <w:tc>
          <w:tcPr>
            <w:tcW w:w="2152" w:type="dxa"/>
            <w:tcBorders>
              <w:tl2br w:val="nil"/>
              <w:tr2bl w:val="nil"/>
            </w:tcBorders>
            <w:shd w:val="clear" w:color="auto" w:fill="FFFFFF"/>
            <w:vAlign w:val="center"/>
          </w:tcPr>
          <w:p w14:paraId="6807BC4B"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85 (88.5)</w:t>
            </w:r>
          </w:p>
        </w:tc>
        <w:tc>
          <w:tcPr>
            <w:tcW w:w="2152" w:type="dxa"/>
            <w:tcBorders>
              <w:tl2br w:val="nil"/>
              <w:tr2bl w:val="nil"/>
            </w:tcBorders>
            <w:shd w:val="clear" w:color="auto" w:fill="FFFFFF"/>
            <w:vAlign w:val="center"/>
          </w:tcPr>
          <w:p w14:paraId="0BCF70F3"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308 (85.1)</w:t>
            </w:r>
          </w:p>
        </w:tc>
        <w:tc>
          <w:tcPr>
            <w:tcW w:w="2152" w:type="dxa"/>
            <w:tcBorders>
              <w:tl2br w:val="nil"/>
              <w:tr2bl w:val="nil"/>
            </w:tcBorders>
            <w:shd w:val="clear" w:color="auto" w:fill="FFFFFF"/>
            <w:vAlign w:val="center"/>
          </w:tcPr>
          <w:p w14:paraId="302CDCBD"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145 (84.3)</w:t>
            </w:r>
          </w:p>
        </w:tc>
        <w:tc>
          <w:tcPr>
            <w:tcW w:w="953" w:type="dxa"/>
            <w:tcBorders>
              <w:tl2br w:val="nil"/>
              <w:tr2bl w:val="nil"/>
            </w:tcBorders>
            <w:shd w:val="clear" w:color="auto" w:fill="FFFFFF"/>
            <w:vAlign w:val="center"/>
          </w:tcPr>
          <w:p w14:paraId="441D1CEC"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7ACBDA92" w14:textId="77777777">
        <w:trPr>
          <w:trHeight w:val="328"/>
        </w:trPr>
        <w:tc>
          <w:tcPr>
            <w:tcW w:w="3048" w:type="dxa"/>
            <w:tcBorders>
              <w:tl2br w:val="nil"/>
              <w:tr2bl w:val="nil"/>
            </w:tcBorders>
            <w:shd w:val="clear" w:color="auto" w:fill="FFFFFF"/>
            <w:vAlign w:val="center"/>
          </w:tcPr>
          <w:p w14:paraId="7D7DB0EB"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Hepatitis B virus infection</w:t>
            </w:r>
          </w:p>
        </w:tc>
        <w:tc>
          <w:tcPr>
            <w:tcW w:w="2152" w:type="dxa"/>
            <w:tcBorders>
              <w:tl2br w:val="nil"/>
              <w:tr2bl w:val="nil"/>
            </w:tcBorders>
            <w:shd w:val="clear" w:color="auto" w:fill="FFFFFF"/>
            <w:vAlign w:val="center"/>
          </w:tcPr>
          <w:p w14:paraId="59F93210" w14:textId="77777777" w:rsidR="00A158B4" w:rsidRDefault="00A158B4">
            <w:pPr>
              <w:widowControl/>
              <w:jc w:val="center"/>
              <w:textAlignment w:val="center"/>
              <w:rPr>
                <w:rFonts w:ascii="Times New Roman" w:eastAsia="宋体" w:hAnsi="Times New Roman" w:cs="Times New Roman"/>
                <w:color w:val="000000"/>
                <w:szCs w:val="21"/>
              </w:rPr>
            </w:pPr>
          </w:p>
        </w:tc>
        <w:tc>
          <w:tcPr>
            <w:tcW w:w="2152" w:type="dxa"/>
            <w:tcBorders>
              <w:tl2br w:val="nil"/>
              <w:tr2bl w:val="nil"/>
            </w:tcBorders>
            <w:shd w:val="clear" w:color="auto" w:fill="FFFFFF"/>
            <w:vAlign w:val="center"/>
          </w:tcPr>
          <w:p w14:paraId="4802720B" w14:textId="77777777" w:rsidR="00A158B4" w:rsidRDefault="00A158B4">
            <w:pPr>
              <w:widowControl/>
              <w:jc w:val="center"/>
              <w:textAlignment w:val="center"/>
              <w:rPr>
                <w:rFonts w:ascii="Times New Roman" w:eastAsia="宋体" w:hAnsi="Times New Roman" w:cs="Times New Roman"/>
                <w:color w:val="000000"/>
                <w:szCs w:val="21"/>
              </w:rPr>
            </w:pPr>
          </w:p>
        </w:tc>
        <w:tc>
          <w:tcPr>
            <w:tcW w:w="2152" w:type="dxa"/>
            <w:tcBorders>
              <w:tl2br w:val="nil"/>
              <w:tr2bl w:val="nil"/>
            </w:tcBorders>
            <w:shd w:val="clear" w:color="auto" w:fill="FFFFFF"/>
            <w:vAlign w:val="center"/>
          </w:tcPr>
          <w:p w14:paraId="20DDEEDC" w14:textId="77777777" w:rsidR="00A158B4" w:rsidRDefault="00A158B4">
            <w:pPr>
              <w:widowControl/>
              <w:jc w:val="center"/>
              <w:textAlignment w:val="center"/>
              <w:rPr>
                <w:rFonts w:ascii="Times New Roman" w:eastAsia="宋体" w:hAnsi="Times New Roman" w:cs="Times New Roman"/>
                <w:color w:val="000000"/>
                <w:szCs w:val="21"/>
              </w:rPr>
            </w:pPr>
          </w:p>
        </w:tc>
        <w:tc>
          <w:tcPr>
            <w:tcW w:w="953" w:type="dxa"/>
            <w:tcBorders>
              <w:tl2br w:val="nil"/>
              <w:tr2bl w:val="nil"/>
            </w:tcBorders>
            <w:shd w:val="clear" w:color="auto" w:fill="FFFFFF"/>
            <w:vAlign w:val="center"/>
          </w:tcPr>
          <w:p w14:paraId="7D211FBF"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0.937</w:t>
            </w:r>
          </w:p>
        </w:tc>
      </w:tr>
      <w:tr w:rsidR="00A158B4" w14:paraId="76906FC6" w14:textId="77777777">
        <w:trPr>
          <w:trHeight w:val="90"/>
        </w:trPr>
        <w:tc>
          <w:tcPr>
            <w:tcW w:w="3048" w:type="dxa"/>
            <w:tcBorders>
              <w:tl2br w:val="nil"/>
              <w:tr2bl w:val="nil"/>
            </w:tcBorders>
            <w:shd w:val="clear" w:color="auto" w:fill="FFFFFF"/>
            <w:vAlign w:val="center"/>
          </w:tcPr>
          <w:p w14:paraId="798CFA5D"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Fonts w:ascii="Times New Roman" w:eastAsia="宋体" w:hAnsi="Times New Roman" w:cs="Times New Roman" w:hint="eastAsia"/>
                <w:color w:val="000000"/>
                <w:kern w:val="0"/>
                <w:szCs w:val="21"/>
                <w:lang w:bidi="ar"/>
              </w:rPr>
              <w:t>N</w:t>
            </w:r>
            <w:r>
              <w:rPr>
                <w:rStyle w:val="font41"/>
                <w:rFonts w:eastAsia="宋体"/>
                <w:lang w:bidi="ar"/>
              </w:rPr>
              <w:t>egative</w:t>
            </w:r>
          </w:p>
        </w:tc>
        <w:tc>
          <w:tcPr>
            <w:tcW w:w="2152" w:type="dxa"/>
            <w:tcBorders>
              <w:tl2br w:val="nil"/>
              <w:tr2bl w:val="nil"/>
            </w:tcBorders>
            <w:shd w:val="clear" w:color="auto" w:fill="FFFFFF"/>
            <w:vAlign w:val="center"/>
          </w:tcPr>
          <w:p w14:paraId="306DAE35"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16 (16.7)</w:t>
            </w:r>
          </w:p>
        </w:tc>
        <w:tc>
          <w:tcPr>
            <w:tcW w:w="2152" w:type="dxa"/>
            <w:tcBorders>
              <w:tl2br w:val="nil"/>
              <w:tr2bl w:val="nil"/>
            </w:tcBorders>
            <w:shd w:val="clear" w:color="auto" w:fill="FFFFFF"/>
            <w:vAlign w:val="center"/>
          </w:tcPr>
          <w:p w14:paraId="7AC0FACC"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61 (16.9)</w:t>
            </w:r>
          </w:p>
        </w:tc>
        <w:tc>
          <w:tcPr>
            <w:tcW w:w="2152" w:type="dxa"/>
            <w:tcBorders>
              <w:tl2br w:val="nil"/>
              <w:tr2bl w:val="nil"/>
            </w:tcBorders>
            <w:shd w:val="clear" w:color="auto" w:fill="FFFFFF"/>
            <w:vAlign w:val="center"/>
          </w:tcPr>
          <w:p w14:paraId="58625241"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31 (18.0)</w:t>
            </w:r>
          </w:p>
        </w:tc>
        <w:tc>
          <w:tcPr>
            <w:tcW w:w="953" w:type="dxa"/>
            <w:tcBorders>
              <w:tl2br w:val="nil"/>
              <w:tr2bl w:val="nil"/>
            </w:tcBorders>
            <w:shd w:val="clear" w:color="auto" w:fill="FFFFFF"/>
            <w:vAlign w:val="center"/>
          </w:tcPr>
          <w:p w14:paraId="4EFA620D"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45AB36AD" w14:textId="77777777">
        <w:trPr>
          <w:trHeight w:val="90"/>
        </w:trPr>
        <w:tc>
          <w:tcPr>
            <w:tcW w:w="3048" w:type="dxa"/>
            <w:tcBorders>
              <w:tl2br w:val="nil"/>
              <w:tr2bl w:val="nil"/>
            </w:tcBorders>
            <w:shd w:val="clear" w:color="auto" w:fill="FFFFFF"/>
            <w:vAlign w:val="center"/>
          </w:tcPr>
          <w:p w14:paraId="1E1D0414"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41"/>
                <w:rFonts w:eastAsia="宋体"/>
                <w:lang w:bidi="ar"/>
              </w:rPr>
              <w:t>Positive</w:t>
            </w:r>
          </w:p>
        </w:tc>
        <w:tc>
          <w:tcPr>
            <w:tcW w:w="2152" w:type="dxa"/>
            <w:tcBorders>
              <w:tl2br w:val="nil"/>
              <w:tr2bl w:val="nil"/>
            </w:tcBorders>
            <w:shd w:val="clear" w:color="auto" w:fill="FFFFFF"/>
            <w:vAlign w:val="center"/>
          </w:tcPr>
          <w:p w14:paraId="5A324490"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80 (83.3)</w:t>
            </w:r>
          </w:p>
        </w:tc>
        <w:tc>
          <w:tcPr>
            <w:tcW w:w="2152" w:type="dxa"/>
            <w:tcBorders>
              <w:tl2br w:val="nil"/>
              <w:tr2bl w:val="nil"/>
            </w:tcBorders>
            <w:shd w:val="clear" w:color="auto" w:fill="FFFFFF"/>
            <w:vAlign w:val="center"/>
          </w:tcPr>
          <w:p w14:paraId="557D2539"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301 (83.1)</w:t>
            </w:r>
          </w:p>
        </w:tc>
        <w:tc>
          <w:tcPr>
            <w:tcW w:w="2152" w:type="dxa"/>
            <w:tcBorders>
              <w:tl2br w:val="nil"/>
              <w:tr2bl w:val="nil"/>
            </w:tcBorders>
            <w:shd w:val="clear" w:color="auto" w:fill="FFFFFF"/>
            <w:vAlign w:val="center"/>
          </w:tcPr>
          <w:p w14:paraId="3D09DE8A"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141 (82.0)</w:t>
            </w:r>
          </w:p>
        </w:tc>
        <w:tc>
          <w:tcPr>
            <w:tcW w:w="953" w:type="dxa"/>
            <w:tcBorders>
              <w:tl2br w:val="nil"/>
              <w:tr2bl w:val="nil"/>
            </w:tcBorders>
            <w:shd w:val="clear" w:color="auto" w:fill="FFFFFF"/>
            <w:vAlign w:val="center"/>
          </w:tcPr>
          <w:p w14:paraId="3EAB1E03"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3A9FE936" w14:textId="77777777">
        <w:trPr>
          <w:trHeight w:val="328"/>
        </w:trPr>
        <w:tc>
          <w:tcPr>
            <w:tcW w:w="3048" w:type="dxa"/>
            <w:tcBorders>
              <w:tl2br w:val="nil"/>
              <w:tr2bl w:val="nil"/>
            </w:tcBorders>
            <w:shd w:val="clear" w:color="auto" w:fill="FFFFFF"/>
            <w:vAlign w:val="center"/>
          </w:tcPr>
          <w:p w14:paraId="545D5FAA"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Hepatitis C virus infection</w:t>
            </w:r>
          </w:p>
        </w:tc>
        <w:tc>
          <w:tcPr>
            <w:tcW w:w="2152" w:type="dxa"/>
            <w:tcBorders>
              <w:tl2br w:val="nil"/>
              <w:tr2bl w:val="nil"/>
            </w:tcBorders>
            <w:shd w:val="clear" w:color="auto" w:fill="FFFFFF"/>
            <w:vAlign w:val="center"/>
          </w:tcPr>
          <w:p w14:paraId="1D2BEE47" w14:textId="77777777" w:rsidR="00A158B4" w:rsidRDefault="00A158B4">
            <w:pPr>
              <w:widowControl/>
              <w:jc w:val="center"/>
              <w:textAlignment w:val="center"/>
              <w:rPr>
                <w:rFonts w:ascii="Times New Roman" w:eastAsia="宋体" w:hAnsi="Times New Roman" w:cs="Times New Roman"/>
                <w:color w:val="000000"/>
                <w:szCs w:val="21"/>
              </w:rPr>
            </w:pPr>
          </w:p>
        </w:tc>
        <w:tc>
          <w:tcPr>
            <w:tcW w:w="2152" w:type="dxa"/>
            <w:tcBorders>
              <w:tl2br w:val="nil"/>
              <w:tr2bl w:val="nil"/>
            </w:tcBorders>
            <w:shd w:val="clear" w:color="auto" w:fill="FFFFFF"/>
            <w:vAlign w:val="center"/>
          </w:tcPr>
          <w:p w14:paraId="3960D463" w14:textId="77777777" w:rsidR="00A158B4" w:rsidRDefault="00A158B4">
            <w:pPr>
              <w:widowControl/>
              <w:jc w:val="center"/>
              <w:textAlignment w:val="center"/>
              <w:rPr>
                <w:rFonts w:ascii="Times New Roman" w:eastAsia="宋体" w:hAnsi="Times New Roman" w:cs="Times New Roman"/>
                <w:color w:val="000000"/>
                <w:szCs w:val="21"/>
              </w:rPr>
            </w:pPr>
          </w:p>
        </w:tc>
        <w:tc>
          <w:tcPr>
            <w:tcW w:w="2152" w:type="dxa"/>
            <w:tcBorders>
              <w:tl2br w:val="nil"/>
              <w:tr2bl w:val="nil"/>
            </w:tcBorders>
            <w:shd w:val="clear" w:color="auto" w:fill="FFFFFF"/>
            <w:vAlign w:val="center"/>
          </w:tcPr>
          <w:p w14:paraId="52C0B574" w14:textId="77777777" w:rsidR="00A158B4" w:rsidRDefault="00A158B4">
            <w:pPr>
              <w:widowControl/>
              <w:jc w:val="center"/>
              <w:textAlignment w:val="center"/>
              <w:rPr>
                <w:rFonts w:ascii="Times New Roman" w:eastAsia="宋体" w:hAnsi="Times New Roman" w:cs="Times New Roman"/>
                <w:color w:val="000000"/>
                <w:szCs w:val="21"/>
              </w:rPr>
            </w:pPr>
          </w:p>
        </w:tc>
        <w:tc>
          <w:tcPr>
            <w:tcW w:w="953" w:type="dxa"/>
            <w:tcBorders>
              <w:tl2br w:val="nil"/>
              <w:tr2bl w:val="nil"/>
            </w:tcBorders>
            <w:shd w:val="clear" w:color="auto" w:fill="FFFFFF"/>
            <w:vAlign w:val="center"/>
          </w:tcPr>
          <w:p w14:paraId="45FDF4AA"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0.864</w:t>
            </w:r>
          </w:p>
        </w:tc>
      </w:tr>
      <w:tr w:rsidR="00A158B4" w14:paraId="1D8B68AF" w14:textId="77777777">
        <w:trPr>
          <w:trHeight w:val="90"/>
        </w:trPr>
        <w:tc>
          <w:tcPr>
            <w:tcW w:w="3048" w:type="dxa"/>
            <w:tcBorders>
              <w:tl2br w:val="nil"/>
              <w:tr2bl w:val="nil"/>
            </w:tcBorders>
            <w:shd w:val="clear" w:color="auto" w:fill="FFFFFF"/>
            <w:vAlign w:val="center"/>
          </w:tcPr>
          <w:p w14:paraId="23C29316"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Fonts w:ascii="Times New Roman" w:eastAsia="宋体" w:hAnsi="Times New Roman" w:cs="Times New Roman" w:hint="eastAsia"/>
                <w:color w:val="000000"/>
                <w:kern w:val="0"/>
                <w:szCs w:val="21"/>
                <w:lang w:bidi="ar"/>
              </w:rPr>
              <w:t>N</w:t>
            </w:r>
            <w:r>
              <w:rPr>
                <w:rStyle w:val="font41"/>
                <w:rFonts w:eastAsia="宋体"/>
                <w:lang w:bidi="ar"/>
              </w:rPr>
              <w:t>egative</w:t>
            </w:r>
          </w:p>
        </w:tc>
        <w:tc>
          <w:tcPr>
            <w:tcW w:w="2152" w:type="dxa"/>
            <w:tcBorders>
              <w:tl2br w:val="nil"/>
              <w:tr2bl w:val="nil"/>
            </w:tcBorders>
            <w:shd w:val="clear" w:color="auto" w:fill="FFFFFF"/>
            <w:vAlign w:val="center"/>
          </w:tcPr>
          <w:p w14:paraId="7A917DFE"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95 (99.0)</w:t>
            </w:r>
          </w:p>
        </w:tc>
        <w:tc>
          <w:tcPr>
            <w:tcW w:w="2152" w:type="dxa"/>
            <w:tcBorders>
              <w:tl2br w:val="nil"/>
              <w:tr2bl w:val="nil"/>
            </w:tcBorders>
            <w:shd w:val="clear" w:color="auto" w:fill="FFFFFF"/>
            <w:vAlign w:val="center"/>
          </w:tcPr>
          <w:p w14:paraId="3A9B72A8"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353 (97.5)</w:t>
            </w:r>
          </w:p>
        </w:tc>
        <w:tc>
          <w:tcPr>
            <w:tcW w:w="2152" w:type="dxa"/>
            <w:tcBorders>
              <w:tl2br w:val="nil"/>
              <w:tr2bl w:val="nil"/>
            </w:tcBorders>
            <w:shd w:val="clear" w:color="auto" w:fill="FFFFFF"/>
            <w:vAlign w:val="center"/>
          </w:tcPr>
          <w:p w14:paraId="788A7AC2"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168 (97.7)</w:t>
            </w:r>
          </w:p>
        </w:tc>
        <w:tc>
          <w:tcPr>
            <w:tcW w:w="953" w:type="dxa"/>
            <w:tcBorders>
              <w:tl2br w:val="nil"/>
              <w:tr2bl w:val="nil"/>
            </w:tcBorders>
            <w:shd w:val="clear" w:color="auto" w:fill="FFFFFF"/>
            <w:vAlign w:val="center"/>
          </w:tcPr>
          <w:p w14:paraId="73945B9C"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079B9318" w14:textId="77777777">
        <w:trPr>
          <w:trHeight w:val="90"/>
        </w:trPr>
        <w:tc>
          <w:tcPr>
            <w:tcW w:w="3048" w:type="dxa"/>
            <w:tcBorders>
              <w:tl2br w:val="nil"/>
              <w:tr2bl w:val="nil"/>
            </w:tcBorders>
            <w:shd w:val="clear" w:color="auto" w:fill="FFFFFF"/>
            <w:vAlign w:val="center"/>
          </w:tcPr>
          <w:p w14:paraId="083BC28A"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41"/>
                <w:rFonts w:eastAsia="宋体"/>
                <w:lang w:bidi="ar"/>
              </w:rPr>
              <w:t>Positive</w:t>
            </w:r>
          </w:p>
        </w:tc>
        <w:tc>
          <w:tcPr>
            <w:tcW w:w="2152" w:type="dxa"/>
            <w:tcBorders>
              <w:tl2br w:val="nil"/>
              <w:tr2bl w:val="nil"/>
            </w:tcBorders>
            <w:shd w:val="clear" w:color="auto" w:fill="FFFFFF"/>
            <w:vAlign w:val="center"/>
          </w:tcPr>
          <w:p w14:paraId="77A2EE1D"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1 (1.0)</w:t>
            </w:r>
          </w:p>
        </w:tc>
        <w:tc>
          <w:tcPr>
            <w:tcW w:w="2152" w:type="dxa"/>
            <w:tcBorders>
              <w:tl2br w:val="nil"/>
              <w:tr2bl w:val="nil"/>
            </w:tcBorders>
            <w:shd w:val="clear" w:color="auto" w:fill="FFFFFF"/>
            <w:vAlign w:val="center"/>
          </w:tcPr>
          <w:p w14:paraId="4095C167"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9 (2.</w:t>
            </w:r>
            <w:r>
              <w:rPr>
                <w:rStyle w:val="font41"/>
                <w:rFonts w:eastAsia="宋体" w:hint="eastAsia"/>
                <w:lang w:bidi="ar"/>
              </w:rPr>
              <w:t>5</w:t>
            </w:r>
            <w:r>
              <w:rPr>
                <w:rStyle w:val="font41"/>
                <w:rFonts w:eastAsia="宋体"/>
                <w:lang w:bidi="ar"/>
              </w:rPr>
              <w:t>)</w:t>
            </w:r>
          </w:p>
        </w:tc>
        <w:tc>
          <w:tcPr>
            <w:tcW w:w="2152" w:type="dxa"/>
            <w:tcBorders>
              <w:tl2br w:val="nil"/>
              <w:tr2bl w:val="nil"/>
            </w:tcBorders>
            <w:shd w:val="clear" w:color="auto" w:fill="FFFFFF"/>
            <w:vAlign w:val="center"/>
          </w:tcPr>
          <w:p w14:paraId="4C29516D"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4 (2.3)</w:t>
            </w:r>
          </w:p>
        </w:tc>
        <w:tc>
          <w:tcPr>
            <w:tcW w:w="953" w:type="dxa"/>
            <w:tcBorders>
              <w:tl2br w:val="nil"/>
              <w:tr2bl w:val="nil"/>
            </w:tcBorders>
            <w:shd w:val="clear" w:color="auto" w:fill="FFFFFF"/>
            <w:vAlign w:val="center"/>
          </w:tcPr>
          <w:p w14:paraId="6825A799"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5BB88856" w14:textId="77777777">
        <w:trPr>
          <w:trHeight w:val="90"/>
        </w:trPr>
        <w:tc>
          <w:tcPr>
            <w:tcW w:w="3048" w:type="dxa"/>
            <w:tcBorders>
              <w:tl2br w:val="nil"/>
              <w:tr2bl w:val="nil"/>
            </w:tcBorders>
            <w:shd w:val="clear" w:color="auto" w:fill="FFFFFF"/>
            <w:vAlign w:val="center"/>
          </w:tcPr>
          <w:p w14:paraId="7666B284" w14:textId="77777777" w:rsidR="00A158B4" w:rsidRDefault="007238FF">
            <w:pPr>
              <w:widowControl/>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b/>
                <w:bCs/>
                <w:color w:val="000000"/>
                <w:kern w:val="0"/>
                <w:szCs w:val="21"/>
                <w:lang w:bidi="ar"/>
              </w:rPr>
              <w:t>Laboratory parameters</w:t>
            </w:r>
          </w:p>
        </w:tc>
        <w:tc>
          <w:tcPr>
            <w:tcW w:w="2152" w:type="dxa"/>
            <w:tcBorders>
              <w:tl2br w:val="nil"/>
              <w:tr2bl w:val="nil"/>
            </w:tcBorders>
            <w:shd w:val="clear" w:color="auto" w:fill="FFFFFF"/>
            <w:vAlign w:val="center"/>
          </w:tcPr>
          <w:p w14:paraId="5CDB7800" w14:textId="77777777" w:rsidR="00A158B4" w:rsidRDefault="00A158B4">
            <w:pPr>
              <w:widowControl/>
              <w:jc w:val="center"/>
              <w:textAlignment w:val="center"/>
              <w:rPr>
                <w:rStyle w:val="font41"/>
                <w:rFonts w:eastAsia="宋体"/>
                <w:lang w:bidi="ar"/>
              </w:rPr>
            </w:pPr>
          </w:p>
        </w:tc>
        <w:tc>
          <w:tcPr>
            <w:tcW w:w="2152" w:type="dxa"/>
            <w:tcBorders>
              <w:tl2br w:val="nil"/>
              <w:tr2bl w:val="nil"/>
            </w:tcBorders>
            <w:shd w:val="clear" w:color="auto" w:fill="FFFFFF"/>
            <w:vAlign w:val="center"/>
          </w:tcPr>
          <w:p w14:paraId="6A977030" w14:textId="77777777" w:rsidR="00A158B4" w:rsidRDefault="00A158B4">
            <w:pPr>
              <w:widowControl/>
              <w:jc w:val="center"/>
              <w:textAlignment w:val="center"/>
              <w:rPr>
                <w:rStyle w:val="font41"/>
                <w:rFonts w:eastAsia="宋体"/>
                <w:lang w:bidi="ar"/>
              </w:rPr>
            </w:pPr>
          </w:p>
        </w:tc>
        <w:tc>
          <w:tcPr>
            <w:tcW w:w="2152" w:type="dxa"/>
            <w:tcBorders>
              <w:tl2br w:val="nil"/>
              <w:tr2bl w:val="nil"/>
            </w:tcBorders>
            <w:shd w:val="clear" w:color="auto" w:fill="FFFFFF"/>
            <w:vAlign w:val="center"/>
          </w:tcPr>
          <w:p w14:paraId="4EB7D99F" w14:textId="77777777" w:rsidR="00A158B4" w:rsidRDefault="00A158B4">
            <w:pPr>
              <w:widowControl/>
              <w:jc w:val="center"/>
              <w:textAlignment w:val="center"/>
              <w:rPr>
                <w:rStyle w:val="font41"/>
                <w:rFonts w:eastAsia="宋体"/>
                <w:lang w:bidi="ar"/>
              </w:rPr>
            </w:pPr>
          </w:p>
        </w:tc>
        <w:tc>
          <w:tcPr>
            <w:tcW w:w="953" w:type="dxa"/>
            <w:tcBorders>
              <w:tl2br w:val="nil"/>
              <w:tr2bl w:val="nil"/>
            </w:tcBorders>
            <w:shd w:val="clear" w:color="auto" w:fill="FFFFFF"/>
            <w:vAlign w:val="center"/>
          </w:tcPr>
          <w:p w14:paraId="7E249016" w14:textId="77777777" w:rsidR="00A158B4" w:rsidRDefault="00A158B4">
            <w:pPr>
              <w:widowControl/>
              <w:jc w:val="center"/>
              <w:textAlignment w:val="center"/>
              <w:rPr>
                <w:rFonts w:ascii="Times New Roman" w:eastAsia="宋体" w:hAnsi="Times New Roman" w:cs="Times New Roman"/>
                <w:color w:val="000000"/>
                <w:kern w:val="0"/>
                <w:szCs w:val="21"/>
                <w:lang w:bidi="ar"/>
              </w:rPr>
            </w:pPr>
          </w:p>
        </w:tc>
      </w:tr>
      <w:tr w:rsidR="00A158B4" w14:paraId="47C65239" w14:textId="77777777">
        <w:trPr>
          <w:trHeight w:val="90"/>
        </w:trPr>
        <w:tc>
          <w:tcPr>
            <w:tcW w:w="3048" w:type="dxa"/>
            <w:tcBorders>
              <w:tl2br w:val="nil"/>
              <w:tr2bl w:val="nil"/>
            </w:tcBorders>
            <w:shd w:val="clear" w:color="auto" w:fill="FFFFFF"/>
            <w:vAlign w:val="center"/>
          </w:tcPr>
          <w:p w14:paraId="51533E42"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Albumin, g/L</w:t>
            </w:r>
          </w:p>
        </w:tc>
        <w:tc>
          <w:tcPr>
            <w:tcW w:w="2152" w:type="dxa"/>
            <w:tcBorders>
              <w:tl2br w:val="nil"/>
              <w:tr2bl w:val="nil"/>
            </w:tcBorders>
            <w:shd w:val="clear" w:color="auto" w:fill="FFFFFF"/>
            <w:vAlign w:val="center"/>
          </w:tcPr>
          <w:p w14:paraId="01883CDA"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41.0 (37.0</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43.0)</w:t>
            </w:r>
          </w:p>
        </w:tc>
        <w:tc>
          <w:tcPr>
            <w:tcW w:w="2152" w:type="dxa"/>
            <w:tcBorders>
              <w:tl2br w:val="nil"/>
              <w:tr2bl w:val="nil"/>
            </w:tcBorders>
            <w:shd w:val="clear" w:color="auto" w:fill="FFFFFF"/>
            <w:vAlign w:val="center"/>
          </w:tcPr>
          <w:p w14:paraId="629326A0"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41.2 (38.0</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44.2)</w:t>
            </w:r>
          </w:p>
        </w:tc>
        <w:tc>
          <w:tcPr>
            <w:tcW w:w="2152" w:type="dxa"/>
            <w:tcBorders>
              <w:tl2br w:val="nil"/>
              <w:tr2bl w:val="nil"/>
            </w:tcBorders>
            <w:shd w:val="clear" w:color="auto" w:fill="FFFFFF"/>
            <w:vAlign w:val="center"/>
          </w:tcPr>
          <w:p w14:paraId="423DA124"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41.2 (38.3</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43.7)</w:t>
            </w:r>
          </w:p>
        </w:tc>
        <w:tc>
          <w:tcPr>
            <w:tcW w:w="953" w:type="dxa"/>
            <w:tcBorders>
              <w:tl2br w:val="nil"/>
              <w:tr2bl w:val="nil"/>
            </w:tcBorders>
            <w:shd w:val="clear" w:color="auto" w:fill="FFFFFF"/>
            <w:vAlign w:val="center"/>
          </w:tcPr>
          <w:p w14:paraId="515BBF4A"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0.303</w:t>
            </w:r>
          </w:p>
        </w:tc>
      </w:tr>
      <w:tr w:rsidR="00A158B4" w14:paraId="1FB5823A" w14:textId="77777777">
        <w:trPr>
          <w:trHeight w:val="90"/>
        </w:trPr>
        <w:tc>
          <w:tcPr>
            <w:tcW w:w="3048" w:type="dxa"/>
            <w:tcBorders>
              <w:tl2br w:val="nil"/>
              <w:tr2bl w:val="nil"/>
            </w:tcBorders>
            <w:shd w:val="clear" w:color="auto" w:fill="FFFFFF"/>
            <w:vAlign w:val="center"/>
          </w:tcPr>
          <w:p w14:paraId="1E4D3478"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hint="eastAsia"/>
                <w:color w:val="000000"/>
                <w:kern w:val="0"/>
                <w:szCs w:val="21"/>
                <w:lang w:bidi="ar"/>
              </w:rPr>
              <w:t>A</w:t>
            </w:r>
            <w:r>
              <w:rPr>
                <w:rFonts w:ascii="Times New Roman" w:eastAsia="宋体" w:hAnsi="Times New Roman" w:cs="Times New Roman"/>
                <w:color w:val="000000"/>
                <w:kern w:val="0"/>
                <w:szCs w:val="21"/>
                <w:lang w:bidi="ar"/>
              </w:rPr>
              <w:t>lanine transaminase, U/L</w:t>
            </w:r>
          </w:p>
        </w:tc>
        <w:tc>
          <w:tcPr>
            <w:tcW w:w="2152" w:type="dxa"/>
            <w:tcBorders>
              <w:tl2br w:val="nil"/>
              <w:tr2bl w:val="nil"/>
            </w:tcBorders>
            <w:shd w:val="clear" w:color="auto" w:fill="FFFFFF"/>
            <w:vAlign w:val="center"/>
          </w:tcPr>
          <w:p w14:paraId="12E29851"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36.2 (24.4</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52.1)</w:t>
            </w:r>
          </w:p>
        </w:tc>
        <w:tc>
          <w:tcPr>
            <w:tcW w:w="2152" w:type="dxa"/>
            <w:tcBorders>
              <w:tl2br w:val="nil"/>
              <w:tr2bl w:val="nil"/>
            </w:tcBorders>
            <w:shd w:val="clear" w:color="auto" w:fill="FFFFFF"/>
            <w:vAlign w:val="center"/>
          </w:tcPr>
          <w:p w14:paraId="19FA2229"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34.5 (24.3</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52.6)</w:t>
            </w:r>
          </w:p>
        </w:tc>
        <w:tc>
          <w:tcPr>
            <w:tcW w:w="2152" w:type="dxa"/>
            <w:tcBorders>
              <w:tl2br w:val="nil"/>
              <w:tr2bl w:val="nil"/>
            </w:tcBorders>
            <w:shd w:val="clear" w:color="auto" w:fill="FFFFFF"/>
            <w:vAlign w:val="center"/>
          </w:tcPr>
          <w:p w14:paraId="2BFD445B"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35.8 (25.0</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52.8)</w:t>
            </w:r>
          </w:p>
        </w:tc>
        <w:tc>
          <w:tcPr>
            <w:tcW w:w="953" w:type="dxa"/>
            <w:tcBorders>
              <w:tl2br w:val="nil"/>
              <w:tr2bl w:val="nil"/>
            </w:tcBorders>
            <w:shd w:val="clear" w:color="auto" w:fill="FFFFFF"/>
            <w:vAlign w:val="center"/>
          </w:tcPr>
          <w:p w14:paraId="2E341926"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0.906</w:t>
            </w:r>
          </w:p>
        </w:tc>
      </w:tr>
      <w:tr w:rsidR="00A158B4" w14:paraId="15E609A7" w14:textId="77777777">
        <w:trPr>
          <w:trHeight w:val="90"/>
        </w:trPr>
        <w:tc>
          <w:tcPr>
            <w:tcW w:w="3048" w:type="dxa"/>
            <w:tcBorders>
              <w:tl2br w:val="nil"/>
              <w:tr2bl w:val="nil"/>
            </w:tcBorders>
            <w:shd w:val="clear" w:color="auto" w:fill="FFFFFF"/>
            <w:vAlign w:val="center"/>
          </w:tcPr>
          <w:p w14:paraId="1151A01F"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Bilirubin, </w:t>
            </w:r>
            <w:proofErr w:type="spellStart"/>
            <w:r>
              <w:rPr>
                <w:rStyle w:val="font41"/>
                <w:rFonts w:eastAsia="宋体"/>
                <w:lang w:bidi="ar"/>
              </w:rPr>
              <w:t>μmol</w:t>
            </w:r>
            <w:proofErr w:type="spellEnd"/>
            <w:r>
              <w:rPr>
                <w:rStyle w:val="font41"/>
                <w:rFonts w:eastAsia="宋体"/>
                <w:lang w:bidi="ar"/>
              </w:rPr>
              <w:t>/L</w:t>
            </w:r>
          </w:p>
        </w:tc>
        <w:tc>
          <w:tcPr>
            <w:tcW w:w="2152" w:type="dxa"/>
            <w:tcBorders>
              <w:tl2br w:val="nil"/>
              <w:tr2bl w:val="nil"/>
            </w:tcBorders>
            <w:shd w:val="clear" w:color="auto" w:fill="FFFFFF"/>
            <w:vAlign w:val="center"/>
          </w:tcPr>
          <w:p w14:paraId="03788FD2"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15.4 (11.7</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20.0)</w:t>
            </w:r>
          </w:p>
        </w:tc>
        <w:tc>
          <w:tcPr>
            <w:tcW w:w="2152" w:type="dxa"/>
            <w:tcBorders>
              <w:tl2br w:val="nil"/>
              <w:tr2bl w:val="nil"/>
            </w:tcBorders>
            <w:shd w:val="clear" w:color="auto" w:fill="FFFFFF"/>
            <w:vAlign w:val="center"/>
          </w:tcPr>
          <w:p w14:paraId="43321480"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14.9 (11.8</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20.7)</w:t>
            </w:r>
          </w:p>
        </w:tc>
        <w:tc>
          <w:tcPr>
            <w:tcW w:w="2152" w:type="dxa"/>
            <w:tcBorders>
              <w:tl2br w:val="nil"/>
              <w:tr2bl w:val="nil"/>
            </w:tcBorders>
            <w:shd w:val="clear" w:color="auto" w:fill="FFFFFF"/>
            <w:vAlign w:val="center"/>
          </w:tcPr>
          <w:p w14:paraId="73494897"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14.9 (11.9</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19.9)</w:t>
            </w:r>
          </w:p>
        </w:tc>
        <w:tc>
          <w:tcPr>
            <w:tcW w:w="953" w:type="dxa"/>
            <w:tcBorders>
              <w:tl2br w:val="nil"/>
              <w:tr2bl w:val="nil"/>
            </w:tcBorders>
            <w:shd w:val="clear" w:color="auto" w:fill="FFFFFF"/>
            <w:vAlign w:val="center"/>
          </w:tcPr>
          <w:p w14:paraId="5D72BDBE"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0.947</w:t>
            </w:r>
          </w:p>
        </w:tc>
      </w:tr>
      <w:tr w:rsidR="00A158B4" w14:paraId="18A74D66" w14:textId="77777777">
        <w:trPr>
          <w:trHeight w:val="90"/>
        </w:trPr>
        <w:tc>
          <w:tcPr>
            <w:tcW w:w="3048" w:type="dxa"/>
            <w:tcBorders>
              <w:tl2br w:val="nil"/>
              <w:tr2bl w:val="nil"/>
            </w:tcBorders>
            <w:shd w:val="clear" w:color="auto" w:fill="FFFFFF"/>
            <w:vAlign w:val="center"/>
          </w:tcPr>
          <w:p w14:paraId="350D0729"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Prothrombin time, seconds</w:t>
            </w:r>
          </w:p>
        </w:tc>
        <w:tc>
          <w:tcPr>
            <w:tcW w:w="2152" w:type="dxa"/>
            <w:tcBorders>
              <w:tl2br w:val="nil"/>
              <w:tr2bl w:val="nil"/>
            </w:tcBorders>
            <w:shd w:val="clear" w:color="auto" w:fill="FFFFFF"/>
            <w:vAlign w:val="center"/>
          </w:tcPr>
          <w:p w14:paraId="4FD89246"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12.5 (12.0</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13.4)</w:t>
            </w:r>
          </w:p>
        </w:tc>
        <w:tc>
          <w:tcPr>
            <w:tcW w:w="2152" w:type="dxa"/>
            <w:tcBorders>
              <w:tl2br w:val="nil"/>
              <w:tr2bl w:val="nil"/>
            </w:tcBorders>
            <w:shd w:val="clear" w:color="auto" w:fill="FFFFFF"/>
            <w:vAlign w:val="center"/>
          </w:tcPr>
          <w:p w14:paraId="4270743A"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12.5 (11.9</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13.4)</w:t>
            </w:r>
          </w:p>
        </w:tc>
        <w:tc>
          <w:tcPr>
            <w:tcW w:w="2152" w:type="dxa"/>
            <w:tcBorders>
              <w:tl2br w:val="nil"/>
              <w:tr2bl w:val="nil"/>
            </w:tcBorders>
            <w:shd w:val="clear" w:color="auto" w:fill="FFFFFF"/>
            <w:vAlign w:val="center"/>
          </w:tcPr>
          <w:p w14:paraId="6F27A504"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12.5 (11.8</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13.5)</w:t>
            </w:r>
          </w:p>
        </w:tc>
        <w:tc>
          <w:tcPr>
            <w:tcW w:w="953" w:type="dxa"/>
            <w:tcBorders>
              <w:tl2br w:val="nil"/>
              <w:tr2bl w:val="nil"/>
            </w:tcBorders>
            <w:shd w:val="clear" w:color="auto" w:fill="FFFFFF"/>
            <w:vAlign w:val="center"/>
          </w:tcPr>
          <w:p w14:paraId="5EF28363"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0.726</w:t>
            </w:r>
          </w:p>
        </w:tc>
      </w:tr>
      <w:tr w:rsidR="00A158B4" w14:paraId="3DD85FF5" w14:textId="77777777">
        <w:trPr>
          <w:trHeight w:val="90"/>
        </w:trPr>
        <w:tc>
          <w:tcPr>
            <w:tcW w:w="3048" w:type="dxa"/>
            <w:tcBorders>
              <w:tl2br w:val="nil"/>
              <w:tr2bl w:val="nil"/>
            </w:tcBorders>
            <w:shd w:val="clear" w:color="auto" w:fill="FFFFFF"/>
            <w:vAlign w:val="center"/>
          </w:tcPr>
          <w:p w14:paraId="65511320"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hint="eastAsia"/>
                <w:color w:val="000000"/>
                <w:kern w:val="0"/>
                <w:szCs w:val="21"/>
                <w:lang w:bidi="ar"/>
              </w:rPr>
              <w:t>A</w:t>
            </w:r>
            <w:r>
              <w:rPr>
                <w:rFonts w:ascii="Times New Roman" w:eastAsia="宋体" w:hAnsi="Times New Roman" w:cs="Times New Roman"/>
                <w:color w:val="000000"/>
                <w:kern w:val="0"/>
                <w:szCs w:val="21"/>
                <w:lang w:bidi="ar"/>
              </w:rPr>
              <w:t>lpha-fetoprotein, ng/mL</w:t>
            </w:r>
          </w:p>
        </w:tc>
        <w:tc>
          <w:tcPr>
            <w:tcW w:w="2152" w:type="dxa"/>
            <w:tcBorders>
              <w:tl2br w:val="nil"/>
              <w:tr2bl w:val="nil"/>
            </w:tcBorders>
            <w:shd w:val="clear" w:color="auto" w:fill="FFFFFF"/>
            <w:vAlign w:val="center"/>
          </w:tcPr>
          <w:p w14:paraId="7257A0FE"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160</w:t>
            </w:r>
            <w:r>
              <w:rPr>
                <w:rFonts w:ascii="Times New Roman" w:eastAsia="宋体" w:hAnsi="Times New Roman" w:cs="Times New Roman" w:hint="eastAsia"/>
                <w:color w:val="000000"/>
                <w:kern w:val="0"/>
                <w:szCs w:val="21"/>
                <w:lang w:bidi="ar"/>
              </w:rPr>
              <w:t>.0</w:t>
            </w:r>
            <w:r>
              <w:rPr>
                <w:rFonts w:ascii="Times New Roman" w:eastAsia="宋体" w:hAnsi="Times New Roman" w:cs="Times New Roman"/>
                <w:color w:val="000000"/>
                <w:kern w:val="0"/>
                <w:szCs w:val="21"/>
                <w:lang w:bidi="ar"/>
              </w:rPr>
              <w:t xml:space="preserve"> (17.1</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1210</w:t>
            </w:r>
            <w:r>
              <w:rPr>
                <w:rFonts w:ascii="Times New Roman" w:eastAsia="宋体" w:hAnsi="Times New Roman" w:cs="Times New Roman" w:hint="eastAsia"/>
                <w:color w:val="000000"/>
                <w:kern w:val="0"/>
                <w:szCs w:val="21"/>
                <w:lang w:bidi="ar"/>
              </w:rPr>
              <w:t>.0</w:t>
            </w:r>
            <w:r>
              <w:rPr>
                <w:rFonts w:ascii="Times New Roman" w:eastAsia="宋体" w:hAnsi="Times New Roman" w:cs="Times New Roman"/>
                <w:color w:val="000000"/>
                <w:kern w:val="0"/>
                <w:szCs w:val="21"/>
                <w:lang w:bidi="ar"/>
              </w:rPr>
              <w:t>)</w:t>
            </w:r>
          </w:p>
        </w:tc>
        <w:tc>
          <w:tcPr>
            <w:tcW w:w="2152" w:type="dxa"/>
            <w:tcBorders>
              <w:tl2br w:val="nil"/>
              <w:tr2bl w:val="nil"/>
            </w:tcBorders>
            <w:shd w:val="clear" w:color="auto" w:fill="FFFFFF"/>
            <w:vAlign w:val="center"/>
          </w:tcPr>
          <w:p w14:paraId="26C81F78"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122</w:t>
            </w:r>
            <w:r>
              <w:rPr>
                <w:rFonts w:ascii="Times New Roman" w:eastAsia="宋体" w:hAnsi="Times New Roman" w:cs="Times New Roman" w:hint="eastAsia"/>
                <w:color w:val="000000"/>
                <w:kern w:val="0"/>
                <w:szCs w:val="21"/>
                <w:lang w:bidi="ar"/>
              </w:rPr>
              <w:t>.0</w:t>
            </w:r>
            <w:r>
              <w:rPr>
                <w:rFonts w:ascii="Times New Roman" w:eastAsia="宋体" w:hAnsi="Times New Roman" w:cs="Times New Roman"/>
                <w:color w:val="000000"/>
                <w:kern w:val="0"/>
                <w:szCs w:val="21"/>
                <w:lang w:bidi="ar"/>
              </w:rPr>
              <w:t xml:space="preserve"> (7.6</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1210</w:t>
            </w:r>
            <w:r>
              <w:rPr>
                <w:rFonts w:ascii="Times New Roman" w:eastAsia="宋体" w:hAnsi="Times New Roman" w:cs="Times New Roman" w:hint="eastAsia"/>
                <w:color w:val="000000"/>
                <w:kern w:val="0"/>
                <w:szCs w:val="21"/>
                <w:lang w:bidi="ar"/>
              </w:rPr>
              <w:t>.0</w:t>
            </w:r>
            <w:r>
              <w:rPr>
                <w:rFonts w:ascii="Times New Roman" w:eastAsia="宋体" w:hAnsi="Times New Roman" w:cs="Times New Roman"/>
                <w:color w:val="000000"/>
                <w:kern w:val="0"/>
                <w:szCs w:val="21"/>
                <w:lang w:bidi="ar"/>
              </w:rPr>
              <w:t>)</w:t>
            </w:r>
          </w:p>
        </w:tc>
        <w:tc>
          <w:tcPr>
            <w:tcW w:w="2152" w:type="dxa"/>
            <w:tcBorders>
              <w:tl2br w:val="nil"/>
              <w:tr2bl w:val="nil"/>
            </w:tcBorders>
            <w:shd w:val="clear" w:color="auto" w:fill="FFFFFF"/>
            <w:vAlign w:val="center"/>
          </w:tcPr>
          <w:p w14:paraId="666C0759"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153</w:t>
            </w:r>
            <w:r>
              <w:rPr>
                <w:rFonts w:ascii="Times New Roman" w:eastAsia="宋体" w:hAnsi="Times New Roman" w:cs="Times New Roman" w:hint="eastAsia"/>
                <w:color w:val="000000"/>
                <w:kern w:val="0"/>
                <w:szCs w:val="21"/>
                <w:lang w:bidi="ar"/>
              </w:rPr>
              <w:t>.0</w:t>
            </w:r>
            <w:r>
              <w:rPr>
                <w:rFonts w:ascii="Times New Roman" w:eastAsia="宋体" w:hAnsi="Times New Roman" w:cs="Times New Roman"/>
                <w:color w:val="000000"/>
                <w:kern w:val="0"/>
                <w:szCs w:val="21"/>
                <w:lang w:bidi="ar"/>
              </w:rPr>
              <w:t xml:space="preserve"> (15.4</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1210</w:t>
            </w:r>
            <w:r>
              <w:rPr>
                <w:rFonts w:ascii="Times New Roman" w:eastAsia="宋体" w:hAnsi="Times New Roman" w:cs="Times New Roman" w:hint="eastAsia"/>
                <w:color w:val="000000"/>
                <w:kern w:val="0"/>
                <w:szCs w:val="21"/>
                <w:lang w:bidi="ar"/>
              </w:rPr>
              <w:t>.0</w:t>
            </w:r>
            <w:r>
              <w:rPr>
                <w:rFonts w:ascii="Times New Roman" w:eastAsia="宋体" w:hAnsi="Times New Roman" w:cs="Times New Roman"/>
                <w:color w:val="000000"/>
                <w:kern w:val="0"/>
                <w:szCs w:val="21"/>
                <w:lang w:bidi="ar"/>
              </w:rPr>
              <w:t>)</w:t>
            </w:r>
          </w:p>
        </w:tc>
        <w:tc>
          <w:tcPr>
            <w:tcW w:w="953" w:type="dxa"/>
            <w:tcBorders>
              <w:tl2br w:val="nil"/>
              <w:tr2bl w:val="nil"/>
            </w:tcBorders>
            <w:shd w:val="clear" w:color="auto" w:fill="FFFFFF"/>
            <w:vAlign w:val="center"/>
          </w:tcPr>
          <w:p w14:paraId="5962C97B"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0.512</w:t>
            </w:r>
          </w:p>
        </w:tc>
      </w:tr>
      <w:tr w:rsidR="00A158B4" w14:paraId="4CF098A0" w14:textId="77777777">
        <w:trPr>
          <w:trHeight w:val="90"/>
        </w:trPr>
        <w:tc>
          <w:tcPr>
            <w:tcW w:w="3048" w:type="dxa"/>
            <w:tcBorders>
              <w:tl2br w:val="nil"/>
              <w:tr2bl w:val="nil"/>
            </w:tcBorders>
            <w:shd w:val="clear" w:color="auto" w:fill="FFFFFF"/>
            <w:vAlign w:val="center"/>
          </w:tcPr>
          <w:p w14:paraId="30E5FF8A"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Child-Pugh grade</w:t>
            </w:r>
          </w:p>
        </w:tc>
        <w:tc>
          <w:tcPr>
            <w:tcW w:w="2152" w:type="dxa"/>
            <w:tcBorders>
              <w:tl2br w:val="nil"/>
              <w:tr2bl w:val="nil"/>
            </w:tcBorders>
            <w:shd w:val="clear" w:color="auto" w:fill="FFFFFF"/>
            <w:vAlign w:val="center"/>
          </w:tcPr>
          <w:p w14:paraId="02891A31" w14:textId="77777777" w:rsidR="00A158B4" w:rsidRDefault="00A158B4">
            <w:pPr>
              <w:widowControl/>
              <w:jc w:val="center"/>
              <w:textAlignment w:val="center"/>
              <w:rPr>
                <w:rFonts w:ascii="Times New Roman" w:eastAsia="宋体" w:hAnsi="Times New Roman" w:cs="Times New Roman"/>
                <w:color w:val="000000"/>
                <w:szCs w:val="21"/>
              </w:rPr>
            </w:pPr>
          </w:p>
        </w:tc>
        <w:tc>
          <w:tcPr>
            <w:tcW w:w="2152" w:type="dxa"/>
            <w:tcBorders>
              <w:tl2br w:val="nil"/>
              <w:tr2bl w:val="nil"/>
            </w:tcBorders>
            <w:shd w:val="clear" w:color="auto" w:fill="FFFFFF"/>
            <w:vAlign w:val="center"/>
          </w:tcPr>
          <w:p w14:paraId="60BE8119" w14:textId="77777777" w:rsidR="00A158B4" w:rsidRDefault="00A158B4">
            <w:pPr>
              <w:widowControl/>
              <w:jc w:val="center"/>
              <w:textAlignment w:val="center"/>
              <w:rPr>
                <w:rFonts w:ascii="Times New Roman" w:eastAsia="宋体" w:hAnsi="Times New Roman" w:cs="Times New Roman"/>
                <w:color w:val="000000"/>
                <w:szCs w:val="21"/>
              </w:rPr>
            </w:pPr>
          </w:p>
        </w:tc>
        <w:tc>
          <w:tcPr>
            <w:tcW w:w="2152" w:type="dxa"/>
            <w:tcBorders>
              <w:tl2br w:val="nil"/>
              <w:tr2bl w:val="nil"/>
            </w:tcBorders>
            <w:shd w:val="clear" w:color="auto" w:fill="FFFFFF"/>
            <w:vAlign w:val="center"/>
          </w:tcPr>
          <w:p w14:paraId="076B77E0" w14:textId="77777777" w:rsidR="00A158B4" w:rsidRDefault="00A158B4">
            <w:pPr>
              <w:widowControl/>
              <w:jc w:val="center"/>
              <w:textAlignment w:val="center"/>
              <w:rPr>
                <w:rFonts w:ascii="Times New Roman" w:eastAsia="宋体" w:hAnsi="Times New Roman" w:cs="Times New Roman"/>
                <w:color w:val="000000"/>
                <w:szCs w:val="21"/>
              </w:rPr>
            </w:pPr>
          </w:p>
        </w:tc>
        <w:tc>
          <w:tcPr>
            <w:tcW w:w="953" w:type="dxa"/>
            <w:tcBorders>
              <w:tl2br w:val="nil"/>
              <w:tr2bl w:val="nil"/>
            </w:tcBorders>
            <w:shd w:val="clear" w:color="auto" w:fill="FFFFFF"/>
            <w:vAlign w:val="center"/>
          </w:tcPr>
          <w:p w14:paraId="40E2840C"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0.887</w:t>
            </w:r>
          </w:p>
        </w:tc>
      </w:tr>
      <w:tr w:rsidR="00A158B4" w14:paraId="5466C3FB" w14:textId="77777777">
        <w:trPr>
          <w:trHeight w:val="90"/>
        </w:trPr>
        <w:tc>
          <w:tcPr>
            <w:tcW w:w="3048" w:type="dxa"/>
            <w:tcBorders>
              <w:tl2br w:val="nil"/>
              <w:tr2bl w:val="nil"/>
            </w:tcBorders>
            <w:shd w:val="clear" w:color="auto" w:fill="FFFFFF"/>
            <w:vAlign w:val="center"/>
          </w:tcPr>
          <w:p w14:paraId="451C0AEA"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41"/>
                <w:rFonts w:eastAsia="宋体"/>
                <w:lang w:bidi="ar"/>
              </w:rPr>
              <w:t>A</w:t>
            </w:r>
          </w:p>
        </w:tc>
        <w:tc>
          <w:tcPr>
            <w:tcW w:w="2152" w:type="dxa"/>
            <w:tcBorders>
              <w:tl2br w:val="nil"/>
              <w:tr2bl w:val="nil"/>
            </w:tcBorders>
            <w:shd w:val="clear" w:color="auto" w:fill="FFFFFF"/>
            <w:vAlign w:val="center"/>
          </w:tcPr>
          <w:p w14:paraId="5FDB9636"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92 (95.8)</w:t>
            </w:r>
          </w:p>
        </w:tc>
        <w:tc>
          <w:tcPr>
            <w:tcW w:w="2152" w:type="dxa"/>
            <w:tcBorders>
              <w:tl2br w:val="nil"/>
              <w:tr2bl w:val="nil"/>
            </w:tcBorders>
            <w:shd w:val="clear" w:color="auto" w:fill="FFFFFF"/>
            <w:vAlign w:val="center"/>
          </w:tcPr>
          <w:p w14:paraId="061E8258"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348 (96.1)</w:t>
            </w:r>
          </w:p>
        </w:tc>
        <w:tc>
          <w:tcPr>
            <w:tcW w:w="2152" w:type="dxa"/>
            <w:tcBorders>
              <w:tl2br w:val="nil"/>
              <w:tr2bl w:val="nil"/>
            </w:tcBorders>
            <w:shd w:val="clear" w:color="auto" w:fill="FFFFFF"/>
            <w:vAlign w:val="center"/>
          </w:tcPr>
          <w:p w14:paraId="5B7B0C96"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164 (95.3)</w:t>
            </w:r>
          </w:p>
        </w:tc>
        <w:tc>
          <w:tcPr>
            <w:tcW w:w="953" w:type="dxa"/>
            <w:tcBorders>
              <w:tl2br w:val="nil"/>
              <w:tr2bl w:val="nil"/>
            </w:tcBorders>
            <w:shd w:val="clear" w:color="auto" w:fill="FFFFFF"/>
            <w:vAlign w:val="center"/>
          </w:tcPr>
          <w:p w14:paraId="1A9EAD30"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784C809B" w14:textId="77777777">
        <w:trPr>
          <w:trHeight w:val="90"/>
        </w:trPr>
        <w:tc>
          <w:tcPr>
            <w:tcW w:w="3048" w:type="dxa"/>
            <w:tcBorders>
              <w:tl2br w:val="nil"/>
              <w:tr2bl w:val="nil"/>
            </w:tcBorders>
            <w:shd w:val="clear" w:color="auto" w:fill="FFFFFF"/>
            <w:vAlign w:val="center"/>
          </w:tcPr>
          <w:p w14:paraId="05796135"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41"/>
                <w:rFonts w:eastAsia="宋体"/>
                <w:lang w:bidi="ar"/>
              </w:rPr>
              <w:t>B</w:t>
            </w:r>
          </w:p>
        </w:tc>
        <w:tc>
          <w:tcPr>
            <w:tcW w:w="2152" w:type="dxa"/>
            <w:tcBorders>
              <w:tl2br w:val="nil"/>
              <w:tr2bl w:val="nil"/>
            </w:tcBorders>
            <w:shd w:val="clear" w:color="auto" w:fill="FFFFFF"/>
            <w:vAlign w:val="center"/>
          </w:tcPr>
          <w:p w14:paraId="1C92ECBF"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4 (4.</w:t>
            </w:r>
            <w:r>
              <w:rPr>
                <w:rStyle w:val="font41"/>
                <w:rFonts w:eastAsia="宋体" w:hint="eastAsia"/>
                <w:lang w:bidi="ar"/>
              </w:rPr>
              <w:t>2</w:t>
            </w:r>
            <w:r>
              <w:rPr>
                <w:rStyle w:val="font41"/>
                <w:rFonts w:eastAsia="宋体"/>
                <w:lang w:bidi="ar"/>
              </w:rPr>
              <w:t>)</w:t>
            </w:r>
          </w:p>
        </w:tc>
        <w:tc>
          <w:tcPr>
            <w:tcW w:w="2152" w:type="dxa"/>
            <w:tcBorders>
              <w:tl2br w:val="nil"/>
              <w:tr2bl w:val="nil"/>
            </w:tcBorders>
            <w:shd w:val="clear" w:color="auto" w:fill="FFFFFF"/>
            <w:vAlign w:val="center"/>
          </w:tcPr>
          <w:p w14:paraId="4B912198"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14 (3.</w:t>
            </w:r>
            <w:r>
              <w:rPr>
                <w:rStyle w:val="font41"/>
                <w:rFonts w:eastAsia="宋体" w:hint="eastAsia"/>
                <w:lang w:bidi="ar"/>
              </w:rPr>
              <w:t>9</w:t>
            </w:r>
            <w:r>
              <w:rPr>
                <w:rStyle w:val="font41"/>
                <w:rFonts w:eastAsia="宋体"/>
                <w:lang w:bidi="ar"/>
              </w:rPr>
              <w:t>)</w:t>
            </w:r>
          </w:p>
        </w:tc>
        <w:tc>
          <w:tcPr>
            <w:tcW w:w="2152" w:type="dxa"/>
            <w:tcBorders>
              <w:tl2br w:val="nil"/>
              <w:tr2bl w:val="nil"/>
            </w:tcBorders>
            <w:shd w:val="clear" w:color="auto" w:fill="FFFFFF"/>
            <w:vAlign w:val="center"/>
          </w:tcPr>
          <w:p w14:paraId="19C2A5A1"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8 (4.</w:t>
            </w:r>
            <w:r>
              <w:rPr>
                <w:rStyle w:val="font41"/>
                <w:rFonts w:eastAsia="宋体" w:hint="eastAsia"/>
                <w:lang w:bidi="ar"/>
              </w:rPr>
              <w:t>7</w:t>
            </w:r>
            <w:r>
              <w:rPr>
                <w:rStyle w:val="font41"/>
                <w:rFonts w:eastAsia="宋体"/>
                <w:lang w:bidi="ar"/>
              </w:rPr>
              <w:t>)</w:t>
            </w:r>
          </w:p>
        </w:tc>
        <w:tc>
          <w:tcPr>
            <w:tcW w:w="953" w:type="dxa"/>
            <w:tcBorders>
              <w:tl2br w:val="nil"/>
              <w:tr2bl w:val="nil"/>
            </w:tcBorders>
            <w:shd w:val="clear" w:color="auto" w:fill="FFFFFF"/>
            <w:vAlign w:val="center"/>
          </w:tcPr>
          <w:p w14:paraId="5B58CA0F"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3E4E34AE" w14:textId="77777777">
        <w:trPr>
          <w:trHeight w:val="90"/>
        </w:trPr>
        <w:tc>
          <w:tcPr>
            <w:tcW w:w="3048" w:type="dxa"/>
            <w:tcBorders>
              <w:tl2br w:val="nil"/>
              <w:tr2bl w:val="nil"/>
            </w:tcBorders>
            <w:shd w:val="clear" w:color="auto" w:fill="FFFFFF"/>
            <w:vAlign w:val="center"/>
          </w:tcPr>
          <w:p w14:paraId="29EEAE60" w14:textId="77777777" w:rsidR="00A158B4" w:rsidRDefault="007238FF">
            <w:pPr>
              <w:widowControl/>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b/>
                <w:bCs/>
                <w:color w:val="000000"/>
                <w:kern w:val="0"/>
                <w:szCs w:val="21"/>
                <w:lang w:bidi="ar"/>
              </w:rPr>
              <w:t>Histological characteristics</w:t>
            </w:r>
          </w:p>
        </w:tc>
        <w:tc>
          <w:tcPr>
            <w:tcW w:w="2152" w:type="dxa"/>
            <w:tcBorders>
              <w:tl2br w:val="nil"/>
              <w:tr2bl w:val="nil"/>
            </w:tcBorders>
            <w:shd w:val="clear" w:color="auto" w:fill="FFFFFF"/>
            <w:vAlign w:val="center"/>
          </w:tcPr>
          <w:p w14:paraId="44A45A4A" w14:textId="77777777" w:rsidR="00A158B4" w:rsidRDefault="00A158B4">
            <w:pPr>
              <w:widowControl/>
              <w:jc w:val="center"/>
              <w:textAlignment w:val="center"/>
              <w:rPr>
                <w:rFonts w:ascii="Times New Roman" w:eastAsia="宋体" w:hAnsi="Times New Roman" w:cs="Times New Roman"/>
                <w:color w:val="000000"/>
                <w:kern w:val="0"/>
                <w:szCs w:val="21"/>
                <w:lang w:bidi="ar"/>
              </w:rPr>
            </w:pPr>
          </w:p>
        </w:tc>
        <w:tc>
          <w:tcPr>
            <w:tcW w:w="2152" w:type="dxa"/>
            <w:tcBorders>
              <w:tl2br w:val="nil"/>
              <w:tr2bl w:val="nil"/>
            </w:tcBorders>
            <w:shd w:val="clear" w:color="auto" w:fill="FFFFFF"/>
            <w:vAlign w:val="center"/>
          </w:tcPr>
          <w:p w14:paraId="7028924F" w14:textId="77777777" w:rsidR="00A158B4" w:rsidRDefault="00A158B4">
            <w:pPr>
              <w:widowControl/>
              <w:jc w:val="center"/>
              <w:textAlignment w:val="center"/>
              <w:rPr>
                <w:rFonts w:ascii="Times New Roman" w:eastAsia="宋体" w:hAnsi="Times New Roman" w:cs="Times New Roman"/>
                <w:color w:val="000000"/>
                <w:kern w:val="0"/>
                <w:szCs w:val="21"/>
                <w:lang w:bidi="ar"/>
              </w:rPr>
            </w:pPr>
          </w:p>
        </w:tc>
        <w:tc>
          <w:tcPr>
            <w:tcW w:w="2152" w:type="dxa"/>
            <w:tcBorders>
              <w:tl2br w:val="nil"/>
              <w:tr2bl w:val="nil"/>
            </w:tcBorders>
            <w:shd w:val="clear" w:color="auto" w:fill="FFFFFF"/>
            <w:vAlign w:val="center"/>
          </w:tcPr>
          <w:p w14:paraId="5F81E133" w14:textId="77777777" w:rsidR="00A158B4" w:rsidRDefault="00A158B4">
            <w:pPr>
              <w:widowControl/>
              <w:jc w:val="center"/>
              <w:textAlignment w:val="center"/>
              <w:rPr>
                <w:rFonts w:ascii="Times New Roman" w:eastAsia="宋体" w:hAnsi="Times New Roman" w:cs="Times New Roman"/>
                <w:color w:val="000000"/>
                <w:kern w:val="0"/>
                <w:szCs w:val="21"/>
                <w:lang w:bidi="ar"/>
              </w:rPr>
            </w:pPr>
          </w:p>
        </w:tc>
        <w:tc>
          <w:tcPr>
            <w:tcW w:w="953" w:type="dxa"/>
            <w:tcBorders>
              <w:tl2br w:val="nil"/>
              <w:tr2bl w:val="nil"/>
            </w:tcBorders>
            <w:shd w:val="clear" w:color="auto" w:fill="FFFFFF"/>
            <w:vAlign w:val="center"/>
          </w:tcPr>
          <w:p w14:paraId="14A94F27" w14:textId="77777777" w:rsidR="00A158B4" w:rsidRDefault="00A158B4">
            <w:pPr>
              <w:widowControl/>
              <w:jc w:val="center"/>
              <w:textAlignment w:val="center"/>
              <w:rPr>
                <w:rFonts w:ascii="Times New Roman" w:eastAsia="宋体" w:hAnsi="Times New Roman" w:cs="Times New Roman"/>
                <w:color w:val="000000"/>
                <w:kern w:val="0"/>
                <w:szCs w:val="21"/>
                <w:lang w:bidi="ar"/>
              </w:rPr>
            </w:pPr>
          </w:p>
        </w:tc>
      </w:tr>
      <w:tr w:rsidR="00A158B4" w14:paraId="6A4E61D0" w14:textId="77777777">
        <w:trPr>
          <w:trHeight w:val="90"/>
        </w:trPr>
        <w:tc>
          <w:tcPr>
            <w:tcW w:w="3048" w:type="dxa"/>
            <w:tcBorders>
              <w:tl2br w:val="nil"/>
              <w:tr2bl w:val="nil"/>
            </w:tcBorders>
            <w:shd w:val="clear" w:color="auto" w:fill="FFFFFF"/>
            <w:vAlign w:val="center"/>
          </w:tcPr>
          <w:p w14:paraId="5947C2D0"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Tumor size, cm</w:t>
            </w:r>
          </w:p>
        </w:tc>
        <w:tc>
          <w:tcPr>
            <w:tcW w:w="2152" w:type="dxa"/>
            <w:tcBorders>
              <w:tl2br w:val="nil"/>
              <w:tr2bl w:val="nil"/>
            </w:tcBorders>
            <w:shd w:val="clear" w:color="auto" w:fill="FFFFFF"/>
            <w:vAlign w:val="center"/>
          </w:tcPr>
          <w:p w14:paraId="310989F8"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5.0 (3.0</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8.1)</w:t>
            </w:r>
          </w:p>
        </w:tc>
        <w:tc>
          <w:tcPr>
            <w:tcW w:w="2152" w:type="dxa"/>
            <w:tcBorders>
              <w:tl2br w:val="nil"/>
              <w:tr2bl w:val="nil"/>
            </w:tcBorders>
            <w:shd w:val="clear" w:color="auto" w:fill="FFFFFF"/>
            <w:vAlign w:val="center"/>
          </w:tcPr>
          <w:p w14:paraId="55FEB1DB"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4.9 (3.0</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8.0)</w:t>
            </w:r>
          </w:p>
        </w:tc>
        <w:tc>
          <w:tcPr>
            <w:tcW w:w="2152" w:type="dxa"/>
            <w:tcBorders>
              <w:tl2br w:val="nil"/>
              <w:tr2bl w:val="nil"/>
            </w:tcBorders>
            <w:shd w:val="clear" w:color="auto" w:fill="FFFFFF"/>
            <w:vAlign w:val="center"/>
          </w:tcPr>
          <w:p w14:paraId="26F9F255"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5.5 (3.0</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8.0)</w:t>
            </w:r>
          </w:p>
        </w:tc>
        <w:tc>
          <w:tcPr>
            <w:tcW w:w="953" w:type="dxa"/>
            <w:tcBorders>
              <w:tl2br w:val="nil"/>
              <w:tr2bl w:val="nil"/>
            </w:tcBorders>
            <w:shd w:val="clear" w:color="auto" w:fill="FFFFFF"/>
            <w:vAlign w:val="center"/>
          </w:tcPr>
          <w:p w14:paraId="5DD25D33"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0.6</w:t>
            </w:r>
            <w:r>
              <w:rPr>
                <w:rFonts w:ascii="Times New Roman" w:eastAsia="宋体" w:hAnsi="Times New Roman" w:cs="Times New Roman" w:hint="eastAsia"/>
                <w:color w:val="000000"/>
                <w:kern w:val="0"/>
                <w:szCs w:val="21"/>
                <w:lang w:bidi="ar"/>
              </w:rPr>
              <w:t>00</w:t>
            </w:r>
          </w:p>
        </w:tc>
      </w:tr>
      <w:tr w:rsidR="00A158B4" w14:paraId="5AE75706" w14:textId="77777777">
        <w:trPr>
          <w:trHeight w:val="90"/>
        </w:trPr>
        <w:tc>
          <w:tcPr>
            <w:tcW w:w="3048" w:type="dxa"/>
            <w:tcBorders>
              <w:tl2br w:val="nil"/>
              <w:tr2bl w:val="nil"/>
            </w:tcBorders>
            <w:shd w:val="clear" w:color="auto" w:fill="FFFFFF"/>
            <w:vAlign w:val="center"/>
          </w:tcPr>
          <w:p w14:paraId="5C0B652B"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Tumor number</w:t>
            </w:r>
          </w:p>
        </w:tc>
        <w:tc>
          <w:tcPr>
            <w:tcW w:w="2152" w:type="dxa"/>
            <w:tcBorders>
              <w:tl2br w:val="nil"/>
              <w:tr2bl w:val="nil"/>
            </w:tcBorders>
            <w:shd w:val="clear" w:color="auto" w:fill="FFFFFF"/>
            <w:vAlign w:val="center"/>
          </w:tcPr>
          <w:p w14:paraId="3C34FF15" w14:textId="77777777" w:rsidR="00A158B4" w:rsidRDefault="00A158B4">
            <w:pPr>
              <w:widowControl/>
              <w:jc w:val="center"/>
              <w:textAlignment w:val="center"/>
              <w:rPr>
                <w:rFonts w:ascii="Times New Roman" w:eastAsia="宋体" w:hAnsi="Times New Roman" w:cs="Times New Roman"/>
                <w:color w:val="000000"/>
                <w:szCs w:val="21"/>
              </w:rPr>
            </w:pPr>
          </w:p>
        </w:tc>
        <w:tc>
          <w:tcPr>
            <w:tcW w:w="2152" w:type="dxa"/>
            <w:tcBorders>
              <w:tl2br w:val="nil"/>
              <w:tr2bl w:val="nil"/>
            </w:tcBorders>
            <w:shd w:val="clear" w:color="auto" w:fill="FFFFFF"/>
            <w:vAlign w:val="center"/>
          </w:tcPr>
          <w:p w14:paraId="582AA803" w14:textId="77777777" w:rsidR="00A158B4" w:rsidRDefault="00A158B4">
            <w:pPr>
              <w:widowControl/>
              <w:jc w:val="center"/>
              <w:textAlignment w:val="center"/>
              <w:rPr>
                <w:rFonts w:ascii="Times New Roman" w:eastAsia="宋体" w:hAnsi="Times New Roman" w:cs="Times New Roman"/>
                <w:color w:val="000000"/>
                <w:szCs w:val="21"/>
              </w:rPr>
            </w:pPr>
          </w:p>
        </w:tc>
        <w:tc>
          <w:tcPr>
            <w:tcW w:w="2152" w:type="dxa"/>
            <w:tcBorders>
              <w:tl2br w:val="nil"/>
              <w:tr2bl w:val="nil"/>
            </w:tcBorders>
            <w:shd w:val="clear" w:color="auto" w:fill="FFFFFF"/>
            <w:vAlign w:val="center"/>
          </w:tcPr>
          <w:p w14:paraId="777C5DB1" w14:textId="77777777" w:rsidR="00A158B4" w:rsidRDefault="00A158B4">
            <w:pPr>
              <w:widowControl/>
              <w:jc w:val="center"/>
              <w:textAlignment w:val="center"/>
              <w:rPr>
                <w:rFonts w:ascii="Times New Roman" w:eastAsia="宋体" w:hAnsi="Times New Roman" w:cs="Times New Roman"/>
                <w:color w:val="000000"/>
                <w:szCs w:val="21"/>
              </w:rPr>
            </w:pPr>
          </w:p>
        </w:tc>
        <w:tc>
          <w:tcPr>
            <w:tcW w:w="953" w:type="dxa"/>
            <w:tcBorders>
              <w:tl2br w:val="nil"/>
              <w:tr2bl w:val="nil"/>
            </w:tcBorders>
            <w:shd w:val="clear" w:color="auto" w:fill="FFFFFF"/>
            <w:vAlign w:val="center"/>
          </w:tcPr>
          <w:p w14:paraId="79235100"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0.365</w:t>
            </w:r>
          </w:p>
        </w:tc>
      </w:tr>
      <w:tr w:rsidR="00A158B4" w14:paraId="403167BC" w14:textId="77777777">
        <w:trPr>
          <w:trHeight w:val="90"/>
        </w:trPr>
        <w:tc>
          <w:tcPr>
            <w:tcW w:w="3048" w:type="dxa"/>
            <w:tcBorders>
              <w:tl2br w:val="nil"/>
              <w:tr2bl w:val="nil"/>
            </w:tcBorders>
            <w:shd w:val="clear" w:color="auto" w:fill="FFFFFF"/>
            <w:vAlign w:val="center"/>
          </w:tcPr>
          <w:p w14:paraId="78025BEA"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41"/>
                <w:rFonts w:eastAsia="宋体"/>
                <w:lang w:bidi="ar"/>
              </w:rPr>
              <w:t>Solitary</w:t>
            </w:r>
          </w:p>
        </w:tc>
        <w:tc>
          <w:tcPr>
            <w:tcW w:w="2152" w:type="dxa"/>
            <w:tcBorders>
              <w:tl2br w:val="nil"/>
              <w:tr2bl w:val="nil"/>
            </w:tcBorders>
            <w:shd w:val="clear" w:color="auto" w:fill="FFFFFF"/>
            <w:vAlign w:val="center"/>
          </w:tcPr>
          <w:p w14:paraId="0D8D1EF1"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76 (79.2)</w:t>
            </w:r>
          </w:p>
        </w:tc>
        <w:tc>
          <w:tcPr>
            <w:tcW w:w="2152" w:type="dxa"/>
            <w:tcBorders>
              <w:tl2br w:val="nil"/>
              <w:tr2bl w:val="nil"/>
            </w:tcBorders>
            <w:shd w:val="clear" w:color="auto" w:fill="FFFFFF"/>
            <w:vAlign w:val="center"/>
          </w:tcPr>
          <w:p w14:paraId="79E8ABA2"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306 (84.5)</w:t>
            </w:r>
          </w:p>
        </w:tc>
        <w:tc>
          <w:tcPr>
            <w:tcW w:w="2152" w:type="dxa"/>
            <w:tcBorders>
              <w:tl2br w:val="nil"/>
              <w:tr2bl w:val="nil"/>
            </w:tcBorders>
            <w:shd w:val="clear" w:color="auto" w:fill="FFFFFF"/>
            <w:vAlign w:val="center"/>
          </w:tcPr>
          <w:p w14:paraId="6E0D6CDF"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147 (85.5)</w:t>
            </w:r>
          </w:p>
        </w:tc>
        <w:tc>
          <w:tcPr>
            <w:tcW w:w="953" w:type="dxa"/>
            <w:tcBorders>
              <w:tl2br w:val="nil"/>
              <w:tr2bl w:val="nil"/>
            </w:tcBorders>
            <w:shd w:val="clear" w:color="auto" w:fill="FFFFFF"/>
            <w:vAlign w:val="center"/>
          </w:tcPr>
          <w:p w14:paraId="14168D24"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59AB8CD5" w14:textId="77777777">
        <w:trPr>
          <w:trHeight w:val="90"/>
        </w:trPr>
        <w:tc>
          <w:tcPr>
            <w:tcW w:w="3048" w:type="dxa"/>
            <w:tcBorders>
              <w:tl2br w:val="nil"/>
              <w:tr2bl w:val="nil"/>
            </w:tcBorders>
            <w:shd w:val="clear" w:color="auto" w:fill="FFFFFF"/>
            <w:vAlign w:val="center"/>
          </w:tcPr>
          <w:p w14:paraId="42655FFA"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41"/>
                <w:rFonts w:eastAsia="宋体"/>
                <w:lang w:bidi="ar"/>
              </w:rPr>
              <w:t>Multiple</w:t>
            </w:r>
          </w:p>
        </w:tc>
        <w:tc>
          <w:tcPr>
            <w:tcW w:w="2152" w:type="dxa"/>
            <w:tcBorders>
              <w:tl2br w:val="nil"/>
              <w:tr2bl w:val="nil"/>
            </w:tcBorders>
            <w:shd w:val="clear" w:color="auto" w:fill="FFFFFF"/>
            <w:vAlign w:val="center"/>
          </w:tcPr>
          <w:p w14:paraId="461FDB01"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20 (20.8)</w:t>
            </w:r>
          </w:p>
        </w:tc>
        <w:tc>
          <w:tcPr>
            <w:tcW w:w="2152" w:type="dxa"/>
            <w:tcBorders>
              <w:tl2br w:val="nil"/>
              <w:tr2bl w:val="nil"/>
            </w:tcBorders>
            <w:shd w:val="clear" w:color="auto" w:fill="FFFFFF"/>
            <w:vAlign w:val="center"/>
          </w:tcPr>
          <w:p w14:paraId="4F217F64"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56 (15.5)</w:t>
            </w:r>
          </w:p>
        </w:tc>
        <w:tc>
          <w:tcPr>
            <w:tcW w:w="2152" w:type="dxa"/>
            <w:tcBorders>
              <w:tl2br w:val="nil"/>
              <w:tr2bl w:val="nil"/>
            </w:tcBorders>
            <w:shd w:val="clear" w:color="auto" w:fill="FFFFFF"/>
            <w:vAlign w:val="center"/>
          </w:tcPr>
          <w:p w14:paraId="53210AD9"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25 (14.5)</w:t>
            </w:r>
          </w:p>
        </w:tc>
        <w:tc>
          <w:tcPr>
            <w:tcW w:w="953" w:type="dxa"/>
            <w:tcBorders>
              <w:tl2br w:val="nil"/>
              <w:tr2bl w:val="nil"/>
            </w:tcBorders>
            <w:shd w:val="clear" w:color="auto" w:fill="FFFFFF"/>
            <w:vAlign w:val="center"/>
          </w:tcPr>
          <w:p w14:paraId="35AA19C6"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529A98C1" w14:textId="77777777">
        <w:trPr>
          <w:trHeight w:val="90"/>
        </w:trPr>
        <w:tc>
          <w:tcPr>
            <w:tcW w:w="3048" w:type="dxa"/>
            <w:tcBorders>
              <w:tl2br w:val="nil"/>
              <w:tr2bl w:val="nil"/>
            </w:tcBorders>
            <w:shd w:val="clear" w:color="auto" w:fill="FFFFFF"/>
            <w:vAlign w:val="center"/>
          </w:tcPr>
          <w:p w14:paraId="2546A14B"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Edmondson-Steiner grade</w:t>
            </w:r>
          </w:p>
        </w:tc>
        <w:tc>
          <w:tcPr>
            <w:tcW w:w="2152" w:type="dxa"/>
            <w:tcBorders>
              <w:tl2br w:val="nil"/>
              <w:tr2bl w:val="nil"/>
            </w:tcBorders>
            <w:shd w:val="clear" w:color="auto" w:fill="FFFFFF"/>
            <w:vAlign w:val="center"/>
          </w:tcPr>
          <w:p w14:paraId="21A692E3" w14:textId="77777777" w:rsidR="00A158B4" w:rsidRDefault="00A158B4">
            <w:pPr>
              <w:widowControl/>
              <w:jc w:val="center"/>
              <w:textAlignment w:val="center"/>
              <w:rPr>
                <w:rFonts w:ascii="Times New Roman" w:eastAsia="宋体" w:hAnsi="Times New Roman" w:cs="Times New Roman"/>
                <w:color w:val="000000"/>
                <w:szCs w:val="21"/>
              </w:rPr>
            </w:pPr>
          </w:p>
        </w:tc>
        <w:tc>
          <w:tcPr>
            <w:tcW w:w="2152" w:type="dxa"/>
            <w:tcBorders>
              <w:tl2br w:val="nil"/>
              <w:tr2bl w:val="nil"/>
            </w:tcBorders>
            <w:shd w:val="clear" w:color="auto" w:fill="FFFFFF"/>
            <w:vAlign w:val="center"/>
          </w:tcPr>
          <w:p w14:paraId="0E5DE3BD" w14:textId="77777777" w:rsidR="00A158B4" w:rsidRDefault="00A158B4">
            <w:pPr>
              <w:widowControl/>
              <w:jc w:val="center"/>
              <w:textAlignment w:val="center"/>
              <w:rPr>
                <w:rFonts w:ascii="Times New Roman" w:eastAsia="宋体" w:hAnsi="Times New Roman" w:cs="Times New Roman"/>
                <w:color w:val="000000"/>
                <w:szCs w:val="21"/>
              </w:rPr>
            </w:pPr>
          </w:p>
        </w:tc>
        <w:tc>
          <w:tcPr>
            <w:tcW w:w="2152" w:type="dxa"/>
            <w:tcBorders>
              <w:tl2br w:val="nil"/>
              <w:tr2bl w:val="nil"/>
            </w:tcBorders>
            <w:shd w:val="clear" w:color="auto" w:fill="FFFFFF"/>
            <w:vAlign w:val="center"/>
          </w:tcPr>
          <w:p w14:paraId="42F671E6" w14:textId="77777777" w:rsidR="00A158B4" w:rsidRDefault="00A158B4">
            <w:pPr>
              <w:widowControl/>
              <w:jc w:val="center"/>
              <w:textAlignment w:val="center"/>
              <w:rPr>
                <w:rFonts w:ascii="Times New Roman" w:eastAsia="宋体" w:hAnsi="Times New Roman" w:cs="Times New Roman"/>
                <w:color w:val="000000"/>
                <w:szCs w:val="21"/>
              </w:rPr>
            </w:pPr>
          </w:p>
        </w:tc>
        <w:tc>
          <w:tcPr>
            <w:tcW w:w="953" w:type="dxa"/>
            <w:tcBorders>
              <w:tl2br w:val="nil"/>
              <w:tr2bl w:val="nil"/>
            </w:tcBorders>
            <w:shd w:val="clear" w:color="auto" w:fill="FFFFFF"/>
            <w:vAlign w:val="center"/>
          </w:tcPr>
          <w:p w14:paraId="037C4CCA"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0.695</w:t>
            </w:r>
          </w:p>
        </w:tc>
      </w:tr>
      <w:tr w:rsidR="00A158B4" w14:paraId="7C6159C2" w14:textId="77777777">
        <w:trPr>
          <w:trHeight w:val="90"/>
        </w:trPr>
        <w:tc>
          <w:tcPr>
            <w:tcW w:w="3048" w:type="dxa"/>
            <w:tcBorders>
              <w:tl2br w:val="nil"/>
              <w:tr2bl w:val="nil"/>
            </w:tcBorders>
            <w:shd w:val="clear" w:color="auto" w:fill="FFFFFF"/>
            <w:vAlign w:val="center"/>
          </w:tcPr>
          <w:p w14:paraId="0FE306DF"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41"/>
                <w:rFonts w:eastAsia="宋体"/>
                <w:lang w:bidi="ar"/>
              </w:rPr>
              <w:t>I</w:t>
            </w:r>
            <w:r>
              <w:rPr>
                <w:rStyle w:val="font41"/>
                <w:rFonts w:eastAsia="宋体" w:hint="eastAsia"/>
                <w:lang w:bidi="ar"/>
              </w:rPr>
              <w:t>-</w:t>
            </w:r>
            <w:r>
              <w:rPr>
                <w:rStyle w:val="font41"/>
                <w:rFonts w:eastAsia="宋体"/>
                <w:lang w:bidi="ar"/>
              </w:rPr>
              <w:t>II</w:t>
            </w:r>
          </w:p>
        </w:tc>
        <w:tc>
          <w:tcPr>
            <w:tcW w:w="2152" w:type="dxa"/>
            <w:tcBorders>
              <w:tl2br w:val="nil"/>
              <w:tr2bl w:val="nil"/>
            </w:tcBorders>
            <w:shd w:val="clear" w:color="auto" w:fill="FFFFFF"/>
            <w:vAlign w:val="center"/>
          </w:tcPr>
          <w:p w14:paraId="138B5BED"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52 (54.2)</w:t>
            </w:r>
          </w:p>
        </w:tc>
        <w:tc>
          <w:tcPr>
            <w:tcW w:w="2152" w:type="dxa"/>
            <w:tcBorders>
              <w:tl2br w:val="nil"/>
              <w:tr2bl w:val="nil"/>
            </w:tcBorders>
            <w:shd w:val="clear" w:color="auto" w:fill="FFFFFF"/>
            <w:vAlign w:val="center"/>
          </w:tcPr>
          <w:p w14:paraId="64524E70"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179 (49.4)</w:t>
            </w:r>
          </w:p>
        </w:tc>
        <w:tc>
          <w:tcPr>
            <w:tcW w:w="2152" w:type="dxa"/>
            <w:tcBorders>
              <w:tl2br w:val="nil"/>
              <w:tr2bl w:val="nil"/>
            </w:tcBorders>
            <w:shd w:val="clear" w:color="auto" w:fill="FFFFFF"/>
            <w:vAlign w:val="center"/>
          </w:tcPr>
          <w:p w14:paraId="4498197F"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85 (49.4)</w:t>
            </w:r>
          </w:p>
        </w:tc>
        <w:tc>
          <w:tcPr>
            <w:tcW w:w="953" w:type="dxa"/>
            <w:tcBorders>
              <w:tl2br w:val="nil"/>
              <w:tr2bl w:val="nil"/>
            </w:tcBorders>
            <w:shd w:val="clear" w:color="auto" w:fill="FFFFFF"/>
            <w:vAlign w:val="center"/>
          </w:tcPr>
          <w:p w14:paraId="1A16EBD0"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6AE9F05E" w14:textId="77777777">
        <w:trPr>
          <w:trHeight w:val="90"/>
        </w:trPr>
        <w:tc>
          <w:tcPr>
            <w:tcW w:w="3048" w:type="dxa"/>
            <w:tcBorders>
              <w:tl2br w:val="nil"/>
              <w:tr2bl w:val="nil"/>
            </w:tcBorders>
            <w:shd w:val="clear" w:color="auto" w:fill="FFFFFF"/>
            <w:vAlign w:val="center"/>
          </w:tcPr>
          <w:p w14:paraId="3DBD6774"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41"/>
                <w:rFonts w:eastAsia="宋体"/>
                <w:lang w:bidi="ar"/>
              </w:rPr>
              <w:t>III-IV</w:t>
            </w:r>
          </w:p>
        </w:tc>
        <w:tc>
          <w:tcPr>
            <w:tcW w:w="2152" w:type="dxa"/>
            <w:tcBorders>
              <w:tl2br w:val="nil"/>
              <w:tr2bl w:val="nil"/>
            </w:tcBorders>
            <w:shd w:val="clear" w:color="auto" w:fill="FFFFFF"/>
            <w:vAlign w:val="center"/>
          </w:tcPr>
          <w:p w14:paraId="2636B046"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44 (45.8)</w:t>
            </w:r>
          </w:p>
        </w:tc>
        <w:tc>
          <w:tcPr>
            <w:tcW w:w="2152" w:type="dxa"/>
            <w:tcBorders>
              <w:tl2br w:val="nil"/>
              <w:tr2bl w:val="nil"/>
            </w:tcBorders>
            <w:shd w:val="clear" w:color="auto" w:fill="FFFFFF"/>
            <w:vAlign w:val="center"/>
          </w:tcPr>
          <w:p w14:paraId="1B152CD2"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183 (50.6)</w:t>
            </w:r>
          </w:p>
        </w:tc>
        <w:tc>
          <w:tcPr>
            <w:tcW w:w="2152" w:type="dxa"/>
            <w:tcBorders>
              <w:tl2br w:val="nil"/>
              <w:tr2bl w:val="nil"/>
            </w:tcBorders>
            <w:shd w:val="clear" w:color="auto" w:fill="FFFFFF"/>
            <w:vAlign w:val="center"/>
          </w:tcPr>
          <w:p w14:paraId="16654165"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87 (50.6)</w:t>
            </w:r>
          </w:p>
        </w:tc>
        <w:tc>
          <w:tcPr>
            <w:tcW w:w="953" w:type="dxa"/>
            <w:tcBorders>
              <w:tl2br w:val="nil"/>
              <w:tr2bl w:val="nil"/>
            </w:tcBorders>
            <w:shd w:val="clear" w:color="auto" w:fill="FFFFFF"/>
            <w:vAlign w:val="center"/>
          </w:tcPr>
          <w:p w14:paraId="458A6FA5"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05B6D44A" w14:textId="77777777">
        <w:trPr>
          <w:trHeight w:val="90"/>
        </w:trPr>
        <w:tc>
          <w:tcPr>
            <w:tcW w:w="3048" w:type="dxa"/>
            <w:tcBorders>
              <w:tl2br w:val="nil"/>
              <w:tr2bl w:val="nil"/>
            </w:tcBorders>
            <w:shd w:val="clear" w:color="auto" w:fill="FFFFFF"/>
            <w:vAlign w:val="center"/>
          </w:tcPr>
          <w:p w14:paraId="2BB747C7"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Liver cirrhosis</w:t>
            </w:r>
          </w:p>
        </w:tc>
        <w:tc>
          <w:tcPr>
            <w:tcW w:w="2152" w:type="dxa"/>
            <w:tcBorders>
              <w:tl2br w:val="nil"/>
              <w:tr2bl w:val="nil"/>
            </w:tcBorders>
            <w:shd w:val="clear" w:color="auto" w:fill="FFFFFF"/>
            <w:vAlign w:val="center"/>
          </w:tcPr>
          <w:p w14:paraId="31495A10" w14:textId="77777777" w:rsidR="00A158B4" w:rsidRDefault="00A158B4">
            <w:pPr>
              <w:widowControl/>
              <w:jc w:val="center"/>
              <w:textAlignment w:val="center"/>
              <w:rPr>
                <w:rFonts w:ascii="Times New Roman" w:eastAsia="宋体" w:hAnsi="Times New Roman" w:cs="Times New Roman"/>
                <w:color w:val="000000"/>
                <w:szCs w:val="21"/>
              </w:rPr>
            </w:pPr>
          </w:p>
        </w:tc>
        <w:tc>
          <w:tcPr>
            <w:tcW w:w="2152" w:type="dxa"/>
            <w:tcBorders>
              <w:tl2br w:val="nil"/>
              <w:tr2bl w:val="nil"/>
            </w:tcBorders>
            <w:shd w:val="clear" w:color="auto" w:fill="FFFFFF"/>
            <w:vAlign w:val="center"/>
          </w:tcPr>
          <w:p w14:paraId="6610D733" w14:textId="77777777" w:rsidR="00A158B4" w:rsidRDefault="00A158B4">
            <w:pPr>
              <w:widowControl/>
              <w:jc w:val="center"/>
              <w:textAlignment w:val="center"/>
              <w:rPr>
                <w:rFonts w:ascii="Times New Roman" w:eastAsia="宋体" w:hAnsi="Times New Roman" w:cs="Times New Roman"/>
                <w:color w:val="000000"/>
                <w:szCs w:val="21"/>
              </w:rPr>
            </w:pPr>
          </w:p>
        </w:tc>
        <w:tc>
          <w:tcPr>
            <w:tcW w:w="2152" w:type="dxa"/>
            <w:tcBorders>
              <w:tl2br w:val="nil"/>
              <w:tr2bl w:val="nil"/>
            </w:tcBorders>
            <w:shd w:val="clear" w:color="auto" w:fill="FFFFFF"/>
            <w:vAlign w:val="center"/>
          </w:tcPr>
          <w:p w14:paraId="2F1CB2FE" w14:textId="77777777" w:rsidR="00A158B4" w:rsidRDefault="00A158B4">
            <w:pPr>
              <w:widowControl/>
              <w:jc w:val="center"/>
              <w:textAlignment w:val="center"/>
              <w:rPr>
                <w:rFonts w:ascii="Times New Roman" w:eastAsia="宋体" w:hAnsi="Times New Roman" w:cs="Times New Roman"/>
                <w:color w:val="000000"/>
                <w:szCs w:val="21"/>
              </w:rPr>
            </w:pPr>
          </w:p>
        </w:tc>
        <w:tc>
          <w:tcPr>
            <w:tcW w:w="953" w:type="dxa"/>
            <w:tcBorders>
              <w:tl2br w:val="nil"/>
              <w:tr2bl w:val="nil"/>
            </w:tcBorders>
            <w:shd w:val="clear" w:color="auto" w:fill="FFFFFF"/>
            <w:vAlign w:val="center"/>
          </w:tcPr>
          <w:p w14:paraId="7B0B9096"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0.699</w:t>
            </w:r>
          </w:p>
        </w:tc>
      </w:tr>
      <w:tr w:rsidR="00A158B4" w14:paraId="389DCA4E" w14:textId="77777777">
        <w:trPr>
          <w:trHeight w:val="90"/>
        </w:trPr>
        <w:tc>
          <w:tcPr>
            <w:tcW w:w="3048" w:type="dxa"/>
            <w:tcBorders>
              <w:tl2br w:val="nil"/>
              <w:tr2bl w:val="nil"/>
            </w:tcBorders>
            <w:shd w:val="clear" w:color="auto" w:fill="FFFFFF"/>
            <w:vAlign w:val="center"/>
          </w:tcPr>
          <w:p w14:paraId="51FACFDB"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41"/>
                <w:rFonts w:eastAsia="宋体"/>
                <w:lang w:bidi="ar"/>
              </w:rPr>
              <w:t>Absent</w:t>
            </w:r>
          </w:p>
        </w:tc>
        <w:tc>
          <w:tcPr>
            <w:tcW w:w="2152" w:type="dxa"/>
            <w:tcBorders>
              <w:tl2br w:val="nil"/>
              <w:tr2bl w:val="nil"/>
            </w:tcBorders>
            <w:shd w:val="clear" w:color="auto" w:fill="FFFFFF"/>
            <w:vAlign w:val="center"/>
          </w:tcPr>
          <w:p w14:paraId="1E04EE82"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34 (35.4)</w:t>
            </w:r>
          </w:p>
        </w:tc>
        <w:tc>
          <w:tcPr>
            <w:tcW w:w="2152" w:type="dxa"/>
            <w:tcBorders>
              <w:tl2br w:val="nil"/>
              <w:tr2bl w:val="nil"/>
            </w:tcBorders>
            <w:shd w:val="clear" w:color="auto" w:fill="FFFFFF"/>
            <w:vAlign w:val="center"/>
          </w:tcPr>
          <w:p w14:paraId="3E3EC4EC"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112 (30.9)</w:t>
            </w:r>
          </w:p>
        </w:tc>
        <w:tc>
          <w:tcPr>
            <w:tcW w:w="2152" w:type="dxa"/>
            <w:tcBorders>
              <w:tl2br w:val="nil"/>
              <w:tr2bl w:val="nil"/>
            </w:tcBorders>
            <w:shd w:val="clear" w:color="auto" w:fill="FFFFFF"/>
            <w:vAlign w:val="center"/>
          </w:tcPr>
          <w:p w14:paraId="09156775"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54 (31.4)</w:t>
            </w:r>
          </w:p>
        </w:tc>
        <w:tc>
          <w:tcPr>
            <w:tcW w:w="953" w:type="dxa"/>
            <w:tcBorders>
              <w:tl2br w:val="nil"/>
              <w:tr2bl w:val="nil"/>
            </w:tcBorders>
            <w:shd w:val="clear" w:color="auto" w:fill="FFFFFF"/>
            <w:vAlign w:val="center"/>
          </w:tcPr>
          <w:p w14:paraId="152E9F31"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2E6D14FF" w14:textId="77777777">
        <w:trPr>
          <w:trHeight w:val="90"/>
        </w:trPr>
        <w:tc>
          <w:tcPr>
            <w:tcW w:w="3048" w:type="dxa"/>
            <w:tcBorders>
              <w:tl2br w:val="nil"/>
              <w:tr2bl w:val="nil"/>
            </w:tcBorders>
            <w:shd w:val="clear" w:color="auto" w:fill="FFFFFF"/>
            <w:vAlign w:val="center"/>
          </w:tcPr>
          <w:p w14:paraId="1866F252"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41"/>
                <w:rFonts w:eastAsia="宋体"/>
                <w:lang w:bidi="ar"/>
              </w:rPr>
              <w:t>Present</w:t>
            </w:r>
          </w:p>
        </w:tc>
        <w:tc>
          <w:tcPr>
            <w:tcW w:w="2152" w:type="dxa"/>
            <w:tcBorders>
              <w:tl2br w:val="nil"/>
              <w:tr2bl w:val="nil"/>
            </w:tcBorders>
            <w:shd w:val="clear" w:color="auto" w:fill="FFFFFF"/>
            <w:vAlign w:val="center"/>
          </w:tcPr>
          <w:p w14:paraId="406B016A"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62 (64.6)</w:t>
            </w:r>
          </w:p>
        </w:tc>
        <w:tc>
          <w:tcPr>
            <w:tcW w:w="2152" w:type="dxa"/>
            <w:tcBorders>
              <w:tl2br w:val="nil"/>
              <w:tr2bl w:val="nil"/>
            </w:tcBorders>
            <w:shd w:val="clear" w:color="auto" w:fill="FFFFFF"/>
            <w:vAlign w:val="center"/>
          </w:tcPr>
          <w:p w14:paraId="6422203D"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250 (69.1)</w:t>
            </w:r>
          </w:p>
        </w:tc>
        <w:tc>
          <w:tcPr>
            <w:tcW w:w="2152" w:type="dxa"/>
            <w:tcBorders>
              <w:tl2br w:val="nil"/>
              <w:tr2bl w:val="nil"/>
            </w:tcBorders>
            <w:shd w:val="clear" w:color="auto" w:fill="FFFFFF"/>
            <w:vAlign w:val="center"/>
          </w:tcPr>
          <w:p w14:paraId="0C3BB11C"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118 (68.6)</w:t>
            </w:r>
          </w:p>
        </w:tc>
        <w:tc>
          <w:tcPr>
            <w:tcW w:w="953" w:type="dxa"/>
            <w:tcBorders>
              <w:tl2br w:val="nil"/>
              <w:tr2bl w:val="nil"/>
            </w:tcBorders>
            <w:shd w:val="clear" w:color="auto" w:fill="FFFFFF"/>
            <w:vAlign w:val="center"/>
          </w:tcPr>
          <w:p w14:paraId="690636B1"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0DAB52B6" w14:textId="77777777">
        <w:trPr>
          <w:trHeight w:val="90"/>
        </w:trPr>
        <w:tc>
          <w:tcPr>
            <w:tcW w:w="3048" w:type="dxa"/>
            <w:tcBorders>
              <w:tl2br w:val="nil"/>
              <w:tr2bl w:val="nil"/>
            </w:tcBorders>
            <w:shd w:val="clear" w:color="auto" w:fill="FFFFFF"/>
            <w:vAlign w:val="center"/>
          </w:tcPr>
          <w:p w14:paraId="29CB354F" w14:textId="77777777" w:rsidR="00A158B4" w:rsidRDefault="007238FF">
            <w:pPr>
              <w:widowControl/>
              <w:ind w:firstLineChars="100" w:firstLine="210"/>
              <w:jc w:val="left"/>
              <w:textAlignment w:val="center"/>
              <w:rPr>
                <w:rFonts w:ascii="Times New Roman" w:eastAsia="宋体" w:hAnsi="Times New Roman" w:cs="Times New Roman"/>
                <w:color w:val="000000" w:themeColor="text1"/>
                <w:kern w:val="0"/>
                <w:szCs w:val="21"/>
                <w:lang w:bidi="ar"/>
              </w:rPr>
            </w:pPr>
            <w:r>
              <w:rPr>
                <w:rFonts w:ascii="Times New Roman" w:eastAsia="宋体" w:hAnsi="Times New Roman" w:cs="Times New Roman" w:hint="eastAsia"/>
                <w:color w:val="000000" w:themeColor="text1"/>
                <w:kern w:val="0"/>
                <w:szCs w:val="21"/>
                <w:lang w:bidi="ar"/>
              </w:rPr>
              <w:t>M</w:t>
            </w:r>
            <w:r>
              <w:rPr>
                <w:rFonts w:ascii="Times New Roman" w:eastAsia="宋体" w:hAnsi="Times New Roman" w:cs="Times New Roman"/>
                <w:color w:val="000000" w:themeColor="text1"/>
                <w:kern w:val="0"/>
                <w:szCs w:val="21"/>
                <w:lang w:bidi="ar"/>
              </w:rPr>
              <w:t>icrovascular invasion</w:t>
            </w:r>
          </w:p>
        </w:tc>
        <w:tc>
          <w:tcPr>
            <w:tcW w:w="2152" w:type="dxa"/>
            <w:tcBorders>
              <w:tl2br w:val="nil"/>
              <w:tr2bl w:val="nil"/>
            </w:tcBorders>
            <w:shd w:val="clear" w:color="auto" w:fill="FFFFFF"/>
            <w:vAlign w:val="center"/>
          </w:tcPr>
          <w:p w14:paraId="73C8D3CA" w14:textId="77777777" w:rsidR="00A158B4" w:rsidRDefault="00A158B4">
            <w:pPr>
              <w:widowControl/>
              <w:jc w:val="center"/>
              <w:textAlignment w:val="center"/>
              <w:rPr>
                <w:rStyle w:val="font41"/>
                <w:rFonts w:eastAsia="宋体"/>
                <w:color w:val="000000" w:themeColor="text1"/>
                <w:lang w:bidi="ar"/>
              </w:rPr>
            </w:pPr>
          </w:p>
        </w:tc>
        <w:tc>
          <w:tcPr>
            <w:tcW w:w="2152" w:type="dxa"/>
            <w:tcBorders>
              <w:tl2br w:val="nil"/>
              <w:tr2bl w:val="nil"/>
            </w:tcBorders>
            <w:shd w:val="clear" w:color="auto" w:fill="FFFFFF"/>
            <w:vAlign w:val="center"/>
          </w:tcPr>
          <w:p w14:paraId="7A71E025" w14:textId="77777777" w:rsidR="00A158B4" w:rsidRDefault="00A158B4">
            <w:pPr>
              <w:widowControl/>
              <w:jc w:val="center"/>
              <w:textAlignment w:val="center"/>
              <w:rPr>
                <w:rStyle w:val="font41"/>
                <w:rFonts w:eastAsia="宋体"/>
                <w:color w:val="000000" w:themeColor="text1"/>
                <w:lang w:bidi="ar"/>
              </w:rPr>
            </w:pPr>
          </w:p>
        </w:tc>
        <w:tc>
          <w:tcPr>
            <w:tcW w:w="2152" w:type="dxa"/>
            <w:tcBorders>
              <w:tl2br w:val="nil"/>
              <w:tr2bl w:val="nil"/>
            </w:tcBorders>
            <w:shd w:val="clear" w:color="auto" w:fill="FFFFFF"/>
            <w:vAlign w:val="center"/>
          </w:tcPr>
          <w:p w14:paraId="7DB0DDB4" w14:textId="77777777" w:rsidR="00A158B4" w:rsidRDefault="00A158B4">
            <w:pPr>
              <w:widowControl/>
              <w:jc w:val="center"/>
              <w:textAlignment w:val="center"/>
              <w:rPr>
                <w:rStyle w:val="font41"/>
                <w:rFonts w:eastAsia="宋体"/>
                <w:color w:val="000000" w:themeColor="text1"/>
                <w:lang w:bidi="ar"/>
              </w:rPr>
            </w:pPr>
          </w:p>
        </w:tc>
        <w:tc>
          <w:tcPr>
            <w:tcW w:w="953" w:type="dxa"/>
            <w:tcBorders>
              <w:tl2br w:val="nil"/>
              <w:tr2bl w:val="nil"/>
            </w:tcBorders>
            <w:shd w:val="clear" w:color="auto" w:fill="FFFFFF"/>
            <w:vAlign w:val="center"/>
          </w:tcPr>
          <w:p w14:paraId="053642BF" w14:textId="77777777" w:rsidR="00A158B4" w:rsidRDefault="007238FF">
            <w:pPr>
              <w:widowControl/>
              <w:jc w:val="center"/>
              <w:textAlignment w:val="center"/>
              <w:rPr>
                <w:rFonts w:ascii="Times New Roman" w:eastAsia="宋体" w:hAnsi="Times New Roman" w:cs="Times New Roman"/>
                <w:color w:val="000000" w:themeColor="text1"/>
                <w:kern w:val="0"/>
                <w:szCs w:val="21"/>
                <w:lang w:bidi="ar"/>
              </w:rPr>
            </w:pPr>
            <w:r>
              <w:rPr>
                <w:rFonts w:ascii="Times New Roman" w:eastAsia="宋体" w:hAnsi="Times New Roman" w:cs="Times New Roman" w:hint="eastAsia"/>
                <w:color w:val="000000" w:themeColor="text1"/>
                <w:kern w:val="0"/>
                <w:szCs w:val="21"/>
                <w:lang w:bidi="ar"/>
              </w:rPr>
              <w:t>0.394</w:t>
            </w:r>
          </w:p>
        </w:tc>
      </w:tr>
      <w:tr w:rsidR="00A158B4" w14:paraId="2339EF39" w14:textId="77777777">
        <w:trPr>
          <w:trHeight w:val="90"/>
        </w:trPr>
        <w:tc>
          <w:tcPr>
            <w:tcW w:w="3048" w:type="dxa"/>
            <w:tcBorders>
              <w:tl2br w:val="nil"/>
              <w:tr2bl w:val="nil"/>
            </w:tcBorders>
            <w:shd w:val="clear" w:color="auto" w:fill="FFFFFF"/>
            <w:vAlign w:val="center"/>
          </w:tcPr>
          <w:p w14:paraId="0090C1E0" w14:textId="77777777" w:rsidR="00A158B4" w:rsidRDefault="007238FF">
            <w:pPr>
              <w:widowControl/>
              <w:jc w:val="left"/>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kern w:val="0"/>
                <w:szCs w:val="21"/>
                <w:lang w:bidi="ar"/>
              </w:rPr>
              <w:t xml:space="preserve">    </w:t>
            </w:r>
            <w:r>
              <w:rPr>
                <w:rStyle w:val="font41"/>
                <w:rFonts w:eastAsia="宋体"/>
                <w:color w:val="000000" w:themeColor="text1"/>
                <w:lang w:bidi="ar"/>
              </w:rPr>
              <w:t>Absent</w:t>
            </w:r>
          </w:p>
        </w:tc>
        <w:tc>
          <w:tcPr>
            <w:tcW w:w="2152" w:type="dxa"/>
            <w:tcBorders>
              <w:tl2br w:val="nil"/>
              <w:tr2bl w:val="nil"/>
            </w:tcBorders>
            <w:shd w:val="clear" w:color="auto" w:fill="FFFFFF"/>
            <w:vAlign w:val="center"/>
          </w:tcPr>
          <w:p w14:paraId="4C6A52DD" w14:textId="77777777" w:rsidR="00A158B4" w:rsidRDefault="007238FF">
            <w:pPr>
              <w:widowControl/>
              <w:jc w:val="center"/>
              <w:textAlignment w:val="center"/>
              <w:rPr>
                <w:rStyle w:val="font41"/>
                <w:rFonts w:eastAsia="宋体"/>
                <w:color w:val="000000" w:themeColor="text1"/>
                <w:lang w:bidi="ar"/>
              </w:rPr>
            </w:pPr>
            <w:r>
              <w:rPr>
                <w:rStyle w:val="font41"/>
                <w:rFonts w:eastAsia="宋体" w:hint="eastAsia"/>
                <w:color w:val="000000" w:themeColor="text1"/>
                <w:lang w:bidi="ar"/>
              </w:rPr>
              <w:t>80 (83.3)</w:t>
            </w:r>
          </w:p>
        </w:tc>
        <w:tc>
          <w:tcPr>
            <w:tcW w:w="2152" w:type="dxa"/>
            <w:tcBorders>
              <w:tl2br w:val="nil"/>
              <w:tr2bl w:val="nil"/>
            </w:tcBorders>
            <w:shd w:val="clear" w:color="auto" w:fill="FFFFFF"/>
            <w:vAlign w:val="center"/>
          </w:tcPr>
          <w:p w14:paraId="25F9D3BC" w14:textId="77777777" w:rsidR="00A158B4" w:rsidRDefault="007238FF">
            <w:pPr>
              <w:widowControl/>
              <w:jc w:val="center"/>
              <w:textAlignment w:val="center"/>
              <w:rPr>
                <w:rStyle w:val="font41"/>
                <w:rFonts w:eastAsia="宋体"/>
                <w:color w:val="000000" w:themeColor="text1"/>
                <w:lang w:bidi="ar"/>
              </w:rPr>
            </w:pPr>
            <w:r>
              <w:rPr>
                <w:rStyle w:val="font41"/>
                <w:rFonts w:eastAsia="宋体" w:hint="eastAsia"/>
                <w:color w:val="000000" w:themeColor="text1"/>
                <w:lang w:bidi="ar"/>
              </w:rPr>
              <w:t>287 (79.3)</w:t>
            </w:r>
          </w:p>
        </w:tc>
        <w:tc>
          <w:tcPr>
            <w:tcW w:w="2152" w:type="dxa"/>
            <w:tcBorders>
              <w:tl2br w:val="nil"/>
              <w:tr2bl w:val="nil"/>
            </w:tcBorders>
            <w:shd w:val="clear" w:color="auto" w:fill="FFFFFF"/>
            <w:vAlign w:val="center"/>
          </w:tcPr>
          <w:p w14:paraId="7C3CA45E" w14:textId="77777777" w:rsidR="00A158B4" w:rsidRDefault="007238FF">
            <w:pPr>
              <w:widowControl/>
              <w:jc w:val="center"/>
              <w:textAlignment w:val="center"/>
              <w:rPr>
                <w:rStyle w:val="font41"/>
                <w:rFonts w:eastAsia="宋体"/>
                <w:color w:val="000000" w:themeColor="text1"/>
                <w:lang w:bidi="ar"/>
              </w:rPr>
            </w:pPr>
            <w:r>
              <w:rPr>
                <w:rStyle w:val="font41"/>
                <w:rFonts w:eastAsia="宋体" w:hint="eastAsia"/>
                <w:color w:val="000000" w:themeColor="text1"/>
                <w:lang w:bidi="ar"/>
              </w:rPr>
              <w:t>144 (83.7)</w:t>
            </w:r>
          </w:p>
        </w:tc>
        <w:tc>
          <w:tcPr>
            <w:tcW w:w="953" w:type="dxa"/>
            <w:tcBorders>
              <w:tl2br w:val="nil"/>
              <w:tr2bl w:val="nil"/>
            </w:tcBorders>
            <w:shd w:val="clear" w:color="auto" w:fill="FFFFFF"/>
            <w:vAlign w:val="center"/>
          </w:tcPr>
          <w:p w14:paraId="3D7A9885" w14:textId="77777777" w:rsidR="00A158B4" w:rsidRDefault="00A158B4">
            <w:pPr>
              <w:widowControl/>
              <w:jc w:val="center"/>
              <w:textAlignment w:val="center"/>
              <w:rPr>
                <w:rFonts w:ascii="Times New Roman" w:eastAsia="宋体" w:hAnsi="Times New Roman" w:cs="Times New Roman"/>
                <w:color w:val="000000" w:themeColor="text1"/>
                <w:kern w:val="0"/>
                <w:szCs w:val="21"/>
                <w:lang w:bidi="ar"/>
              </w:rPr>
            </w:pPr>
          </w:p>
        </w:tc>
      </w:tr>
      <w:tr w:rsidR="00A158B4" w14:paraId="712EF241" w14:textId="77777777">
        <w:trPr>
          <w:trHeight w:val="90"/>
        </w:trPr>
        <w:tc>
          <w:tcPr>
            <w:tcW w:w="3048" w:type="dxa"/>
            <w:tcBorders>
              <w:tl2br w:val="nil"/>
              <w:tr2bl w:val="nil"/>
            </w:tcBorders>
            <w:shd w:val="clear" w:color="auto" w:fill="FFFFFF"/>
            <w:vAlign w:val="center"/>
          </w:tcPr>
          <w:p w14:paraId="009B2D6F" w14:textId="77777777" w:rsidR="00A158B4" w:rsidRDefault="007238FF">
            <w:pPr>
              <w:widowControl/>
              <w:jc w:val="left"/>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kern w:val="0"/>
                <w:szCs w:val="21"/>
                <w:lang w:bidi="ar"/>
              </w:rPr>
              <w:t xml:space="preserve">    </w:t>
            </w:r>
            <w:r>
              <w:rPr>
                <w:rStyle w:val="font41"/>
                <w:rFonts w:eastAsia="宋体"/>
                <w:color w:val="000000" w:themeColor="text1"/>
                <w:lang w:bidi="ar"/>
              </w:rPr>
              <w:t>Present</w:t>
            </w:r>
          </w:p>
        </w:tc>
        <w:tc>
          <w:tcPr>
            <w:tcW w:w="2152" w:type="dxa"/>
            <w:tcBorders>
              <w:tl2br w:val="nil"/>
              <w:tr2bl w:val="nil"/>
            </w:tcBorders>
            <w:shd w:val="clear" w:color="auto" w:fill="FFFFFF"/>
            <w:vAlign w:val="center"/>
          </w:tcPr>
          <w:p w14:paraId="5C2AB8FD" w14:textId="77777777" w:rsidR="00A158B4" w:rsidRDefault="007238FF">
            <w:pPr>
              <w:widowControl/>
              <w:jc w:val="center"/>
              <w:textAlignment w:val="center"/>
              <w:rPr>
                <w:rStyle w:val="font41"/>
                <w:rFonts w:eastAsia="宋体"/>
                <w:color w:val="000000" w:themeColor="text1"/>
                <w:lang w:bidi="ar"/>
              </w:rPr>
            </w:pPr>
            <w:r>
              <w:rPr>
                <w:rStyle w:val="font41"/>
                <w:rFonts w:eastAsia="宋体" w:hint="eastAsia"/>
                <w:color w:val="000000" w:themeColor="text1"/>
                <w:lang w:bidi="ar"/>
              </w:rPr>
              <w:t>16 (16.7)</w:t>
            </w:r>
          </w:p>
        </w:tc>
        <w:tc>
          <w:tcPr>
            <w:tcW w:w="2152" w:type="dxa"/>
            <w:tcBorders>
              <w:tl2br w:val="nil"/>
              <w:tr2bl w:val="nil"/>
            </w:tcBorders>
            <w:shd w:val="clear" w:color="auto" w:fill="FFFFFF"/>
            <w:vAlign w:val="center"/>
          </w:tcPr>
          <w:p w14:paraId="6E07AE8E" w14:textId="77777777" w:rsidR="00A158B4" w:rsidRDefault="007238FF">
            <w:pPr>
              <w:widowControl/>
              <w:jc w:val="center"/>
              <w:textAlignment w:val="center"/>
              <w:rPr>
                <w:rStyle w:val="font41"/>
                <w:rFonts w:eastAsia="宋体"/>
                <w:color w:val="000000" w:themeColor="text1"/>
                <w:lang w:bidi="ar"/>
              </w:rPr>
            </w:pPr>
            <w:r>
              <w:rPr>
                <w:rStyle w:val="font41"/>
                <w:rFonts w:eastAsia="宋体" w:hint="eastAsia"/>
                <w:color w:val="000000" w:themeColor="text1"/>
                <w:lang w:bidi="ar"/>
              </w:rPr>
              <w:t>75 (20.7)</w:t>
            </w:r>
          </w:p>
        </w:tc>
        <w:tc>
          <w:tcPr>
            <w:tcW w:w="2152" w:type="dxa"/>
            <w:tcBorders>
              <w:tl2br w:val="nil"/>
              <w:tr2bl w:val="nil"/>
            </w:tcBorders>
            <w:shd w:val="clear" w:color="auto" w:fill="FFFFFF"/>
            <w:vAlign w:val="center"/>
          </w:tcPr>
          <w:p w14:paraId="37C0716D" w14:textId="77777777" w:rsidR="00A158B4" w:rsidRDefault="007238FF">
            <w:pPr>
              <w:widowControl/>
              <w:jc w:val="center"/>
              <w:textAlignment w:val="center"/>
              <w:rPr>
                <w:rStyle w:val="font41"/>
                <w:rFonts w:eastAsia="宋体"/>
                <w:color w:val="000000" w:themeColor="text1"/>
                <w:lang w:bidi="ar"/>
              </w:rPr>
            </w:pPr>
            <w:r>
              <w:rPr>
                <w:rStyle w:val="font41"/>
                <w:rFonts w:eastAsia="宋体" w:hint="eastAsia"/>
                <w:color w:val="000000" w:themeColor="text1"/>
                <w:lang w:bidi="ar"/>
              </w:rPr>
              <w:t>28 (16.3)</w:t>
            </w:r>
          </w:p>
        </w:tc>
        <w:tc>
          <w:tcPr>
            <w:tcW w:w="953" w:type="dxa"/>
            <w:tcBorders>
              <w:tl2br w:val="nil"/>
              <w:tr2bl w:val="nil"/>
            </w:tcBorders>
            <w:shd w:val="clear" w:color="auto" w:fill="FFFFFF"/>
            <w:vAlign w:val="center"/>
          </w:tcPr>
          <w:p w14:paraId="6CCC358A" w14:textId="77777777" w:rsidR="00A158B4" w:rsidRDefault="00A158B4">
            <w:pPr>
              <w:widowControl/>
              <w:jc w:val="center"/>
              <w:textAlignment w:val="center"/>
              <w:rPr>
                <w:rFonts w:ascii="Times New Roman" w:eastAsia="宋体" w:hAnsi="Times New Roman" w:cs="Times New Roman"/>
                <w:color w:val="000000" w:themeColor="text1"/>
                <w:kern w:val="0"/>
                <w:szCs w:val="21"/>
                <w:lang w:bidi="ar"/>
              </w:rPr>
            </w:pPr>
          </w:p>
        </w:tc>
      </w:tr>
      <w:tr w:rsidR="00A158B4" w14:paraId="1322EADA" w14:textId="77777777">
        <w:trPr>
          <w:trHeight w:val="90"/>
        </w:trPr>
        <w:tc>
          <w:tcPr>
            <w:tcW w:w="3048" w:type="dxa"/>
            <w:tcBorders>
              <w:tl2br w:val="nil"/>
              <w:tr2bl w:val="nil"/>
            </w:tcBorders>
            <w:shd w:val="clear" w:color="auto" w:fill="FFFFFF"/>
            <w:vAlign w:val="center"/>
          </w:tcPr>
          <w:p w14:paraId="3110A305"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Macrovascular invasion</w:t>
            </w:r>
          </w:p>
        </w:tc>
        <w:tc>
          <w:tcPr>
            <w:tcW w:w="2152" w:type="dxa"/>
            <w:tcBorders>
              <w:tl2br w:val="nil"/>
              <w:tr2bl w:val="nil"/>
            </w:tcBorders>
            <w:shd w:val="clear" w:color="auto" w:fill="FFFFFF"/>
            <w:vAlign w:val="center"/>
          </w:tcPr>
          <w:p w14:paraId="664AD6F3" w14:textId="77777777" w:rsidR="00A158B4" w:rsidRDefault="00A158B4">
            <w:pPr>
              <w:widowControl/>
              <w:jc w:val="center"/>
              <w:textAlignment w:val="center"/>
              <w:rPr>
                <w:rFonts w:ascii="Times New Roman" w:eastAsia="宋体" w:hAnsi="Times New Roman" w:cs="Times New Roman"/>
                <w:color w:val="000000"/>
                <w:szCs w:val="21"/>
              </w:rPr>
            </w:pPr>
          </w:p>
        </w:tc>
        <w:tc>
          <w:tcPr>
            <w:tcW w:w="2152" w:type="dxa"/>
            <w:tcBorders>
              <w:tl2br w:val="nil"/>
              <w:tr2bl w:val="nil"/>
            </w:tcBorders>
            <w:shd w:val="clear" w:color="auto" w:fill="FFFFFF"/>
            <w:vAlign w:val="center"/>
          </w:tcPr>
          <w:p w14:paraId="602503D7" w14:textId="77777777" w:rsidR="00A158B4" w:rsidRDefault="00A158B4">
            <w:pPr>
              <w:widowControl/>
              <w:jc w:val="center"/>
              <w:textAlignment w:val="center"/>
              <w:rPr>
                <w:rFonts w:ascii="Times New Roman" w:eastAsia="宋体" w:hAnsi="Times New Roman" w:cs="Times New Roman"/>
                <w:color w:val="000000"/>
                <w:szCs w:val="21"/>
              </w:rPr>
            </w:pPr>
          </w:p>
        </w:tc>
        <w:tc>
          <w:tcPr>
            <w:tcW w:w="2152" w:type="dxa"/>
            <w:tcBorders>
              <w:tl2br w:val="nil"/>
              <w:tr2bl w:val="nil"/>
            </w:tcBorders>
            <w:shd w:val="clear" w:color="auto" w:fill="FFFFFF"/>
            <w:vAlign w:val="center"/>
          </w:tcPr>
          <w:p w14:paraId="07112799" w14:textId="77777777" w:rsidR="00A158B4" w:rsidRDefault="00A158B4">
            <w:pPr>
              <w:widowControl/>
              <w:jc w:val="center"/>
              <w:textAlignment w:val="center"/>
              <w:rPr>
                <w:rFonts w:ascii="Times New Roman" w:eastAsia="宋体" w:hAnsi="Times New Roman" w:cs="Times New Roman"/>
                <w:color w:val="000000"/>
                <w:szCs w:val="21"/>
              </w:rPr>
            </w:pPr>
          </w:p>
        </w:tc>
        <w:tc>
          <w:tcPr>
            <w:tcW w:w="953" w:type="dxa"/>
            <w:tcBorders>
              <w:tl2br w:val="nil"/>
              <w:tr2bl w:val="nil"/>
            </w:tcBorders>
            <w:shd w:val="clear" w:color="auto" w:fill="FFFFFF"/>
            <w:vAlign w:val="center"/>
          </w:tcPr>
          <w:p w14:paraId="3828DFEA"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0.616</w:t>
            </w:r>
          </w:p>
        </w:tc>
      </w:tr>
      <w:tr w:rsidR="00A158B4" w14:paraId="2DFB8C43" w14:textId="77777777">
        <w:trPr>
          <w:trHeight w:val="90"/>
        </w:trPr>
        <w:tc>
          <w:tcPr>
            <w:tcW w:w="3048" w:type="dxa"/>
            <w:tcBorders>
              <w:tl2br w:val="nil"/>
              <w:tr2bl w:val="nil"/>
            </w:tcBorders>
            <w:shd w:val="clear" w:color="auto" w:fill="FFFFFF"/>
            <w:vAlign w:val="center"/>
          </w:tcPr>
          <w:p w14:paraId="3D9874AD"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41"/>
                <w:rFonts w:eastAsia="宋体"/>
                <w:lang w:bidi="ar"/>
              </w:rPr>
              <w:t>Absent</w:t>
            </w:r>
          </w:p>
        </w:tc>
        <w:tc>
          <w:tcPr>
            <w:tcW w:w="2152" w:type="dxa"/>
            <w:tcBorders>
              <w:tl2br w:val="nil"/>
              <w:tr2bl w:val="nil"/>
            </w:tcBorders>
            <w:shd w:val="clear" w:color="auto" w:fill="FFFFFF"/>
            <w:vAlign w:val="center"/>
          </w:tcPr>
          <w:p w14:paraId="1CC0F5A1"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82 (85.4)</w:t>
            </w:r>
          </w:p>
        </w:tc>
        <w:tc>
          <w:tcPr>
            <w:tcW w:w="2152" w:type="dxa"/>
            <w:tcBorders>
              <w:tl2br w:val="nil"/>
              <w:tr2bl w:val="nil"/>
            </w:tcBorders>
            <w:shd w:val="clear" w:color="auto" w:fill="FFFFFF"/>
            <w:vAlign w:val="center"/>
          </w:tcPr>
          <w:p w14:paraId="319BE0BB"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301 (83.1)</w:t>
            </w:r>
          </w:p>
        </w:tc>
        <w:tc>
          <w:tcPr>
            <w:tcW w:w="2152" w:type="dxa"/>
            <w:tcBorders>
              <w:tl2br w:val="nil"/>
              <w:tr2bl w:val="nil"/>
            </w:tcBorders>
            <w:shd w:val="clear" w:color="auto" w:fill="FFFFFF"/>
            <w:vAlign w:val="center"/>
          </w:tcPr>
          <w:p w14:paraId="44092519"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139 (80.8)</w:t>
            </w:r>
          </w:p>
        </w:tc>
        <w:tc>
          <w:tcPr>
            <w:tcW w:w="953" w:type="dxa"/>
            <w:tcBorders>
              <w:tl2br w:val="nil"/>
              <w:tr2bl w:val="nil"/>
            </w:tcBorders>
            <w:shd w:val="clear" w:color="auto" w:fill="FFFFFF"/>
            <w:vAlign w:val="center"/>
          </w:tcPr>
          <w:p w14:paraId="2DE10EA5"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4A515FEC" w14:textId="77777777">
        <w:trPr>
          <w:trHeight w:val="90"/>
        </w:trPr>
        <w:tc>
          <w:tcPr>
            <w:tcW w:w="3048" w:type="dxa"/>
            <w:tcBorders>
              <w:tl2br w:val="nil"/>
              <w:tr2bl w:val="nil"/>
            </w:tcBorders>
            <w:shd w:val="clear" w:color="auto" w:fill="FFFFFF"/>
            <w:vAlign w:val="center"/>
          </w:tcPr>
          <w:p w14:paraId="2640A249"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41"/>
                <w:rFonts w:eastAsia="宋体"/>
                <w:lang w:bidi="ar"/>
              </w:rPr>
              <w:t>Present</w:t>
            </w:r>
          </w:p>
        </w:tc>
        <w:tc>
          <w:tcPr>
            <w:tcW w:w="2152" w:type="dxa"/>
            <w:tcBorders>
              <w:tl2br w:val="nil"/>
              <w:tr2bl w:val="nil"/>
            </w:tcBorders>
            <w:shd w:val="clear" w:color="auto" w:fill="FFFFFF"/>
            <w:vAlign w:val="center"/>
          </w:tcPr>
          <w:p w14:paraId="189E89FD"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14 (14.6)</w:t>
            </w:r>
          </w:p>
        </w:tc>
        <w:tc>
          <w:tcPr>
            <w:tcW w:w="2152" w:type="dxa"/>
            <w:tcBorders>
              <w:tl2br w:val="nil"/>
              <w:tr2bl w:val="nil"/>
            </w:tcBorders>
            <w:shd w:val="clear" w:color="auto" w:fill="FFFFFF"/>
            <w:vAlign w:val="center"/>
          </w:tcPr>
          <w:p w14:paraId="15205C9F"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61 (16.9)</w:t>
            </w:r>
          </w:p>
        </w:tc>
        <w:tc>
          <w:tcPr>
            <w:tcW w:w="2152" w:type="dxa"/>
            <w:tcBorders>
              <w:tl2br w:val="nil"/>
              <w:tr2bl w:val="nil"/>
            </w:tcBorders>
            <w:shd w:val="clear" w:color="auto" w:fill="FFFFFF"/>
            <w:vAlign w:val="center"/>
          </w:tcPr>
          <w:p w14:paraId="158DEB99"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33 (19.2)</w:t>
            </w:r>
          </w:p>
        </w:tc>
        <w:tc>
          <w:tcPr>
            <w:tcW w:w="953" w:type="dxa"/>
            <w:tcBorders>
              <w:tl2br w:val="nil"/>
              <w:tr2bl w:val="nil"/>
            </w:tcBorders>
            <w:shd w:val="clear" w:color="auto" w:fill="FFFFFF"/>
            <w:vAlign w:val="center"/>
          </w:tcPr>
          <w:p w14:paraId="00940A07"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6424C7C1" w14:textId="77777777">
        <w:trPr>
          <w:trHeight w:val="90"/>
        </w:trPr>
        <w:tc>
          <w:tcPr>
            <w:tcW w:w="3048" w:type="dxa"/>
            <w:tcBorders>
              <w:tl2br w:val="nil"/>
              <w:tr2bl w:val="nil"/>
            </w:tcBorders>
            <w:shd w:val="clear" w:color="auto" w:fill="FFFFFF"/>
            <w:vAlign w:val="center"/>
          </w:tcPr>
          <w:p w14:paraId="2ED9AF1D"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hint="eastAsia"/>
                <w:color w:val="000000"/>
                <w:kern w:val="0"/>
                <w:szCs w:val="21"/>
                <w:lang w:bidi="ar"/>
              </w:rPr>
              <w:t>AJCC TNM</w:t>
            </w:r>
            <w:r>
              <w:rPr>
                <w:rFonts w:ascii="Times New Roman" w:eastAsia="宋体" w:hAnsi="Times New Roman" w:cs="Times New Roman"/>
                <w:color w:val="000000"/>
                <w:kern w:val="0"/>
                <w:szCs w:val="21"/>
                <w:lang w:bidi="ar"/>
              </w:rPr>
              <w:t xml:space="preserve"> </w:t>
            </w:r>
            <w:r>
              <w:rPr>
                <w:rFonts w:ascii="Times New Roman" w:eastAsia="宋体" w:hAnsi="Times New Roman" w:cs="Times New Roman" w:hint="eastAsia"/>
                <w:color w:val="000000"/>
                <w:kern w:val="0"/>
                <w:szCs w:val="21"/>
                <w:lang w:bidi="ar"/>
              </w:rPr>
              <w:t>s</w:t>
            </w:r>
            <w:r>
              <w:rPr>
                <w:rFonts w:ascii="Times New Roman" w:eastAsia="宋体" w:hAnsi="Times New Roman" w:cs="Times New Roman"/>
                <w:color w:val="000000"/>
                <w:kern w:val="0"/>
                <w:szCs w:val="21"/>
                <w:lang w:bidi="ar"/>
              </w:rPr>
              <w:t>tage</w:t>
            </w:r>
          </w:p>
        </w:tc>
        <w:tc>
          <w:tcPr>
            <w:tcW w:w="2152" w:type="dxa"/>
            <w:tcBorders>
              <w:tl2br w:val="nil"/>
              <w:tr2bl w:val="nil"/>
            </w:tcBorders>
            <w:shd w:val="clear" w:color="auto" w:fill="FFFFFF"/>
            <w:vAlign w:val="center"/>
          </w:tcPr>
          <w:p w14:paraId="701FAA53" w14:textId="77777777" w:rsidR="00A158B4" w:rsidRDefault="00A158B4">
            <w:pPr>
              <w:widowControl/>
              <w:jc w:val="center"/>
              <w:textAlignment w:val="center"/>
              <w:rPr>
                <w:rFonts w:ascii="Times New Roman" w:eastAsia="宋体" w:hAnsi="Times New Roman" w:cs="Times New Roman"/>
                <w:color w:val="000000"/>
                <w:szCs w:val="21"/>
              </w:rPr>
            </w:pPr>
          </w:p>
        </w:tc>
        <w:tc>
          <w:tcPr>
            <w:tcW w:w="2152" w:type="dxa"/>
            <w:tcBorders>
              <w:tl2br w:val="nil"/>
              <w:tr2bl w:val="nil"/>
            </w:tcBorders>
            <w:shd w:val="clear" w:color="auto" w:fill="FFFFFF"/>
            <w:vAlign w:val="center"/>
          </w:tcPr>
          <w:p w14:paraId="09D6143D" w14:textId="77777777" w:rsidR="00A158B4" w:rsidRDefault="00A158B4">
            <w:pPr>
              <w:widowControl/>
              <w:jc w:val="center"/>
              <w:textAlignment w:val="center"/>
              <w:rPr>
                <w:rFonts w:ascii="Times New Roman" w:eastAsia="宋体" w:hAnsi="Times New Roman" w:cs="Times New Roman"/>
                <w:color w:val="000000"/>
                <w:szCs w:val="21"/>
              </w:rPr>
            </w:pPr>
          </w:p>
        </w:tc>
        <w:tc>
          <w:tcPr>
            <w:tcW w:w="2152" w:type="dxa"/>
            <w:tcBorders>
              <w:tl2br w:val="nil"/>
              <w:tr2bl w:val="nil"/>
            </w:tcBorders>
            <w:shd w:val="clear" w:color="auto" w:fill="FFFFFF"/>
            <w:vAlign w:val="center"/>
          </w:tcPr>
          <w:p w14:paraId="74D312CB" w14:textId="77777777" w:rsidR="00A158B4" w:rsidRDefault="00A158B4">
            <w:pPr>
              <w:widowControl/>
              <w:jc w:val="center"/>
              <w:textAlignment w:val="center"/>
              <w:rPr>
                <w:rFonts w:ascii="Times New Roman" w:eastAsia="宋体" w:hAnsi="Times New Roman" w:cs="Times New Roman"/>
                <w:color w:val="000000"/>
                <w:szCs w:val="21"/>
              </w:rPr>
            </w:pPr>
          </w:p>
        </w:tc>
        <w:tc>
          <w:tcPr>
            <w:tcW w:w="953" w:type="dxa"/>
            <w:tcBorders>
              <w:tl2br w:val="nil"/>
              <w:tr2bl w:val="nil"/>
            </w:tcBorders>
            <w:shd w:val="clear" w:color="auto" w:fill="FFFFFF"/>
            <w:vAlign w:val="center"/>
          </w:tcPr>
          <w:p w14:paraId="6084DD25"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0.353</w:t>
            </w:r>
          </w:p>
        </w:tc>
      </w:tr>
      <w:tr w:rsidR="00A158B4" w14:paraId="158C7BE3" w14:textId="77777777">
        <w:trPr>
          <w:trHeight w:val="90"/>
        </w:trPr>
        <w:tc>
          <w:tcPr>
            <w:tcW w:w="3048" w:type="dxa"/>
            <w:tcBorders>
              <w:tl2br w:val="nil"/>
              <w:tr2bl w:val="nil"/>
            </w:tcBorders>
            <w:shd w:val="clear" w:color="auto" w:fill="FFFFFF"/>
            <w:vAlign w:val="center"/>
          </w:tcPr>
          <w:p w14:paraId="721025DB"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41"/>
                <w:rFonts w:eastAsia="宋体"/>
                <w:lang w:bidi="ar"/>
              </w:rPr>
              <w:t>I-II</w:t>
            </w:r>
          </w:p>
        </w:tc>
        <w:tc>
          <w:tcPr>
            <w:tcW w:w="2152" w:type="dxa"/>
            <w:tcBorders>
              <w:tl2br w:val="nil"/>
              <w:tr2bl w:val="nil"/>
            </w:tcBorders>
            <w:shd w:val="clear" w:color="auto" w:fill="FFFFFF"/>
            <w:vAlign w:val="center"/>
          </w:tcPr>
          <w:p w14:paraId="70892E3A"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80 (83.3)</w:t>
            </w:r>
          </w:p>
        </w:tc>
        <w:tc>
          <w:tcPr>
            <w:tcW w:w="2152" w:type="dxa"/>
            <w:tcBorders>
              <w:tl2br w:val="nil"/>
              <w:tr2bl w:val="nil"/>
            </w:tcBorders>
            <w:shd w:val="clear" w:color="auto" w:fill="FFFFFF"/>
            <w:vAlign w:val="center"/>
          </w:tcPr>
          <w:p w14:paraId="59BF6805"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320 (88.4)</w:t>
            </w:r>
          </w:p>
        </w:tc>
        <w:tc>
          <w:tcPr>
            <w:tcW w:w="2152" w:type="dxa"/>
            <w:tcBorders>
              <w:tl2br w:val="nil"/>
              <w:tr2bl w:val="nil"/>
            </w:tcBorders>
            <w:shd w:val="clear" w:color="auto" w:fill="FFFFFF"/>
            <w:vAlign w:val="center"/>
          </w:tcPr>
          <w:p w14:paraId="1F0678E3"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147 (85.5)</w:t>
            </w:r>
          </w:p>
        </w:tc>
        <w:tc>
          <w:tcPr>
            <w:tcW w:w="953" w:type="dxa"/>
            <w:tcBorders>
              <w:tl2br w:val="nil"/>
              <w:tr2bl w:val="nil"/>
            </w:tcBorders>
            <w:shd w:val="clear" w:color="auto" w:fill="FFFFFF"/>
            <w:vAlign w:val="center"/>
          </w:tcPr>
          <w:p w14:paraId="5658539C"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1F5D1448" w14:textId="77777777">
        <w:trPr>
          <w:trHeight w:val="90"/>
        </w:trPr>
        <w:tc>
          <w:tcPr>
            <w:tcW w:w="3048" w:type="dxa"/>
            <w:tcBorders>
              <w:tl2br w:val="nil"/>
              <w:tr2bl w:val="nil"/>
            </w:tcBorders>
            <w:shd w:val="clear" w:color="auto" w:fill="FFFFFF"/>
            <w:vAlign w:val="center"/>
          </w:tcPr>
          <w:p w14:paraId="497982BD"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41"/>
                <w:rFonts w:eastAsia="宋体"/>
                <w:lang w:bidi="ar"/>
              </w:rPr>
              <w:t>III-IV</w:t>
            </w:r>
          </w:p>
        </w:tc>
        <w:tc>
          <w:tcPr>
            <w:tcW w:w="2152" w:type="dxa"/>
            <w:tcBorders>
              <w:tl2br w:val="nil"/>
              <w:tr2bl w:val="nil"/>
            </w:tcBorders>
            <w:shd w:val="clear" w:color="auto" w:fill="FFFFFF"/>
            <w:vAlign w:val="center"/>
          </w:tcPr>
          <w:p w14:paraId="55996D3E"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16 (16.7)</w:t>
            </w:r>
          </w:p>
        </w:tc>
        <w:tc>
          <w:tcPr>
            <w:tcW w:w="2152" w:type="dxa"/>
            <w:tcBorders>
              <w:tl2br w:val="nil"/>
              <w:tr2bl w:val="nil"/>
            </w:tcBorders>
            <w:shd w:val="clear" w:color="auto" w:fill="FFFFFF"/>
            <w:vAlign w:val="center"/>
          </w:tcPr>
          <w:p w14:paraId="7A00C287"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42 (11.6)</w:t>
            </w:r>
          </w:p>
        </w:tc>
        <w:tc>
          <w:tcPr>
            <w:tcW w:w="2152" w:type="dxa"/>
            <w:tcBorders>
              <w:tl2br w:val="nil"/>
              <w:tr2bl w:val="nil"/>
            </w:tcBorders>
            <w:shd w:val="clear" w:color="auto" w:fill="FFFFFF"/>
            <w:vAlign w:val="center"/>
          </w:tcPr>
          <w:p w14:paraId="0A33C18A" w14:textId="77777777" w:rsidR="00A158B4" w:rsidRDefault="007238FF">
            <w:pPr>
              <w:widowControl/>
              <w:jc w:val="center"/>
              <w:textAlignment w:val="center"/>
              <w:rPr>
                <w:rFonts w:ascii="Times New Roman" w:eastAsia="宋体" w:hAnsi="Times New Roman" w:cs="Times New Roman"/>
                <w:color w:val="000000"/>
                <w:szCs w:val="21"/>
              </w:rPr>
            </w:pPr>
            <w:r>
              <w:rPr>
                <w:rStyle w:val="font41"/>
                <w:rFonts w:eastAsia="宋体"/>
                <w:lang w:bidi="ar"/>
              </w:rPr>
              <w:t>25 (14.5)</w:t>
            </w:r>
          </w:p>
        </w:tc>
        <w:tc>
          <w:tcPr>
            <w:tcW w:w="953" w:type="dxa"/>
            <w:tcBorders>
              <w:tl2br w:val="nil"/>
              <w:tr2bl w:val="nil"/>
            </w:tcBorders>
            <w:shd w:val="clear" w:color="auto" w:fill="FFFFFF"/>
            <w:vAlign w:val="center"/>
          </w:tcPr>
          <w:p w14:paraId="7E946E6C" w14:textId="77777777" w:rsidR="00A158B4" w:rsidRDefault="00A158B4">
            <w:pPr>
              <w:widowControl/>
              <w:jc w:val="center"/>
              <w:textAlignment w:val="center"/>
              <w:rPr>
                <w:rFonts w:ascii="Times New Roman" w:eastAsia="宋体" w:hAnsi="Times New Roman" w:cs="Times New Roman"/>
                <w:color w:val="000000"/>
                <w:szCs w:val="21"/>
              </w:rPr>
            </w:pPr>
          </w:p>
        </w:tc>
      </w:tr>
    </w:tbl>
    <w:p w14:paraId="50DFC920" w14:textId="77777777" w:rsidR="00A158B4" w:rsidRDefault="007238FF">
      <w:pPr>
        <w:rPr>
          <w:rFonts w:ascii="Times New Roman" w:eastAsia="Arial" w:hAnsi="Times New Roman" w:cs="Times New Roman"/>
          <w:iCs/>
          <w:color w:val="000000"/>
          <w:szCs w:val="21"/>
        </w:rPr>
      </w:pPr>
      <w:r>
        <w:rPr>
          <w:rFonts w:ascii="Times New Roman" w:eastAsia="宋体" w:hAnsi="Times New Roman" w:cs="Times New Roman" w:hint="eastAsia"/>
          <w:iCs/>
          <w:color w:val="000000"/>
          <w:szCs w:val="21"/>
        </w:rPr>
        <w:lastRenderedPageBreak/>
        <w:t>N</w:t>
      </w:r>
      <w:r>
        <w:rPr>
          <w:rFonts w:ascii="Times New Roman" w:eastAsia="Arial" w:hAnsi="Times New Roman" w:cs="Times New Roman" w:hint="eastAsia"/>
          <w:iCs/>
          <w:color w:val="000000"/>
          <w:szCs w:val="21"/>
        </w:rPr>
        <w:t>umbers of patients with percentages in parentheses</w:t>
      </w:r>
      <w:r>
        <w:rPr>
          <w:rFonts w:ascii="Times New Roman" w:eastAsia="宋体" w:hAnsi="Times New Roman" w:cs="Times New Roman" w:hint="eastAsia"/>
          <w:iCs/>
          <w:color w:val="000000"/>
          <w:szCs w:val="21"/>
        </w:rPr>
        <w:t xml:space="preserve"> </w:t>
      </w:r>
      <w:r>
        <w:rPr>
          <w:rFonts w:ascii="Times New Roman" w:eastAsia="Arial" w:hAnsi="Times New Roman" w:cs="Times New Roman" w:hint="eastAsia"/>
          <w:iCs/>
          <w:color w:val="000000"/>
          <w:szCs w:val="21"/>
        </w:rPr>
        <w:t>are given for categorical variables, while medians with ranges in parentheses are given for continuous variables.</w:t>
      </w:r>
    </w:p>
    <w:p w14:paraId="3433A898" w14:textId="77777777" w:rsidR="00A158B4" w:rsidRDefault="007238FF">
      <w:pPr>
        <w:rPr>
          <w:rFonts w:ascii="Times New Roman" w:eastAsia="Arial" w:hAnsi="Times New Roman" w:cs="Times New Roman"/>
          <w:iCs/>
          <w:color w:val="000000"/>
          <w:szCs w:val="21"/>
        </w:rPr>
        <w:sectPr w:rsidR="00A158B4">
          <w:pgSz w:w="11906" w:h="16838"/>
          <w:pgMar w:top="720" w:right="720" w:bottom="720" w:left="720" w:header="851" w:footer="454" w:gutter="0"/>
          <w:cols w:space="425"/>
          <w:docGrid w:type="lines" w:linePitch="312"/>
        </w:sectPr>
      </w:pPr>
      <w:r>
        <w:rPr>
          <w:rFonts w:ascii="Times New Roman" w:eastAsia="Arial" w:hAnsi="Times New Roman" w:cs="Times New Roman" w:hint="eastAsia"/>
          <w:iCs/>
          <w:color w:val="000000"/>
          <w:szCs w:val="21"/>
        </w:rPr>
        <w:t>AJCC, American Joint Committee on Cancer; TNM, tumor-node-metastasis</w:t>
      </w:r>
      <w:r>
        <w:rPr>
          <w:rFonts w:ascii="Times New Roman" w:eastAsia="Arial" w:hAnsi="Times New Roman" w:cs="Times New Roman"/>
          <w:iCs/>
          <w:color w:val="000000"/>
          <w:szCs w:val="21"/>
        </w:rPr>
        <w:t>.</w:t>
      </w:r>
    </w:p>
    <w:p w14:paraId="3CD78C23" w14:textId="77777777" w:rsidR="00A158B4" w:rsidRDefault="007238FF">
      <w:pPr>
        <w:pStyle w:val="TableCaption"/>
        <w:pBdr>
          <w:top w:val="none" w:sz="0" w:space="0" w:color="000000"/>
          <w:left w:val="none" w:sz="0" w:space="0" w:color="000000"/>
          <w:bottom w:val="none" w:sz="0" w:space="0" w:color="000000"/>
          <w:right w:val="none" w:sz="0" w:space="0" w:color="000000"/>
        </w:pBdr>
        <w:spacing w:before="60" w:after="60"/>
        <w:ind w:right="60"/>
        <w:jc w:val="both"/>
        <w:rPr>
          <w:rFonts w:ascii="Times New Roman" w:hAnsi="Times New Roman" w:cs="Times New Roman"/>
          <w:b/>
          <w:bCs/>
          <w:i w:val="0"/>
          <w:iCs/>
        </w:rPr>
      </w:pPr>
      <w:r>
        <w:rPr>
          <w:rFonts w:ascii="Times New Roman" w:hAnsi="Times New Roman" w:cs="Times New Roman"/>
          <w:b/>
          <w:bCs/>
          <w:i w:val="0"/>
          <w:iCs/>
        </w:rPr>
        <w:lastRenderedPageBreak/>
        <w:t>Table</w:t>
      </w:r>
      <w:r>
        <w:rPr>
          <w:rFonts w:ascii="Times New Roman" w:hAnsi="Times New Roman" w:cs="Times New Roman" w:hint="eastAsia"/>
          <w:b/>
          <w:bCs/>
          <w:i w:val="0"/>
          <w:iCs/>
          <w:lang w:eastAsia="zh-CN"/>
        </w:rPr>
        <w:t xml:space="preserve"> S3</w:t>
      </w:r>
      <w:r>
        <w:rPr>
          <w:rFonts w:ascii="Times New Roman" w:hAnsi="Times New Roman" w:cs="Times New Roman"/>
          <w:b/>
          <w:bCs/>
          <w:i w:val="0"/>
          <w:iCs/>
        </w:rPr>
        <w:t xml:space="preserve">. </w:t>
      </w:r>
      <w:r>
        <w:rPr>
          <w:rFonts w:ascii="Times New Roman" w:hAnsi="Times New Roman" w:cs="Times New Roman" w:hint="eastAsia"/>
          <w:b/>
          <w:bCs/>
          <w:i w:val="0"/>
          <w:iCs/>
        </w:rPr>
        <w:t xml:space="preserve">Demographics and clinical characteristics of </w:t>
      </w:r>
      <w:r>
        <w:rPr>
          <w:rFonts w:ascii="Times New Roman" w:hAnsi="Times New Roman" w:cs="Times New Roman"/>
          <w:b/>
          <w:bCs/>
          <w:i w:val="0"/>
          <w:iCs/>
          <w:lang w:eastAsia="zh-CN"/>
        </w:rPr>
        <w:t xml:space="preserve">advanced HCC </w:t>
      </w:r>
      <w:r>
        <w:rPr>
          <w:rFonts w:ascii="Times New Roman" w:hAnsi="Times New Roman" w:cs="Times New Roman" w:hint="eastAsia"/>
          <w:b/>
          <w:bCs/>
          <w:i w:val="0"/>
          <w:iCs/>
        </w:rPr>
        <w:t>patients</w:t>
      </w:r>
      <w:r>
        <w:rPr>
          <w:rFonts w:ascii="Times New Roman" w:hAnsi="Times New Roman" w:cs="Times New Roman" w:hint="eastAsia"/>
          <w:b/>
          <w:bCs/>
          <w:i w:val="0"/>
          <w:iCs/>
          <w:lang w:eastAsia="zh-CN"/>
        </w:rPr>
        <w:t xml:space="preserve"> </w:t>
      </w:r>
      <w:r>
        <w:rPr>
          <w:rFonts w:ascii="Times New Roman" w:hAnsi="Times New Roman" w:cs="Times New Roman"/>
          <w:b/>
          <w:bCs/>
          <w:i w:val="0"/>
          <w:iCs/>
          <w:lang w:eastAsia="zh-CN"/>
        </w:rPr>
        <w:t>treated with antiangiogenic</w:t>
      </w:r>
      <w:r>
        <w:rPr>
          <w:rFonts w:ascii="Times New Roman" w:hAnsi="Times New Roman" w:cs="Times New Roman" w:hint="eastAsia"/>
          <w:b/>
          <w:bCs/>
          <w:i w:val="0"/>
          <w:iCs/>
          <w:lang w:eastAsia="zh-CN"/>
        </w:rPr>
        <w:t>-</w:t>
      </w:r>
      <w:r>
        <w:rPr>
          <w:rFonts w:ascii="Times New Roman" w:hAnsi="Times New Roman" w:cs="Times New Roman"/>
          <w:b/>
          <w:bCs/>
          <w:i w:val="0"/>
          <w:iCs/>
          <w:lang w:eastAsia="zh-CN"/>
        </w:rPr>
        <w:t>ICI combinations</w:t>
      </w:r>
    </w:p>
    <w:tbl>
      <w:tblPr>
        <w:tblW w:w="10470" w:type="dxa"/>
        <w:tblInd w:w="9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71"/>
        <w:gridCol w:w="2756"/>
        <w:gridCol w:w="2923"/>
        <w:gridCol w:w="1720"/>
      </w:tblGrid>
      <w:tr w:rsidR="00A158B4" w14:paraId="2C4290BA" w14:textId="77777777">
        <w:trPr>
          <w:trHeight w:val="90"/>
        </w:trPr>
        <w:tc>
          <w:tcPr>
            <w:tcW w:w="3071" w:type="dxa"/>
            <w:tcBorders>
              <w:tl2br w:val="nil"/>
              <w:tr2bl w:val="nil"/>
            </w:tcBorders>
            <w:shd w:val="clear" w:color="auto" w:fill="FFFFFF"/>
            <w:vAlign w:val="center"/>
          </w:tcPr>
          <w:p w14:paraId="3427E80B"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b/>
                <w:bCs/>
                <w:color w:val="000000"/>
                <w:kern w:val="0"/>
                <w:szCs w:val="21"/>
                <w:lang w:bidi="ar"/>
              </w:rPr>
              <w:t>V</w:t>
            </w:r>
            <w:r>
              <w:rPr>
                <w:rStyle w:val="font11"/>
                <w:rFonts w:eastAsia="宋体"/>
                <w:sz w:val="21"/>
                <w:szCs w:val="21"/>
                <w:lang w:bidi="ar"/>
              </w:rPr>
              <w:t>ariable</w:t>
            </w:r>
          </w:p>
        </w:tc>
        <w:tc>
          <w:tcPr>
            <w:tcW w:w="2756" w:type="dxa"/>
            <w:tcBorders>
              <w:tl2br w:val="nil"/>
              <w:tr2bl w:val="nil"/>
            </w:tcBorders>
            <w:shd w:val="clear" w:color="auto" w:fill="FFFFFF"/>
            <w:vAlign w:val="center"/>
          </w:tcPr>
          <w:p w14:paraId="79FDB2DA" w14:textId="77777777" w:rsidR="00A158B4" w:rsidRDefault="007238FF">
            <w:pPr>
              <w:widowControl/>
              <w:jc w:val="center"/>
              <w:textAlignment w:val="center"/>
              <w:rPr>
                <w:rStyle w:val="font21"/>
                <w:rFonts w:eastAsia="宋体"/>
                <w:sz w:val="21"/>
                <w:szCs w:val="21"/>
                <w:lang w:bidi="ar"/>
              </w:rPr>
            </w:pPr>
            <w:r>
              <w:rPr>
                <w:rStyle w:val="font21"/>
                <w:rFonts w:eastAsia="宋体"/>
                <w:sz w:val="21"/>
                <w:szCs w:val="21"/>
                <w:lang w:bidi="ar"/>
              </w:rPr>
              <w:t>CT-systemic cohort</w:t>
            </w:r>
          </w:p>
          <w:p w14:paraId="14C352A1" w14:textId="77777777" w:rsidR="00A158B4" w:rsidRDefault="007238FF">
            <w:pPr>
              <w:widowControl/>
              <w:jc w:val="center"/>
              <w:textAlignment w:val="center"/>
              <w:rPr>
                <w:rFonts w:ascii="Times New Roman" w:eastAsia="宋体" w:hAnsi="Times New Roman" w:cs="Times New Roman"/>
                <w:color w:val="000000"/>
                <w:szCs w:val="21"/>
              </w:rPr>
            </w:pPr>
            <w:r>
              <w:rPr>
                <w:rStyle w:val="font21"/>
                <w:rFonts w:eastAsia="宋体"/>
                <w:sz w:val="21"/>
                <w:szCs w:val="21"/>
                <w:lang w:bidi="ar"/>
              </w:rPr>
              <w:t>(N=74)</w:t>
            </w:r>
          </w:p>
        </w:tc>
        <w:tc>
          <w:tcPr>
            <w:tcW w:w="2923" w:type="dxa"/>
            <w:tcBorders>
              <w:tl2br w:val="nil"/>
              <w:tr2bl w:val="nil"/>
            </w:tcBorders>
            <w:shd w:val="clear" w:color="auto" w:fill="FFFFFF"/>
            <w:vAlign w:val="center"/>
          </w:tcPr>
          <w:p w14:paraId="2445A0AA" w14:textId="77777777" w:rsidR="00A158B4" w:rsidRDefault="007238FF">
            <w:pPr>
              <w:widowControl/>
              <w:jc w:val="center"/>
              <w:textAlignment w:val="center"/>
              <w:rPr>
                <w:rStyle w:val="font21"/>
                <w:rFonts w:eastAsia="宋体"/>
                <w:sz w:val="21"/>
                <w:szCs w:val="21"/>
                <w:lang w:bidi="ar"/>
              </w:rPr>
            </w:pPr>
            <w:r>
              <w:rPr>
                <w:rStyle w:val="font21"/>
                <w:rFonts w:eastAsia="宋体"/>
                <w:sz w:val="21"/>
                <w:szCs w:val="21"/>
                <w:lang w:bidi="ar"/>
              </w:rPr>
              <w:t>MR-systemic cohort</w:t>
            </w:r>
          </w:p>
          <w:p w14:paraId="1E3159C0" w14:textId="77777777" w:rsidR="00A158B4" w:rsidRDefault="007238FF">
            <w:pPr>
              <w:widowControl/>
              <w:jc w:val="center"/>
              <w:textAlignment w:val="center"/>
              <w:rPr>
                <w:rFonts w:ascii="Times New Roman" w:eastAsia="宋体" w:hAnsi="Times New Roman" w:cs="Times New Roman"/>
                <w:color w:val="000000"/>
                <w:szCs w:val="21"/>
              </w:rPr>
            </w:pPr>
            <w:r>
              <w:rPr>
                <w:rStyle w:val="font21"/>
                <w:rFonts w:eastAsia="宋体"/>
                <w:sz w:val="21"/>
                <w:szCs w:val="21"/>
                <w:lang w:bidi="ar"/>
              </w:rPr>
              <w:t>(N=34)</w:t>
            </w:r>
          </w:p>
        </w:tc>
        <w:tc>
          <w:tcPr>
            <w:tcW w:w="1720" w:type="dxa"/>
            <w:tcBorders>
              <w:tl2br w:val="nil"/>
              <w:tr2bl w:val="nil"/>
            </w:tcBorders>
            <w:shd w:val="clear" w:color="auto" w:fill="FFFFFF"/>
            <w:vAlign w:val="center"/>
          </w:tcPr>
          <w:p w14:paraId="664CD2DF" w14:textId="77777777" w:rsidR="00A158B4" w:rsidRDefault="007238FF">
            <w:pPr>
              <w:widowControl/>
              <w:jc w:val="center"/>
              <w:textAlignment w:val="center"/>
              <w:rPr>
                <w:rFonts w:ascii="Times New Roman" w:eastAsia="宋体" w:hAnsi="Times New Roman" w:cs="Times New Roman"/>
                <w:color w:val="000000"/>
                <w:szCs w:val="21"/>
              </w:rPr>
            </w:pPr>
            <w:proofErr w:type="spellStart"/>
            <w:r>
              <w:rPr>
                <w:rFonts w:ascii="Times New Roman" w:eastAsia="宋体" w:hAnsi="Times New Roman" w:cs="Times New Roman"/>
                <w:b/>
                <w:bCs/>
                <w:color w:val="000000"/>
                <w:kern w:val="0"/>
                <w:szCs w:val="21"/>
                <w:lang w:bidi="ar"/>
              </w:rPr>
              <w:t>p.value</w:t>
            </w:r>
            <w:proofErr w:type="spellEnd"/>
          </w:p>
        </w:tc>
      </w:tr>
      <w:tr w:rsidR="00A158B4" w14:paraId="3C0AD57D" w14:textId="77777777">
        <w:trPr>
          <w:trHeight w:val="90"/>
        </w:trPr>
        <w:tc>
          <w:tcPr>
            <w:tcW w:w="3071" w:type="dxa"/>
            <w:tcBorders>
              <w:tl2br w:val="nil"/>
              <w:tr2bl w:val="nil"/>
            </w:tcBorders>
            <w:shd w:val="clear" w:color="auto" w:fill="FFFFFF"/>
            <w:vAlign w:val="center"/>
          </w:tcPr>
          <w:p w14:paraId="10B6EFA3" w14:textId="77777777" w:rsidR="00A158B4" w:rsidRDefault="007238FF">
            <w:pPr>
              <w:widowControl/>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b/>
                <w:bCs/>
                <w:color w:val="000000"/>
                <w:kern w:val="0"/>
                <w:szCs w:val="21"/>
                <w:lang w:bidi="ar"/>
              </w:rPr>
              <w:t>Best treatment response</w:t>
            </w:r>
          </w:p>
        </w:tc>
        <w:tc>
          <w:tcPr>
            <w:tcW w:w="2756" w:type="dxa"/>
            <w:tcBorders>
              <w:tl2br w:val="nil"/>
              <w:tr2bl w:val="nil"/>
            </w:tcBorders>
            <w:shd w:val="clear" w:color="auto" w:fill="FFFFFF"/>
            <w:vAlign w:val="center"/>
          </w:tcPr>
          <w:p w14:paraId="5513FF4E" w14:textId="77777777" w:rsidR="00A158B4" w:rsidRDefault="00A158B4">
            <w:pPr>
              <w:widowControl/>
              <w:jc w:val="center"/>
              <w:textAlignment w:val="center"/>
              <w:rPr>
                <w:rFonts w:ascii="Times New Roman" w:eastAsia="宋体" w:hAnsi="Times New Roman" w:cs="Times New Roman"/>
                <w:color w:val="000000"/>
                <w:kern w:val="0"/>
                <w:szCs w:val="21"/>
                <w:lang w:bidi="ar"/>
              </w:rPr>
            </w:pPr>
          </w:p>
        </w:tc>
        <w:tc>
          <w:tcPr>
            <w:tcW w:w="2923" w:type="dxa"/>
            <w:tcBorders>
              <w:tl2br w:val="nil"/>
              <w:tr2bl w:val="nil"/>
            </w:tcBorders>
            <w:shd w:val="clear" w:color="auto" w:fill="FFFFFF"/>
            <w:vAlign w:val="center"/>
          </w:tcPr>
          <w:p w14:paraId="7B362AEC" w14:textId="77777777" w:rsidR="00A158B4" w:rsidRDefault="00A158B4">
            <w:pPr>
              <w:widowControl/>
              <w:jc w:val="center"/>
              <w:textAlignment w:val="center"/>
              <w:rPr>
                <w:rFonts w:ascii="Times New Roman" w:eastAsia="宋体" w:hAnsi="Times New Roman" w:cs="Times New Roman"/>
                <w:color w:val="000000"/>
                <w:kern w:val="0"/>
                <w:szCs w:val="21"/>
                <w:lang w:bidi="ar"/>
              </w:rPr>
            </w:pPr>
          </w:p>
        </w:tc>
        <w:tc>
          <w:tcPr>
            <w:tcW w:w="1720" w:type="dxa"/>
            <w:tcBorders>
              <w:tl2br w:val="nil"/>
              <w:tr2bl w:val="nil"/>
            </w:tcBorders>
            <w:shd w:val="clear" w:color="auto" w:fill="FFFFFF"/>
            <w:vAlign w:val="center"/>
          </w:tcPr>
          <w:p w14:paraId="6819ACE6" w14:textId="77777777" w:rsidR="00A158B4" w:rsidRDefault="007238FF">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0.226</w:t>
            </w:r>
          </w:p>
        </w:tc>
      </w:tr>
      <w:tr w:rsidR="00A158B4" w14:paraId="2CFC8168" w14:textId="77777777">
        <w:trPr>
          <w:trHeight w:val="90"/>
        </w:trPr>
        <w:tc>
          <w:tcPr>
            <w:tcW w:w="3071" w:type="dxa"/>
            <w:tcBorders>
              <w:tl2br w:val="nil"/>
              <w:tr2bl w:val="nil"/>
            </w:tcBorders>
            <w:shd w:val="clear" w:color="auto" w:fill="FFFFFF"/>
            <w:vAlign w:val="center"/>
          </w:tcPr>
          <w:p w14:paraId="06ACDF66" w14:textId="77777777" w:rsidR="00A158B4" w:rsidRDefault="007238FF">
            <w:pPr>
              <w:widowControl/>
              <w:ind w:firstLineChars="200" w:firstLine="420"/>
              <w:textAlignment w:val="center"/>
              <w:rPr>
                <w:rFonts w:ascii="Times New Roman" w:eastAsia="宋体" w:hAnsi="Times New Roman" w:cs="Times New Roman"/>
                <w:color w:val="000000"/>
                <w:szCs w:val="21"/>
              </w:rPr>
            </w:pPr>
            <w:r>
              <w:rPr>
                <w:rFonts w:ascii="Times New Roman" w:eastAsia="宋体" w:hAnsi="Times New Roman" w:cs="Times New Roman" w:hint="eastAsia"/>
                <w:color w:val="000000"/>
                <w:kern w:val="0"/>
                <w:szCs w:val="21"/>
                <w:lang w:bidi="ar"/>
              </w:rPr>
              <w:t>C</w:t>
            </w:r>
            <w:r>
              <w:rPr>
                <w:rStyle w:val="font31"/>
                <w:rFonts w:eastAsia="宋体"/>
                <w:sz w:val="21"/>
                <w:szCs w:val="21"/>
                <w:lang w:bidi="ar"/>
              </w:rPr>
              <w:t>omplete response</w:t>
            </w:r>
          </w:p>
        </w:tc>
        <w:tc>
          <w:tcPr>
            <w:tcW w:w="2756" w:type="dxa"/>
            <w:tcBorders>
              <w:tl2br w:val="nil"/>
              <w:tr2bl w:val="nil"/>
            </w:tcBorders>
            <w:shd w:val="clear" w:color="auto" w:fill="FFFFFF"/>
            <w:vAlign w:val="center"/>
          </w:tcPr>
          <w:p w14:paraId="31030E5E"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6 (8.1)</w:t>
            </w:r>
          </w:p>
        </w:tc>
        <w:tc>
          <w:tcPr>
            <w:tcW w:w="2923" w:type="dxa"/>
            <w:tcBorders>
              <w:tl2br w:val="nil"/>
              <w:tr2bl w:val="nil"/>
            </w:tcBorders>
            <w:shd w:val="clear" w:color="auto" w:fill="FFFFFF"/>
            <w:vAlign w:val="center"/>
          </w:tcPr>
          <w:p w14:paraId="5D4AFC78"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0 (0.0)</w:t>
            </w:r>
          </w:p>
        </w:tc>
        <w:tc>
          <w:tcPr>
            <w:tcW w:w="1720" w:type="dxa"/>
            <w:tcBorders>
              <w:tl2br w:val="nil"/>
              <w:tr2bl w:val="nil"/>
            </w:tcBorders>
            <w:shd w:val="clear" w:color="auto" w:fill="FFFFFF"/>
            <w:vAlign w:val="center"/>
          </w:tcPr>
          <w:p w14:paraId="20C47D02"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6EA9F4EC" w14:textId="77777777">
        <w:trPr>
          <w:trHeight w:val="90"/>
        </w:trPr>
        <w:tc>
          <w:tcPr>
            <w:tcW w:w="3071" w:type="dxa"/>
            <w:tcBorders>
              <w:tl2br w:val="nil"/>
              <w:tr2bl w:val="nil"/>
            </w:tcBorders>
            <w:shd w:val="clear" w:color="auto" w:fill="FFFFFF"/>
            <w:vAlign w:val="center"/>
          </w:tcPr>
          <w:p w14:paraId="6DFD37CA"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31"/>
                <w:rFonts w:eastAsia="宋体"/>
                <w:sz w:val="21"/>
                <w:szCs w:val="21"/>
                <w:lang w:bidi="ar"/>
              </w:rPr>
              <w:t>Partial</w:t>
            </w:r>
            <w:r>
              <w:rPr>
                <w:rStyle w:val="font31"/>
                <w:rFonts w:eastAsia="宋体" w:hint="eastAsia"/>
                <w:sz w:val="21"/>
                <w:szCs w:val="21"/>
                <w:lang w:bidi="ar"/>
              </w:rPr>
              <w:t xml:space="preserve"> </w:t>
            </w:r>
            <w:r>
              <w:rPr>
                <w:rStyle w:val="font31"/>
                <w:rFonts w:eastAsia="宋体"/>
                <w:sz w:val="21"/>
                <w:szCs w:val="21"/>
                <w:lang w:bidi="ar"/>
              </w:rPr>
              <w:t>response</w:t>
            </w:r>
          </w:p>
        </w:tc>
        <w:tc>
          <w:tcPr>
            <w:tcW w:w="2756" w:type="dxa"/>
            <w:tcBorders>
              <w:tl2br w:val="nil"/>
              <w:tr2bl w:val="nil"/>
            </w:tcBorders>
            <w:shd w:val="clear" w:color="auto" w:fill="FFFFFF"/>
            <w:vAlign w:val="center"/>
          </w:tcPr>
          <w:p w14:paraId="26522563"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19 (25.7)</w:t>
            </w:r>
          </w:p>
        </w:tc>
        <w:tc>
          <w:tcPr>
            <w:tcW w:w="2923" w:type="dxa"/>
            <w:tcBorders>
              <w:tl2br w:val="nil"/>
              <w:tr2bl w:val="nil"/>
            </w:tcBorders>
            <w:shd w:val="clear" w:color="auto" w:fill="FFFFFF"/>
            <w:vAlign w:val="center"/>
          </w:tcPr>
          <w:p w14:paraId="38711B1C"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9 (26.5)</w:t>
            </w:r>
          </w:p>
        </w:tc>
        <w:tc>
          <w:tcPr>
            <w:tcW w:w="1720" w:type="dxa"/>
            <w:tcBorders>
              <w:tl2br w:val="nil"/>
              <w:tr2bl w:val="nil"/>
            </w:tcBorders>
            <w:shd w:val="clear" w:color="auto" w:fill="FFFFFF"/>
            <w:vAlign w:val="center"/>
          </w:tcPr>
          <w:p w14:paraId="6629DA56"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00B01A27" w14:textId="77777777">
        <w:trPr>
          <w:trHeight w:val="90"/>
        </w:trPr>
        <w:tc>
          <w:tcPr>
            <w:tcW w:w="3071" w:type="dxa"/>
            <w:tcBorders>
              <w:tl2br w:val="nil"/>
              <w:tr2bl w:val="nil"/>
            </w:tcBorders>
            <w:shd w:val="clear" w:color="auto" w:fill="FFFFFF"/>
            <w:vAlign w:val="center"/>
          </w:tcPr>
          <w:p w14:paraId="09260038"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Fonts w:ascii="Times New Roman" w:eastAsia="宋体" w:hAnsi="Times New Roman" w:cs="Times New Roman" w:hint="eastAsia"/>
                <w:color w:val="000000"/>
                <w:kern w:val="0"/>
                <w:szCs w:val="21"/>
                <w:lang w:bidi="ar"/>
              </w:rPr>
              <w:t>S</w:t>
            </w:r>
            <w:r>
              <w:rPr>
                <w:rStyle w:val="font31"/>
                <w:rFonts w:eastAsia="宋体"/>
                <w:sz w:val="21"/>
                <w:szCs w:val="21"/>
                <w:lang w:bidi="ar"/>
              </w:rPr>
              <w:t>table disease</w:t>
            </w:r>
          </w:p>
        </w:tc>
        <w:tc>
          <w:tcPr>
            <w:tcW w:w="2756" w:type="dxa"/>
            <w:tcBorders>
              <w:tl2br w:val="nil"/>
              <w:tr2bl w:val="nil"/>
            </w:tcBorders>
            <w:shd w:val="clear" w:color="auto" w:fill="FFFFFF"/>
            <w:vAlign w:val="center"/>
          </w:tcPr>
          <w:p w14:paraId="11E308D6"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28 (37.8)</w:t>
            </w:r>
          </w:p>
        </w:tc>
        <w:tc>
          <w:tcPr>
            <w:tcW w:w="2923" w:type="dxa"/>
            <w:tcBorders>
              <w:tl2br w:val="nil"/>
              <w:tr2bl w:val="nil"/>
            </w:tcBorders>
            <w:shd w:val="clear" w:color="auto" w:fill="FFFFFF"/>
            <w:vAlign w:val="center"/>
          </w:tcPr>
          <w:p w14:paraId="4DD6BED3"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18 (52.9)</w:t>
            </w:r>
          </w:p>
        </w:tc>
        <w:tc>
          <w:tcPr>
            <w:tcW w:w="1720" w:type="dxa"/>
            <w:tcBorders>
              <w:tl2br w:val="nil"/>
              <w:tr2bl w:val="nil"/>
            </w:tcBorders>
            <w:shd w:val="clear" w:color="auto" w:fill="FFFFFF"/>
            <w:vAlign w:val="center"/>
          </w:tcPr>
          <w:p w14:paraId="426390A0"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4DC01B3E" w14:textId="77777777">
        <w:trPr>
          <w:trHeight w:val="90"/>
        </w:trPr>
        <w:tc>
          <w:tcPr>
            <w:tcW w:w="3071" w:type="dxa"/>
            <w:tcBorders>
              <w:tl2br w:val="nil"/>
              <w:tr2bl w:val="nil"/>
            </w:tcBorders>
            <w:shd w:val="clear" w:color="auto" w:fill="FFFFFF"/>
            <w:vAlign w:val="center"/>
          </w:tcPr>
          <w:p w14:paraId="7EE7FD57"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31"/>
                <w:rFonts w:eastAsia="宋体" w:hint="eastAsia"/>
                <w:sz w:val="21"/>
                <w:szCs w:val="21"/>
                <w:lang w:bidi="ar"/>
              </w:rPr>
              <w:t>P</w:t>
            </w:r>
            <w:r>
              <w:rPr>
                <w:rStyle w:val="font31"/>
                <w:rFonts w:eastAsia="宋体"/>
                <w:sz w:val="21"/>
                <w:szCs w:val="21"/>
                <w:lang w:bidi="ar"/>
              </w:rPr>
              <w:t>rogressive disease</w:t>
            </w:r>
          </w:p>
        </w:tc>
        <w:tc>
          <w:tcPr>
            <w:tcW w:w="2756" w:type="dxa"/>
            <w:tcBorders>
              <w:tl2br w:val="nil"/>
              <w:tr2bl w:val="nil"/>
            </w:tcBorders>
            <w:shd w:val="clear" w:color="auto" w:fill="FFFFFF"/>
            <w:vAlign w:val="center"/>
          </w:tcPr>
          <w:p w14:paraId="24EEF522"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21 (28.4)</w:t>
            </w:r>
          </w:p>
        </w:tc>
        <w:tc>
          <w:tcPr>
            <w:tcW w:w="2923" w:type="dxa"/>
            <w:tcBorders>
              <w:tl2br w:val="nil"/>
              <w:tr2bl w:val="nil"/>
            </w:tcBorders>
            <w:shd w:val="clear" w:color="auto" w:fill="FFFFFF"/>
            <w:vAlign w:val="center"/>
          </w:tcPr>
          <w:p w14:paraId="7E3EE866"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7 (20.6)</w:t>
            </w:r>
          </w:p>
        </w:tc>
        <w:tc>
          <w:tcPr>
            <w:tcW w:w="1720" w:type="dxa"/>
            <w:tcBorders>
              <w:tl2br w:val="nil"/>
              <w:tr2bl w:val="nil"/>
            </w:tcBorders>
            <w:shd w:val="clear" w:color="auto" w:fill="FFFFFF"/>
            <w:vAlign w:val="center"/>
          </w:tcPr>
          <w:p w14:paraId="4E668318"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6BA1804F" w14:textId="77777777">
        <w:trPr>
          <w:trHeight w:val="90"/>
        </w:trPr>
        <w:tc>
          <w:tcPr>
            <w:tcW w:w="3071" w:type="dxa"/>
            <w:tcBorders>
              <w:tl2br w:val="nil"/>
              <w:tr2bl w:val="nil"/>
            </w:tcBorders>
            <w:shd w:val="clear" w:color="auto" w:fill="FFFFFF"/>
            <w:vAlign w:val="center"/>
          </w:tcPr>
          <w:p w14:paraId="5DE1E619" w14:textId="77777777" w:rsidR="00A158B4" w:rsidRDefault="007238FF">
            <w:pPr>
              <w:widowControl/>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b/>
                <w:bCs/>
                <w:color w:val="000000"/>
                <w:kern w:val="0"/>
                <w:szCs w:val="21"/>
                <w:lang w:bidi="ar"/>
              </w:rPr>
              <w:t>Patient demographics</w:t>
            </w:r>
          </w:p>
        </w:tc>
        <w:tc>
          <w:tcPr>
            <w:tcW w:w="2756" w:type="dxa"/>
            <w:tcBorders>
              <w:tl2br w:val="nil"/>
              <w:tr2bl w:val="nil"/>
            </w:tcBorders>
            <w:shd w:val="clear" w:color="auto" w:fill="FFFFFF"/>
            <w:vAlign w:val="center"/>
          </w:tcPr>
          <w:p w14:paraId="3E453F59" w14:textId="77777777" w:rsidR="00A158B4" w:rsidRDefault="00A158B4">
            <w:pPr>
              <w:widowControl/>
              <w:jc w:val="center"/>
              <w:textAlignment w:val="center"/>
              <w:rPr>
                <w:rStyle w:val="font31"/>
                <w:rFonts w:eastAsia="宋体"/>
                <w:sz w:val="21"/>
                <w:szCs w:val="21"/>
                <w:lang w:bidi="ar"/>
              </w:rPr>
            </w:pPr>
          </w:p>
        </w:tc>
        <w:tc>
          <w:tcPr>
            <w:tcW w:w="2923" w:type="dxa"/>
            <w:tcBorders>
              <w:tl2br w:val="nil"/>
              <w:tr2bl w:val="nil"/>
            </w:tcBorders>
            <w:shd w:val="clear" w:color="auto" w:fill="FFFFFF"/>
            <w:vAlign w:val="center"/>
          </w:tcPr>
          <w:p w14:paraId="019C1340" w14:textId="77777777" w:rsidR="00A158B4" w:rsidRDefault="00A158B4">
            <w:pPr>
              <w:widowControl/>
              <w:jc w:val="center"/>
              <w:textAlignment w:val="center"/>
              <w:rPr>
                <w:rStyle w:val="font31"/>
                <w:rFonts w:eastAsia="宋体"/>
                <w:sz w:val="21"/>
                <w:szCs w:val="21"/>
                <w:lang w:bidi="ar"/>
              </w:rPr>
            </w:pPr>
          </w:p>
        </w:tc>
        <w:tc>
          <w:tcPr>
            <w:tcW w:w="1720" w:type="dxa"/>
            <w:tcBorders>
              <w:tl2br w:val="nil"/>
              <w:tr2bl w:val="nil"/>
            </w:tcBorders>
            <w:shd w:val="clear" w:color="auto" w:fill="FFFFFF"/>
            <w:vAlign w:val="center"/>
          </w:tcPr>
          <w:p w14:paraId="5B9B3087" w14:textId="77777777" w:rsidR="00A158B4" w:rsidRDefault="00A158B4">
            <w:pPr>
              <w:widowControl/>
              <w:jc w:val="center"/>
              <w:textAlignment w:val="center"/>
              <w:rPr>
                <w:rFonts w:ascii="Times New Roman" w:eastAsia="宋体" w:hAnsi="Times New Roman" w:cs="Times New Roman"/>
                <w:color w:val="000000"/>
                <w:kern w:val="0"/>
                <w:szCs w:val="21"/>
                <w:lang w:bidi="ar"/>
              </w:rPr>
            </w:pPr>
          </w:p>
        </w:tc>
      </w:tr>
      <w:tr w:rsidR="00A158B4" w14:paraId="0F7158CE" w14:textId="77777777">
        <w:trPr>
          <w:trHeight w:val="90"/>
        </w:trPr>
        <w:tc>
          <w:tcPr>
            <w:tcW w:w="3071" w:type="dxa"/>
            <w:tcBorders>
              <w:tl2br w:val="nil"/>
              <w:tr2bl w:val="nil"/>
            </w:tcBorders>
            <w:shd w:val="clear" w:color="auto" w:fill="FFFFFF"/>
            <w:vAlign w:val="center"/>
          </w:tcPr>
          <w:p w14:paraId="2DC45721"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Age, years</w:t>
            </w:r>
          </w:p>
        </w:tc>
        <w:tc>
          <w:tcPr>
            <w:tcW w:w="2756" w:type="dxa"/>
            <w:tcBorders>
              <w:tl2br w:val="nil"/>
              <w:tr2bl w:val="nil"/>
            </w:tcBorders>
            <w:shd w:val="clear" w:color="auto" w:fill="FFFFFF"/>
            <w:vAlign w:val="center"/>
          </w:tcPr>
          <w:p w14:paraId="604F4D5A"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57.0 (51.0</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63.0)</w:t>
            </w:r>
          </w:p>
        </w:tc>
        <w:tc>
          <w:tcPr>
            <w:tcW w:w="2923" w:type="dxa"/>
            <w:tcBorders>
              <w:tl2br w:val="nil"/>
              <w:tr2bl w:val="nil"/>
            </w:tcBorders>
            <w:shd w:val="clear" w:color="auto" w:fill="FFFFFF"/>
            <w:vAlign w:val="center"/>
          </w:tcPr>
          <w:p w14:paraId="5D5750A8"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57.5 (52.0</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63.5)</w:t>
            </w:r>
          </w:p>
        </w:tc>
        <w:tc>
          <w:tcPr>
            <w:tcW w:w="1720" w:type="dxa"/>
            <w:tcBorders>
              <w:tl2br w:val="nil"/>
              <w:tr2bl w:val="nil"/>
            </w:tcBorders>
            <w:shd w:val="clear" w:color="auto" w:fill="FFFFFF"/>
            <w:vAlign w:val="center"/>
          </w:tcPr>
          <w:p w14:paraId="79BE2A80"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0.701</w:t>
            </w:r>
          </w:p>
        </w:tc>
      </w:tr>
      <w:tr w:rsidR="00A158B4" w14:paraId="0F101C7E" w14:textId="77777777">
        <w:trPr>
          <w:trHeight w:val="90"/>
        </w:trPr>
        <w:tc>
          <w:tcPr>
            <w:tcW w:w="3071" w:type="dxa"/>
            <w:tcBorders>
              <w:tl2br w:val="nil"/>
              <w:tr2bl w:val="nil"/>
            </w:tcBorders>
            <w:shd w:val="clear" w:color="auto" w:fill="FFFFFF"/>
            <w:vAlign w:val="center"/>
          </w:tcPr>
          <w:p w14:paraId="0A688452"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Gender</w:t>
            </w:r>
          </w:p>
        </w:tc>
        <w:tc>
          <w:tcPr>
            <w:tcW w:w="2756" w:type="dxa"/>
            <w:tcBorders>
              <w:tl2br w:val="nil"/>
              <w:tr2bl w:val="nil"/>
            </w:tcBorders>
            <w:shd w:val="clear" w:color="auto" w:fill="FFFFFF"/>
            <w:vAlign w:val="center"/>
          </w:tcPr>
          <w:p w14:paraId="66A8FB14" w14:textId="77777777" w:rsidR="00A158B4" w:rsidRDefault="00A158B4">
            <w:pPr>
              <w:widowControl/>
              <w:jc w:val="center"/>
              <w:textAlignment w:val="center"/>
              <w:rPr>
                <w:rFonts w:ascii="Times New Roman" w:eastAsia="宋体" w:hAnsi="Times New Roman" w:cs="Times New Roman"/>
                <w:color w:val="000000"/>
                <w:szCs w:val="21"/>
              </w:rPr>
            </w:pPr>
          </w:p>
        </w:tc>
        <w:tc>
          <w:tcPr>
            <w:tcW w:w="2923" w:type="dxa"/>
            <w:tcBorders>
              <w:tl2br w:val="nil"/>
              <w:tr2bl w:val="nil"/>
            </w:tcBorders>
            <w:shd w:val="clear" w:color="auto" w:fill="FFFFFF"/>
            <w:vAlign w:val="center"/>
          </w:tcPr>
          <w:p w14:paraId="7BB51E6E" w14:textId="77777777" w:rsidR="00A158B4" w:rsidRDefault="00A158B4">
            <w:pPr>
              <w:widowControl/>
              <w:jc w:val="center"/>
              <w:textAlignment w:val="center"/>
              <w:rPr>
                <w:rFonts w:ascii="Times New Roman" w:eastAsia="宋体" w:hAnsi="Times New Roman" w:cs="Times New Roman"/>
                <w:color w:val="000000"/>
                <w:szCs w:val="21"/>
              </w:rPr>
            </w:pPr>
          </w:p>
        </w:tc>
        <w:tc>
          <w:tcPr>
            <w:tcW w:w="1720" w:type="dxa"/>
            <w:tcBorders>
              <w:tl2br w:val="nil"/>
              <w:tr2bl w:val="nil"/>
            </w:tcBorders>
            <w:shd w:val="clear" w:color="auto" w:fill="FFFFFF"/>
            <w:vAlign w:val="center"/>
          </w:tcPr>
          <w:p w14:paraId="6E5D5EF0"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0.754</w:t>
            </w:r>
          </w:p>
        </w:tc>
      </w:tr>
      <w:tr w:rsidR="00A158B4" w14:paraId="013722DC" w14:textId="77777777">
        <w:trPr>
          <w:trHeight w:val="90"/>
        </w:trPr>
        <w:tc>
          <w:tcPr>
            <w:tcW w:w="3071" w:type="dxa"/>
            <w:tcBorders>
              <w:tl2br w:val="nil"/>
              <w:tr2bl w:val="nil"/>
            </w:tcBorders>
            <w:shd w:val="clear" w:color="auto" w:fill="FFFFFF"/>
            <w:vAlign w:val="center"/>
          </w:tcPr>
          <w:p w14:paraId="7821D8A0"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31"/>
                <w:rFonts w:eastAsia="宋体"/>
                <w:sz w:val="21"/>
                <w:szCs w:val="21"/>
                <w:lang w:bidi="ar"/>
              </w:rPr>
              <w:t>Female</w:t>
            </w:r>
          </w:p>
        </w:tc>
        <w:tc>
          <w:tcPr>
            <w:tcW w:w="2756" w:type="dxa"/>
            <w:tcBorders>
              <w:tl2br w:val="nil"/>
              <w:tr2bl w:val="nil"/>
            </w:tcBorders>
            <w:shd w:val="clear" w:color="auto" w:fill="FFFFFF"/>
            <w:vAlign w:val="center"/>
          </w:tcPr>
          <w:p w14:paraId="45805D92"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12 (16.2)</w:t>
            </w:r>
          </w:p>
        </w:tc>
        <w:tc>
          <w:tcPr>
            <w:tcW w:w="2923" w:type="dxa"/>
            <w:tcBorders>
              <w:tl2br w:val="nil"/>
              <w:tr2bl w:val="nil"/>
            </w:tcBorders>
            <w:shd w:val="clear" w:color="auto" w:fill="FFFFFF"/>
            <w:vAlign w:val="center"/>
          </w:tcPr>
          <w:p w14:paraId="68929629"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4 (11.8)</w:t>
            </w:r>
          </w:p>
        </w:tc>
        <w:tc>
          <w:tcPr>
            <w:tcW w:w="1720" w:type="dxa"/>
            <w:tcBorders>
              <w:tl2br w:val="nil"/>
              <w:tr2bl w:val="nil"/>
            </w:tcBorders>
            <w:shd w:val="clear" w:color="auto" w:fill="FFFFFF"/>
            <w:vAlign w:val="center"/>
          </w:tcPr>
          <w:p w14:paraId="5A9780DA"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112D8860" w14:textId="77777777">
        <w:trPr>
          <w:trHeight w:val="90"/>
        </w:trPr>
        <w:tc>
          <w:tcPr>
            <w:tcW w:w="3071" w:type="dxa"/>
            <w:tcBorders>
              <w:tl2br w:val="nil"/>
              <w:tr2bl w:val="nil"/>
            </w:tcBorders>
            <w:shd w:val="clear" w:color="auto" w:fill="FFFFFF"/>
            <w:vAlign w:val="center"/>
          </w:tcPr>
          <w:p w14:paraId="3B410878"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31"/>
                <w:rFonts w:eastAsia="宋体"/>
                <w:sz w:val="21"/>
                <w:szCs w:val="21"/>
                <w:lang w:bidi="ar"/>
              </w:rPr>
              <w:t>Male</w:t>
            </w:r>
          </w:p>
        </w:tc>
        <w:tc>
          <w:tcPr>
            <w:tcW w:w="2756" w:type="dxa"/>
            <w:tcBorders>
              <w:tl2br w:val="nil"/>
              <w:tr2bl w:val="nil"/>
            </w:tcBorders>
            <w:shd w:val="clear" w:color="auto" w:fill="FFFFFF"/>
            <w:vAlign w:val="center"/>
          </w:tcPr>
          <w:p w14:paraId="48EEC66D"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62 (83.8)</w:t>
            </w:r>
          </w:p>
        </w:tc>
        <w:tc>
          <w:tcPr>
            <w:tcW w:w="2923" w:type="dxa"/>
            <w:tcBorders>
              <w:tl2br w:val="nil"/>
              <w:tr2bl w:val="nil"/>
            </w:tcBorders>
            <w:shd w:val="clear" w:color="auto" w:fill="FFFFFF"/>
            <w:vAlign w:val="center"/>
          </w:tcPr>
          <w:p w14:paraId="0B3F18F2"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30 (88.2)</w:t>
            </w:r>
          </w:p>
        </w:tc>
        <w:tc>
          <w:tcPr>
            <w:tcW w:w="1720" w:type="dxa"/>
            <w:tcBorders>
              <w:tl2br w:val="nil"/>
              <w:tr2bl w:val="nil"/>
            </w:tcBorders>
            <w:shd w:val="clear" w:color="auto" w:fill="FFFFFF"/>
            <w:vAlign w:val="center"/>
          </w:tcPr>
          <w:p w14:paraId="0EACAB1F"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5086A035" w14:textId="77777777">
        <w:trPr>
          <w:trHeight w:val="90"/>
        </w:trPr>
        <w:tc>
          <w:tcPr>
            <w:tcW w:w="3071" w:type="dxa"/>
            <w:tcBorders>
              <w:tl2br w:val="nil"/>
              <w:tr2bl w:val="nil"/>
            </w:tcBorders>
            <w:shd w:val="clear" w:color="auto" w:fill="FFFFFF"/>
            <w:vAlign w:val="center"/>
          </w:tcPr>
          <w:p w14:paraId="1AD582A0"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Hepatitis B virus infection</w:t>
            </w:r>
          </w:p>
        </w:tc>
        <w:tc>
          <w:tcPr>
            <w:tcW w:w="2756" w:type="dxa"/>
            <w:tcBorders>
              <w:tl2br w:val="nil"/>
              <w:tr2bl w:val="nil"/>
            </w:tcBorders>
            <w:shd w:val="clear" w:color="auto" w:fill="FFFFFF"/>
            <w:vAlign w:val="center"/>
          </w:tcPr>
          <w:p w14:paraId="0C00ED00" w14:textId="77777777" w:rsidR="00A158B4" w:rsidRDefault="00A158B4">
            <w:pPr>
              <w:widowControl/>
              <w:jc w:val="center"/>
              <w:textAlignment w:val="center"/>
              <w:rPr>
                <w:rFonts w:ascii="Times New Roman" w:eastAsia="宋体" w:hAnsi="Times New Roman" w:cs="Times New Roman"/>
                <w:color w:val="000000"/>
                <w:szCs w:val="21"/>
              </w:rPr>
            </w:pPr>
          </w:p>
        </w:tc>
        <w:tc>
          <w:tcPr>
            <w:tcW w:w="2923" w:type="dxa"/>
            <w:tcBorders>
              <w:tl2br w:val="nil"/>
              <w:tr2bl w:val="nil"/>
            </w:tcBorders>
            <w:shd w:val="clear" w:color="auto" w:fill="FFFFFF"/>
            <w:vAlign w:val="center"/>
          </w:tcPr>
          <w:p w14:paraId="1A90C74F" w14:textId="77777777" w:rsidR="00A158B4" w:rsidRDefault="00A158B4">
            <w:pPr>
              <w:widowControl/>
              <w:jc w:val="center"/>
              <w:textAlignment w:val="center"/>
              <w:rPr>
                <w:rFonts w:ascii="Times New Roman" w:eastAsia="宋体" w:hAnsi="Times New Roman" w:cs="Times New Roman"/>
                <w:color w:val="000000"/>
                <w:szCs w:val="21"/>
              </w:rPr>
            </w:pPr>
          </w:p>
        </w:tc>
        <w:tc>
          <w:tcPr>
            <w:tcW w:w="1720" w:type="dxa"/>
            <w:tcBorders>
              <w:tl2br w:val="nil"/>
              <w:tr2bl w:val="nil"/>
            </w:tcBorders>
            <w:shd w:val="clear" w:color="auto" w:fill="FFFFFF"/>
            <w:vAlign w:val="center"/>
          </w:tcPr>
          <w:p w14:paraId="3F3ADEEA"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0.243</w:t>
            </w:r>
          </w:p>
        </w:tc>
      </w:tr>
      <w:tr w:rsidR="00A158B4" w14:paraId="42B0FDB8" w14:textId="77777777">
        <w:trPr>
          <w:trHeight w:val="90"/>
        </w:trPr>
        <w:tc>
          <w:tcPr>
            <w:tcW w:w="3071" w:type="dxa"/>
            <w:tcBorders>
              <w:tl2br w:val="nil"/>
              <w:tr2bl w:val="nil"/>
            </w:tcBorders>
            <w:shd w:val="clear" w:color="auto" w:fill="FFFFFF"/>
            <w:vAlign w:val="center"/>
          </w:tcPr>
          <w:p w14:paraId="57BCEBFE"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Fonts w:ascii="Times New Roman" w:eastAsia="宋体" w:hAnsi="Times New Roman" w:cs="Times New Roman" w:hint="eastAsia"/>
                <w:color w:val="000000"/>
                <w:kern w:val="0"/>
                <w:szCs w:val="21"/>
                <w:lang w:bidi="ar"/>
              </w:rPr>
              <w:t>N</w:t>
            </w:r>
            <w:r>
              <w:rPr>
                <w:rStyle w:val="font41"/>
                <w:rFonts w:eastAsia="宋体"/>
                <w:lang w:bidi="ar"/>
              </w:rPr>
              <w:t>egative</w:t>
            </w:r>
          </w:p>
        </w:tc>
        <w:tc>
          <w:tcPr>
            <w:tcW w:w="2756" w:type="dxa"/>
            <w:tcBorders>
              <w:tl2br w:val="nil"/>
              <w:tr2bl w:val="nil"/>
            </w:tcBorders>
            <w:shd w:val="clear" w:color="auto" w:fill="FFFFFF"/>
            <w:vAlign w:val="center"/>
          </w:tcPr>
          <w:p w14:paraId="05B647D8"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25 (33.8)</w:t>
            </w:r>
          </w:p>
        </w:tc>
        <w:tc>
          <w:tcPr>
            <w:tcW w:w="2923" w:type="dxa"/>
            <w:tcBorders>
              <w:tl2br w:val="nil"/>
              <w:tr2bl w:val="nil"/>
            </w:tcBorders>
            <w:shd w:val="clear" w:color="auto" w:fill="FFFFFF"/>
            <w:vAlign w:val="center"/>
          </w:tcPr>
          <w:p w14:paraId="3CEED168"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7 (20.6)</w:t>
            </w:r>
          </w:p>
        </w:tc>
        <w:tc>
          <w:tcPr>
            <w:tcW w:w="1720" w:type="dxa"/>
            <w:tcBorders>
              <w:tl2br w:val="nil"/>
              <w:tr2bl w:val="nil"/>
            </w:tcBorders>
            <w:shd w:val="clear" w:color="auto" w:fill="FFFFFF"/>
            <w:vAlign w:val="center"/>
          </w:tcPr>
          <w:p w14:paraId="30E45581"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2348F51A" w14:textId="77777777">
        <w:trPr>
          <w:trHeight w:val="90"/>
        </w:trPr>
        <w:tc>
          <w:tcPr>
            <w:tcW w:w="3071" w:type="dxa"/>
            <w:tcBorders>
              <w:tl2br w:val="nil"/>
              <w:tr2bl w:val="nil"/>
            </w:tcBorders>
            <w:shd w:val="clear" w:color="auto" w:fill="FFFFFF"/>
            <w:vAlign w:val="center"/>
          </w:tcPr>
          <w:p w14:paraId="1B025D1A"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31"/>
                <w:rFonts w:eastAsia="宋体"/>
                <w:sz w:val="21"/>
                <w:szCs w:val="21"/>
                <w:lang w:bidi="ar"/>
              </w:rPr>
              <w:t>Positive</w:t>
            </w:r>
          </w:p>
        </w:tc>
        <w:tc>
          <w:tcPr>
            <w:tcW w:w="2756" w:type="dxa"/>
            <w:tcBorders>
              <w:tl2br w:val="nil"/>
              <w:tr2bl w:val="nil"/>
            </w:tcBorders>
            <w:shd w:val="clear" w:color="auto" w:fill="FFFFFF"/>
            <w:vAlign w:val="center"/>
          </w:tcPr>
          <w:p w14:paraId="44BA7F71"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49 (66.2)</w:t>
            </w:r>
          </w:p>
        </w:tc>
        <w:tc>
          <w:tcPr>
            <w:tcW w:w="2923" w:type="dxa"/>
            <w:tcBorders>
              <w:tl2br w:val="nil"/>
              <w:tr2bl w:val="nil"/>
            </w:tcBorders>
            <w:shd w:val="clear" w:color="auto" w:fill="FFFFFF"/>
            <w:vAlign w:val="center"/>
          </w:tcPr>
          <w:p w14:paraId="41B7F974"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27 (79.4)</w:t>
            </w:r>
          </w:p>
        </w:tc>
        <w:tc>
          <w:tcPr>
            <w:tcW w:w="1720" w:type="dxa"/>
            <w:tcBorders>
              <w:tl2br w:val="nil"/>
              <w:tr2bl w:val="nil"/>
            </w:tcBorders>
            <w:shd w:val="clear" w:color="auto" w:fill="FFFFFF"/>
            <w:vAlign w:val="center"/>
          </w:tcPr>
          <w:p w14:paraId="49E9A417"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07E72632" w14:textId="77777777">
        <w:trPr>
          <w:trHeight w:val="325"/>
        </w:trPr>
        <w:tc>
          <w:tcPr>
            <w:tcW w:w="3071" w:type="dxa"/>
            <w:tcBorders>
              <w:tl2br w:val="nil"/>
              <w:tr2bl w:val="nil"/>
            </w:tcBorders>
            <w:shd w:val="clear" w:color="auto" w:fill="FFFFFF"/>
            <w:vAlign w:val="center"/>
          </w:tcPr>
          <w:p w14:paraId="40EFABC1"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Hepatitis </w:t>
            </w:r>
            <w:r>
              <w:rPr>
                <w:rFonts w:ascii="Times New Roman" w:eastAsia="宋体" w:hAnsi="Times New Roman" w:cs="Times New Roman" w:hint="eastAsia"/>
                <w:color w:val="000000"/>
                <w:kern w:val="0"/>
                <w:szCs w:val="21"/>
                <w:lang w:bidi="ar"/>
              </w:rPr>
              <w:t>C</w:t>
            </w:r>
            <w:r>
              <w:rPr>
                <w:rFonts w:ascii="Times New Roman" w:eastAsia="宋体" w:hAnsi="Times New Roman" w:cs="Times New Roman"/>
                <w:color w:val="000000"/>
                <w:kern w:val="0"/>
                <w:szCs w:val="21"/>
                <w:lang w:bidi="ar"/>
              </w:rPr>
              <w:t xml:space="preserve"> virus infection</w:t>
            </w:r>
          </w:p>
        </w:tc>
        <w:tc>
          <w:tcPr>
            <w:tcW w:w="2756" w:type="dxa"/>
            <w:tcBorders>
              <w:tl2br w:val="nil"/>
              <w:tr2bl w:val="nil"/>
            </w:tcBorders>
            <w:shd w:val="clear" w:color="auto" w:fill="FFFFFF"/>
            <w:vAlign w:val="center"/>
          </w:tcPr>
          <w:p w14:paraId="459CE5A0" w14:textId="77777777" w:rsidR="00A158B4" w:rsidRDefault="00A158B4">
            <w:pPr>
              <w:widowControl/>
              <w:jc w:val="center"/>
              <w:textAlignment w:val="center"/>
              <w:rPr>
                <w:rFonts w:ascii="Times New Roman" w:eastAsia="宋体" w:hAnsi="Times New Roman" w:cs="Times New Roman"/>
                <w:color w:val="000000"/>
                <w:szCs w:val="21"/>
              </w:rPr>
            </w:pPr>
          </w:p>
        </w:tc>
        <w:tc>
          <w:tcPr>
            <w:tcW w:w="2923" w:type="dxa"/>
            <w:tcBorders>
              <w:tl2br w:val="nil"/>
              <w:tr2bl w:val="nil"/>
            </w:tcBorders>
            <w:shd w:val="clear" w:color="auto" w:fill="FFFFFF"/>
            <w:vAlign w:val="center"/>
          </w:tcPr>
          <w:p w14:paraId="2F221526" w14:textId="77777777" w:rsidR="00A158B4" w:rsidRDefault="00A158B4">
            <w:pPr>
              <w:widowControl/>
              <w:jc w:val="center"/>
              <w:textAlignment w:val="center"/>
              <w:rPr>
                <w:rFonts w:ascii="Times New Roman" w:eastAsia="宋体" w:hAnsi="Times New Roman" w:cs="Times New Roman"/>
                <w:color w:val="000000"/>
                <w:szCs w:val="21"/>
              </w:rPr>
            </w:pPr>
          </w:p>
        </w:tc>
        <w:tc>
          <w:tcPr>
            <w:tcW w:w="1720" w:type="dxa"/>
            <w:tcBorders>
              <w:tl2br w:val="nil"/>
              <w:tr2bl w:val="nil"/>
            </w:tcBorders>
            <w:shd w:val="clear" w:color="auto" w:fill="FFFFFF"/>
            <w:vAlign w:val="center"/>
          </w:tcPr>
          <w:p w14:paraId="49922D78"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0.257</w:t>
            </w:r>
          </w:p>
        </w:tc>
      </w:tr>
      <w:tr w:rsidR="00A158B4" w14:paraId="16FCB610" w14:textId="77777777">
        <w:trPr>
          <w:trHeight w:val="90"/>
        </w:trPr>
        <w:tc>
          <w:tcPr>
            <w:tcW w:w="3071" w:type="dxa"/>
            <w:tcBorders>
              <w:tl2br w:val="nil"/>
              <w:tr2bl w:val="nil"/>
            </w:tcBorders>
            <w:shd w:val="clear" w:color="auto" w:fill="FFFFFF"/>
            <w:vAlign w:val="center"/>
          </w:tcPr>
          <w:p w14:paraId="49B0F839"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Fonts w:ascii="Times New Roman" w:eastAsia="宋体" w:hAnsi="Times New Roman" w:cs="Times New Roman" w:hint="eastAsia"/>
                <w:color w:val="000000"/>
                <w:kern w:val="0"/>
                <w:szCs w:val="21"/>
                <w:lang w:bidi="ar"/>
              </w:rPr>
              <w:t>N</w:t>
            </w:r>
            <w:r>
              <w:rPr>
                <w:rStyle w:val="font41"/>
                <w:rFonts w:eastAsia="宋体"/>
                <w:lang w:bidi="ar"/>
              </w:rPr>
              <w:t>egative</w:t>
            </w:r>
          </w:p>
        </w:tc>
        <w:tc>
          <w:tcPr>
            <w:tcW w:w="2756" w:type="dxa"/>
            <w:tcBorders>
              <w:tl2br w:val="nil"/>
              <w:tr2bl w:val="nil"/>
            </w:tcBorders>
            <w:shd w:val="clear" w:color="auto" w:fill="FFFFFF"/>
            <w:vAlign w:val="center"/>
          </w:tcPr>
          <w:p w14:paraId="252F750E"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70 (94.6)</w:t>
            </w:r>
          </w:p>
        </w:tc>
        <w:tc>
          <w:tcPr>
            <w:tcW w:w="2923" w:type="dxa"/>
            <w:tcBorders>
              <w:tl2br w:val="nil"/>
              <w:tr2bl w:val="nil"/>
            </w:tcBorders>
            <w:shd w:val="clear" w:color="auto" w:fill="FFFFFF"/>
            <w:vAlign w:val="center"/>
          </w:tcPr>
          <w:p w14:paraId="28AA6577"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30 (88.2)</w:t>
            </w:r>
          </w:p>
        </w:tc>
        <w:tc>
          <w:tcPr>
            <w:tcW w:w="1720" w:type="dxa"/>
            <w:tcBorders>
              <w:tl2br w:val="nil"/>
              <w:tr2bl w:val="nil"/>
            </w:tcBorders>
            <w:shd w:val="clear" w:color="auto" w:fill="FFFFFF"/>
            <w:vAlign w:val="center"/>
          </w:tcPr>
          <w:p w14:paraId="2C0355BB"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7AED4877" w14:textId="77777777">
        <w:trPr>
          <w:trHeight w:val="90"/>
        </w:trPr>
        <w:tc>
          <w:tcPr>
            <w:tcW w:w="3071" w:type="dxa"/>
            <w:tcBorders>
              <w:tl2br w:val="nil"/>
              <w:tr2bl w:val="nil"/>
            </w:tcBorders>
            <w:shd w:val="clear" w:color="auto" w:fill="FFFFFF"/>
            <w:vAlign w:val="center"/>
          </w:tcPr>
          <w:p w14:paraId="77E13018"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31"/>
                <w:rFonts w:eastAsia="宋体"/>
                <w:sz w:val="21"/>
                <w:szCs w:val="21"/>
                <w:lang w:bidi="ar"/>
              </w:rPr>
              <w:t>Positive</w:t>
            </w:r>
          </w:p>
        </w:tc>
        <w:tc>
          <w:tcPr>
            <w:tcW w:w="2756" w:type="dxa"/>
            <w:tcBorders>
              <w:tl2br w:val="nil"/>
              <w:tr2bl w:val="nil"/>
            </w:tcBorders>
            <w:shd w:val="clear" w:color="auto" w:fill="FFFFFF"/>
            <w:vAlign w:val="center"/>
          </w:tcPr>
          <w:p w14:paraId="14FEEFF9"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4 (5.4)</w:t>
            </w:r>
          </w:p>
        </w:tc>
        <w:tc>
          <w:tcPr>
            <w:tcW w:w="2923" w:type="dxa"/>
            <w:tcBorders>
              <w:tl2br w:val="nil"/>
              <w:tr2bl w:val="nil"/>
            </w:tcBorders>
            <w:shd w:val="clear" w:color="auto" w:fill="FFFFFF"/>
            <w:vAlign w:val="center"/>
          </w:tcPr>
          <w:p w14:paraId="1348E2A0"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4 (11.8)</w:t>
            </w:r>
          </w:p>
        </w:tc>
        <w:tc>
          <w:tcPr>
            <w:tcW w:w="1720" w:type="dxa"/>
            <w:tcBorders>
              <w:tl2br w:val="nil"/>
              <w:tr2bl w:val="nil"/>
            </w:tcBorders>
            <w:shd w:val="clear" w:color="auto" w:fill="FFFFFF"/>
            <w:vAlign w:val="center"/>
          </w:tcPr>
          <w:p w14:paraId="6E2ACC52"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5D816159" w14:textId="77777777">
        <w:trPr>
          <w:trHeight w:val="90"/>
        </w:trPr>
        <w:tc>
          <w:tcPr>
            <w:tcW w:w="3071" w:type="dxa"/>
            <w:tcBorders>
              <w:tl2br w:val="nil"/>
              <w:tr2bl w:val="nil"/>
            </w:tcBorders>
            <w:shd w:val="clear" w:color="auto" w:fill="FFFFFF"/>
            <w:vAlign w:val="center"/>
          </w:tcPr>
          <w:p w14:paraId="7C0205F9" w14:textId="77777777" w:rsidR="00A158B4" w:rsidRDefault="007238FF">
            <w:pPr>
              <w:widowControl/>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b/>
                <w:bCs/>
                <w:color w:val="000000"/>
                <w:kern w:val="0"/>
                <w:szCs w:val="21"/>
                <w:lang w:bidi="ar"/>
              </w:rPr>
              <w:t>Laboratory parameters</w:t>
            </w:r>
          </w:p>
        </w:tc>
        <w:tc>
          <w:tcPr>
            <w:tcW w:w="2756" w:type="dxa"/>
            <w:tcBorders>
              <w:tl2br w:val="nil"/>
              <w:tr2bl w:val="nil"/>
            </w:tcBorders>
            <w:shd w:val="clear" w:color="auto" w:fill="FFFFFF"/>
            <w:vAlign w:val="center"/>
          </w:tcPr>
          <w:p w14:paraId="74AC0E53" w14:textId="77777777" w:rsidR="00A158B4" w:rsidRDefault="00A158B4">
            <w:pPr>
              <w:widowControl/>
              <w:jc w:val="center"/>
              <w:textAlignment w:val="center"/>
              <w:rPr>
                <w:rStyle w:val="font31"/>
                <w:rFonts w:eastAsia="宋体"/>
                <w:sz w:val="21"/>
                <w:szCs w:val="21"/>
                <w:lang w:bidi="ar"/>
              </w:rPr>
            </w:pPr>
          </w:p>
        </w:tc>
        <w:tc>
          <w:tcPr>
            <w:tcW w:w="2923" w:type="dxa"/>
            <w:tcBorders>
              <w:tl2br w:val="nil"/>
              <w:tr2bl w:val="nil"/>
            </w:tcBorders>
            <w:shd w:val="clear" w:color="auto" w:fill="FFFFFF"/>
            <w:vAlign w:val="center"/>
          </w:tcPr>
          <w:p w14:paraId="07AE8383" w14:textId="77777777" w:rsidR="00A158B4" w:rsidRDefault="00A158B4">
            <w:pPr>
              <w:widowControl/>
              <w:jc w:val="center"/>
              <w:textAlignment w:val="center"/>
              <w:rPr>
                <w:rStyle w:val="font31"/>
                <w:rFonts w:eastAsia="宋体"/>
                <w:sz w:val="21"/>
                <w:szCs w:val="21"/>
                <w:lang w:bidi="ar"/>
              </w:rPr>
            </w:pPr>
          </w:p>
        </w:tc>
        <w:tc>
          <w:tcPr>
            <w:tcW w:w="1720" w:type="dxa"/>
            <w:tcBorders>
              <w:tl2br w:val="nil"/>
              <w:tr2bl w:val="nil"/>
            </w:tcBorders>
            <w:shd w:val="clear" w:color="auto" w:fill="FFFFFF"/>
            <w:vAlign w:val="center"/>
          </w:tcPr>
          <w:p w14:paraId="4CF7E7B8" w14:textId="77777777" w:rsidR="00A158B4" w:rsidRDefault="00A158B4">
            <w:pPr>
              <w:widowControl/>
              <w:jc w:val="center"/>
              <w:textAlignment w:val="center"/>
              <w:rPr>
                <w:rFonts w:ascii="Times New Roman" w:eastAsia="宋体" w:hAnsi="Times New Roman" w:cs="Times New Roman"/>
                <w:color w:val="000000"/>
                <w:kern w:val="0"/>
                <w:szCs w:val="21"/>
                <w:lang w:bidi="ar"/>
              </w:rPr>
            </w:pPr>
          </w:p>
        </w:tc>
      </w:tr>
      <w:tr w:rsidR="00A158B4" w14:paraId="6DF85CF2" w14:textId="77777777">
        <w:trPr>
          <w:trHeight w:val="90"/>
        </w:trPr>
        <w:tc>
          <w:tcPr>
            <w:tcW w:w="3071" w:type="dxa"/>
            <w:tcBorders>
              <w:tl2br w:val="nil"/>
              <w:tr2bl w:val="nil"/>
            </w:tcBorders>
            <w:shd w:val="clear" w:color="auto" w:fill="FFFFFF"/>
            <w:vAlign w:val="center"/>
          </w:tcPr>
          <w:p w14:paraId="47807590"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Albumin, g/L</w:t>
            </w:r>
          </w:p>
        </w:tc>
        <w:tc>
          <w:tcPr>
            <w:tcW w:w="2756" w:type="dxa"/>
            <w:tcBorders>
              <w:tl2br w:val="nil"/>
              <w:tr2bl w:val="nil"/>
            </w:tcBorders>
            <w:shd w:val="clear" w:color="auto" w:fill="FFFFFF"/>
            <w:vAlign w:val="center"/>
          </w:tcPr>
          <w:p w14:paraId="262AF42C"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36.7 (33.6</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40.3)</w:t>
            </w:r>
          </w:p>
        </w:tc>
        <w:tc>
          <w:tcPr>
            <w:tcW w:w="2923" w:type="dxa"/>
            <w:tcBorders>
              <w:tl2br w:val="nil"/>
              <w:tr2bl w:val="nil"/>
            </w:tcBorders>
            <w:shd w:val="clear" w:color="auto" w:fill="FFFFFF"/>
            <w:vAlign w:val="center"/>
          </w:tcPr>
          <w:p w14:paraId="58E6142C"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37.8 (33.9</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40.4)</w:t>
            </w:r>
          </w:p>
        </w:tc>
        <w:tc>
          <w:tcPr>
            <w:tcW w:w="1720" w:type="dxa"/>
            <w:tcBorders>
              <w:tl2br w:val="nil"/>
              <w:tr2bl w:val="nil"/>
            </w:tcBorders>
            <w:shd w:val="clear" w:color="auto" w:fill="FFFFFF"/>
            <w:vAlign w:val="center"/>
          </w:tcPr>
          <w:p w14:paraId="0DA0D42C"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0.776</w:t>
            </w:r>
          </w:p>
        </w:tc>
      </w:tr>
      <w:tr w:rsidR="00A158B4" w14:paraId="5B9242B3" w14:textId="77777777">
        <w:trPr>
          <w:trHeight w:val="90"/>
        </w:trPr>
        <w:tc>
          <w:tcPr>
            <w:tcW w:w="3071" w:type="dxa"/>
            <w:tcBorders>
              <w:tl2br w:val="nil"/>
              <w:tr2bl w:val="nil"/>
            </w:tcBorders>
            <w:shd w:val="clear" w:color="auto" w:fill="FFFFFF"/>
            <w:vAlign w:val="center"/>
          </w:tcPr>
          <w:p w14:paraId="6C129C42"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hint="eastAsia"/>
                <w:color w:val="000000"/>
                <w:kern w:val="0"/>
                <w:szCs w:val="21"/>
                <w:lang w:bidi="ar"/>
              </w:rPr>
              <w:t>A</w:t>
            </w:r>
            <w:r>
              <w:rPr>
                <w:rFonts w:ascii="Times New Roman" w:eastAsia="宋体" w:hAnsi="Times New Roman" w:cs="Times New Roman"/>
                <w:color w:val="000000"/>
                <w:kern w:val="0"/>
                <w:szCs w:val="21"/>
                <w:lang w:bidi="ar"/>
              </w:rPr>
              <w:t>lanine transaminase, U/L</w:t>
            </w:r>
          </w:p>
        </w:tc>
        <w:tc>
          <w:tcPr>
            <w:tcW w:w="2756" w:type="dxa"/>
            <w:tcBorders>
              <w:tl2br w:val="nil"/>
              <w:tr2bl w:val="nil"/>
            </w:tcBorders>
            <w:shd w:val="clear" w:color="auto" w:fill="FFFFFF"/>
            <w:vAlign w:val="center"/>
          </w:tcPr>
          <w:p w14:paraId="210182FE"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32.8 (20.5</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51.1)</w:t>
            </w:r>
          </w:p>
        </w:tc>
        <w:tc>
          <w:tcPr>
            <w:tcW w:w="2923" w:type="dxa"/>
            <w:tcBorders>
              <w:tl2br w:val="nil"/>
              <w:tr2bl w:val="nil"/>
            </w:tcBorders>
            <w:shd w:val="clear" w:color="auto" w:fill="FFFFFF"/>
            <w:vAlign w:val="center"/>
          </w:tcPr>
          <w:p w14:paraId="520B1D38"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35.6 (21.4</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51.9)</w:t>
            </w:r>
          </w:p>
        </w:tc>
        <w:tc>
          <w:tcPr>
            <w:tcW w:w="1720" w:type="dxa"/>
            <w:tcBorders>
              <w:tl2br w:val="nil"/>
              <w:tr2bl w:val="nil"/>
            </w:tcBorders>
            <w:shd w:val="clear" w:color="auto" w:fill="FFFFFF"/>
            <w:vAlign w:val="center"/>
          </w:tcPr>
          <w:p w14:paraId="0F6CCA1C"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0.897</w:t>
            </w:r>
          </w:p>
        </w:tc>
      </w:tr>
      <w:tr w:rsidR="00A158B4" w14:paraId="3EE2B19A" w14:textId="77777777">
        <w:trPr>
          <w:trHeight w:val="90"/>
        </w:trPr>
        <w:tc>
          <w:tcPr>
            <w:tcW w:w="3071" w:type="dxa"/>
            <w:tcBorders>
              <w:tl2br w:val="nil"/>
              <w:tr2bl w:val="nil"/>
            </w:tcBorders>
            <w:shd w:val="clear" w:color="auto" w:fill="FFFFFF"/>
            <w:vAlign w:val="center"/>
          </w:tcPr>
          <w:p w14:paraId="1515C584"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Bilirubin, </w:t>
            </w:r>
            <w:proofErr w:type="spellStart"/>
            <w:r>
              <w:rPr>
                <w:rStyle w:val="font41"/>
                <w:rFonts w:eastAsia="宋体"/>
                <w:lang w:bidi="ar"/>
              </w:rPr>
              <w:t>μmol</w:t>
            </w:r>
            <w:proofErr w:type="spellEnd"/>
            <w:r>
              <w:rPr>
                <w:rStyle w:val="font41"/>
                <w:rFonts w:eastAsia="宋体"/>
                <w:lang w:bidi="ar"/>
              </w:rPr>
              <w:t>/L</w:t>
            </w:r>
          </w:p>
        </w:tc>
        <w:tc>
          <w:tcPr>
            <w:tcW w:w="2756" w:type="dxa"/>
            <w:tcBorders>
              <w:tl2br w:val="nil"/>
              <w:tr2bl w:val="nil"/>
            </w:tcBorders>
            <w:shd w:val="clear" w:color="auto" w:fill="FFFFFF"/>
            <w:vAlign w:val="center"/>
          </w:tcPr>
          <w:p w14:paraId="7F470F6C"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14.2 (9.</w:t>
            </w:r>
            <w:r>
              <w:rPr>
                <w:rFonts w:ascii="Times New Roman" w:eastAsia="宋体" w:hAnsi="Times New Roman" w:cs="Times New Roman" w:hint="eastAsia"/>
                <w:color w:val="000000"/>
                <w:kern w:val="0"/>
                <w:szCs w:val="21"/>
                <w:lang w:bidi="ar"/>
              </w:rPr>
              <w:t>5-</w:t>
            </w:r>
            <w:r>
              <w:rPr>
                <w:rFonts w:ascii="Times New Roman" w:eastAsia="宋体" w:hAnsi="Times New Roman" w:cs="Times New Roman"/>
                <w:color w:val="000000"/>
                <w:kern w:val="0"/>
                <w:szCs w:val="21"/>
                <w:lang w:bidi="ar"/>
              </w:rPr>
              <w:t>21.1)</w:t>
            </w:r>
          </w:p>
        </w:tc>
        <w:tc>
          <w:tcPr>
            <w:tcW w:w="2923" w:type="dxa"/>
            <w:tcBorders>
              <w:tl2br w:val="nil"/>
              <w:tr2bl w:val="nil"/>
            </w:tcBorders>
            <w:shd w:val="clear" w:color="auto" w:fill="FFFFFF"/>
            <w:vAlign w:val="center"/>
          </w:tcPr>
          <w:p w14:paraId="6427A475"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14.6 (12.9</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18.2)</w:t>
            </w:r>
          </w:p>
        </w:tc>
        <w:tc>
          <w:tcPr>
            <w:tcW w:w="1720" w:type="dxa"/>
            <w:tcBorders>
              <w:tl2br w:val="nil"/>
              <w:tr2bl w:val="nil"/>
            </w:tcBorders>
            <w:shd w:val="clear" w:color="auto" w:fill="FFFFFF"/>
            <w:vAlign w:val="center"/>
          </w:tcPr>
          <w:p w14:paraId="5FDD1104"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0.523</w:t>
            </w:r>
          </w:p>
        </w:tc>
      </w:tr>
      <w:tr w:rsidR="00A158B4" w14:paraId="5521CDD3" w14:textId="77777777">
        <w:trPr>
          <w:trHeight w:val="90"/>
        </w:trPr>
        <w:tc>
          <w:tcPr>
            <w:tcW w:w="3071" w:type="dxa"/>
            <w:tcBorders>
              <w:tl2br w:val="nil"/>
              <w:tr2bl w:val="nil"/>
            </w:tcBorders>
            <w:shd w:val="clear" w:color="auto" w:fill="FFFFFF"/>
            <w:vAlign w:val="center"/>
          </w:tcPr>
          <w:p w14:paraId="19C4310C"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Prothrombin time, seconds</w:t>
            </w:r>
          </w:p>
        </w:tc>
        <w:tc>
          <w:tcPr>
            <w:tcW w:w="2756" w:type="dxa"/>
            <w:tcBorders>
              <w:tl2br w:val="nil"/>
              <w:tr2bl w:val="nil"/>
            </w:tcBorders>
            <w:shd w:val="clear" w:color="auto" w:fill="FFFFFF"/>
            <w:vAlign w:val="center"/>
          </w:tcPr>
          <w:p w14:paraId="169A5382"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12.8 (12.2</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13.5)</w:t>
            </w:r>
          </w:p>
        </w:tc>
        <w:tc>
          <w:tcPr>
            <w:tcW w:w="2923" w:type="dxa"/>
            <w:tcBorders>
              <w:tl2br w:val="nil"/>
              <w:tr2bl w:val="nil"/>
            </w:tcBorders>
            <w:shd w:val="clear" w:color="auto" w:fill="FFFFFF"/>
            <w:vAlign w:val="center"/>
          </w:tcPr>
          <w:p w14:paraId="398253E8"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12.9 (12.1</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13.3)</w:t>
            </w:r>
          </w:p>
        </w:tc>
        <w:tc>
          <w:tcPr>
            <w:tcW w:w="1720" w:type="dxa"/>
            <w:tcBorders>
              <w:tl2br w:val="nil"/>
              <w:tr2bl w:val="nil"/>
            </w:tcBorders>
            <w:shd w:val="clear" w:color="auto" w:fill="FFFFFF"/>
            <w:vAlign w:val="center"/>
          </w:tcPr>
          <w:p w14:paraId="57D9AF2A"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0.997</w:t>
            </w:r>
          </w:p>
        </w:tc>
      </w:tr>
      <w:tr w:rsidR="00A158B4" w14:paraId="6E9B8B17" w14:textId="77777777">
        <w:trPr>
          <w:trHeight w:val="90"/>
        </w:trPr>
        <w:tc>
          <w:tcPr>
            <w:tcW w:w="3071" w:type="dxa"/>
            <w:tcBorders>
              <w:tl2br w:val="nil"/>
              <w:tr2bl w:val="nil"/>
            </w:tcBorders>
            <w:shd w:val="clear" w:color="auto" w:fill="FFFFFF"/>
            <w:vAlign w:val="center"/>
          </w:tcPr>
          <w:p w14:paraId="0CE20341"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hint="eastAsia"/>
                <w:color w:val="000000"/>
                <w:kern w:val="0"/>
                <w:szCs w:val="21"/>
                <w:lang w:bidi="ar"/>
              </w:rPr>
              <w:t>A</w:t>
            </w:r>
            <w:r>
              <w:rPr>
                <w:rFonts w:ascii="Times New Roman" w:eastAsia="宋体" w:hAnsi="Times New Roman" w:cs="Times New Roman"/>
                <w:color w:val="000000"/>
                <w:kern w:val="0"/>
                <w:szCs w:val="21"/>
                <w:lang w:bidi="ar"/>
              </w:rPr>
              <w:t>lpha-fetoprotein, ng/mL</w:t>
            </w:r>
          </w:p>
        </w:tc>
        <w:tc>
          <w:tcPr>
            <w:tcW w:w="2756" w:type="dxa"/>
            <w:tcBorders>
              <w:tl2br w:val="nil"/>
              <w:tr2bl w:val="nil"/>
            </w:tcBorders>
            <w:shd w:val="clear" w:color="auto" w:fill="FFFFFF"/>
            <w:vAlign w:val="center"/>
          </w:tcPr>
          <w:p w14:paraId="55A381CB"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94.7 (10.3</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1192)</w:t>
            </w:r>
          </w:p>
        </w:tc>
        <w:tc>
          <w:tcPr>
            <w:tcW w:w="2923" w:type="dxa"/>
            <w:tcBorders>
              <w:tl2br w:val="nil"/>
              <w:tr2bl w:val="nil"/>
            </w:tcBorders>
            <w:shd w:val="clear" w:color="auto" w:fill="FFFFFF"/>
            <w:vAlign w:val="center"/>
          </w:tcPr>
          <w:p w14:paraId="7CB736E3"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89.9 (7.02</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916)</w:t>
            </w:r>
          </w:p>
        </w:tc>
        <w:tc>
          <w:tcPr>
            <w:tcW w:w="1720" w:type="dxa"/>
            <w:tcBorders>
              <w:tl2br w:val="nil"/>
              <w:tr2bl w:val="nil"/>
            </w:tcBorders>
            <w:shd w:val="clear" w:color="auto" w:fill="FFFFFF"/>
            <w:vAlign w:val="center"/>
          </w:tcPr>
          <w:p w14:paraId="1BC1A31F"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0.837</w:t>
            </w:r>
          </w:p>
        </w:tc>
      </w:tr>
      <w:tr w:rsidR="00A158B4" w14:paraId="27A09EC8" w14:textId="77777777">
        <w:trPr>
          <w:trHeight w:val="90"/>
        </w:trPr>
        <w:tc>
          <w:tcPr>
            <w:tcW w:w="3071" w:type="dxa"/>
            <w:tcBorders>
              <w:tl2br w:val="nil"/>
              <w:tr2bl w:val="nil"/>
            </w:tcBorders>
            <w:shd w:val="clear" w:color="auto" w:fill="FFFFFF"/>
            <w:vAlign w:val="center"/>
          </w:tcPr>
          <w:p w14:paraId="6033DF59"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Child-Pugh grade</w:t>
            </w:r>
          </w:p>
        </w:tc>
        <w:tc>
          <w:tcPr>
            <w:tcW w:w="2756" w:type="dxa"/>
            <w:tcBorders>
              <w:tl2br w:val="nil"/>
              <w:tr2bl w:val="nil"/>
            </w:tcBorders>
            <w:shd w:val="clear" w:color="auto" w:fill="FFFFFF"/>
            <w:vAlign w:val="center"/>
          </w:tcPr>
          <w:p w14:paraId="410C4C0C" w14:textId="77777777" w:rsidR="00A158B4" w:rsidRDefault="00A158B4">
            <w:pPr>
              <w:widowControl/>
              <w:jc w:val="center"/>
              <w:textAlignment w:val="center"/>
              <w:rPr>
                <w:rFonts w:ascii="Times New Roman" w:eastAsia="宋体" w:hAnsi="Times New Roman" w:cs="Times New Roman"/>
                <w:color w:val="000000"/>
                <w:szCs w:val="21"/>
              </w:rPr>
            </w:pPr>
          </w:p>
        </w:tc>
        <w:tc>
          <w:tcPr>
            <w:tcW w:w="2923" w:type="dxa"/>
            <w:tcBorders>
              <w:tl2br w:val="nil"/>
              <w:tr2bl w:val="nil"/>
            </w:tcBorders>
            <w:shd w:val="clear" w:color="auto" w:fill="FFFFFF"/>
            <w:vAlign w:val="center"/>
          </w:tcPr>
          <w:p w14:paraId="0FCE45B9" w14:textId="77777777" w:rsidR="00A158B4" w:rsidRDefault="00A158B4">
            <w:pPr>
              <w:widowControl/>
              <w:jc w:val="center"/>
              <w:textAlignment w:val="center"/>
              <w:rPr>
                <w:rFonts w:ascii="Times New Roman" w:eastAsia="宋体" w:hAnsi="Times New Roman" w:cs="Times New Roman"/>
                <w:color w:val="000000"/>
                <w:szCs w:val="21"/>
              </w:rPr>
            </w:pPr>
          </w:p>
        </w:tc>
        <w:tc>
          <w:tcPr>
            <w:tcW w:w="1720" w:type="dxa"/>
            <w:tcBorders>
              <w:tl2br w:val="nil"/>
              <w:tr2bl w:val="nil"/>
            </w:tcBorders>
            <w:shd w:val="clear" w:color="auto" w:fill="FFFFFF"/>
            <w:vAlign w:val="center"/>
          </w:tcPr>
          <w:p w14:paraId="77558A1E"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0.787</w:t>
            </w:r>
          </w:p>
        </w:tc>
      </w:tr>
      <w:tr w:rsidR="00A158B4" w14:paraId="58AA17F9" w14:textId="77777777">
        <w:trPr>
          <w:trHeight w:val="90"/>
        </w:trPr>
        <w:tc>
          <w:tcPr>
            <w:tcW w:w="3071" w:type="dxa"/>
            <w:tcBorders>
              <w:tl2br w:val="nil"/>
              <w:tr2bl w:val="nil"/>
            </w:tcBorders>
            <w:shd w:val="clear" w:color="auto" w:fill="FFFFFF"/>
            <w:vAlign w:val="center"/>
          </w:tcPr>
          <w:p w14:paraId="57F81820"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41"/>
                <w:rFonts w:eastAsia="宋体"/>
                <w:lang w:bidi="ar"/>
              </w:rPr>
              <w:t>A</w:t>
            </w:r>
          </w:p>
        </w:tc>
        <w:tc>
          <w:tcPr>
            <w:tcW w:w="2756" w:type="dxa"/>
            <w:tcBorders>
              <w:tl2br w:val="nil"/>
              <w:tr2bl w:val="nil"/>
            </w:tcBorders>
            <w:shd w:val="clear" w:color="auto" w:fill="FFFFFF"/>
            <w:vAlign w:val="center"/>
          </w:tcPr>
          <w:p w14:paraId="63C269AD"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64 (86.5)</w:t>
            </w:r>
          </w:p>
        </w:tc>
        <w:tc>
          <w:tcPr>
            <w:tcW w:w="2923" w:type="dxa"/>
            <w:tcBorders>
              <w:tl2br w:val="nil"/>
              <w:tr2bl w:val="nil"/>
            </w:tcBorders>
            <w:shd w:val="clear" w:color="auto" w:fill="FFFFFF"/>
            <w:vAlign w:val="center"/>
          </w:tcPr>
          <w:p w14:paraId="345CFAD3"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28 (82.4)</w:t>
            </w:r>
          </w:p>
        </w:tc>
        <w:tc>
          <w:tcPr>
            <w:tcW w:w="1720" w:type="dxa"/>
            <w:tcBorders>
              <w:tl2br w:val="nil"/>
              <w:tr2bl w:val="nil"/>
            </w:tcBorders>
            <w:shd w:val="clear" w:color="auto" w:fill="FFFFFF"/>
            <w:vAlign w:val="center"/>
          </w:tcPr>
          <w:p w14:paraId="6E0F367C"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1B4A1CAF" w14:textId="77777777">
        <w:trPr>
          <w:trHeight w:val="90"/>
        </w:trPr>
        <w:tc>
          <w:tcPr>
            <w:tcW w:w="3071" w:type="dxa"/>
            <w:tcBorders>
              <w:tl2br w:val="nil"/>
              <w:tr2bl w:val="nil"/>
            </w:tcBorders>
            <w:shd w:val="clear" w:color="auto" w:fill="FFFFFF"/>
            <w:vAlign w:val="center"/>
          </w:tcPr>
          <w:p w14:paraId="10669F13"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41"/>
                <w:rFonts w:eastAsia="宋体"/>
                <w:lang w:bidi="ar"/>
              </w:rPr>
              <w:t>B</w:t>
            </w:r>
          </w:p>
        </w:tc>
        <w:tc>
          <w:tcPr>
            <w:tcW w:w="2756" w:type="dxa"/>
            <w:tcBorders>
              <w:tl2br w:val="nil"/>
              <w:tr2bl w:val="nil"/>
            </w:tcBorders>
            <w:shd w:val="clear" w:color="auto" w:fill="FFFFFF"/>
            <w:vAlign w:val="center"/>
          </w:tcPr>
          <w:p w14:paraId="4BF159CB"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10 (13.5)</w:t>
            </w:r>
          </w:p>
        </w:tc>
        <w:tc>
          <w:tcPr>
            <w:tcW w:w="2923" w:type="dxa"/>
            <w:tcBorders>
              <w:tl2br w:val="nil"/>
              <w:tr2bl w:val="nil"/>
            </w:tcBorders>
            <w:shd w:val="clear" w:color="auto" w:fill="FFFFFF"/>
            <w:vAlign w:val="center"/>
          </w:tcPr>
          <w:p w14:paraId="050E9BF0"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6 (17.6)</w:t>
            </w:r>
          </w:p>
        </w:tc>
        <w:tc>
          <w:tcPr>
            <w:tcW w:w="1720" w:type="dxa"/>
            <w:tcBorders>
              <w:tl2br w:val="nil"/>
              <w:tr2bl w:val="nil"/>
            </w:tcBorders>
            <w:shd w:val="clear" w:color="auto" w:fill="FFFFFF"/>
            <w:vAlign w:val="center"/>
          </w:tcPr>
          <w:p w14:paraId="1C80FBD7"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5DF14E53" w14:textId="77777777">
        <w:trPr>
          <w:trHeight w:val="90"/>
        </w:trPr>
        <w:tc>
          <w:tcPr>
            <w:tcW w:w="3071" w:type="dxa"/>
            <w:tcBorders>
              <w:tl2br w:val="nil"/>
              <w:tr2bl w:val="nil"/>
            </w:tcBorders>
            <w:shd w:val="clear" w:color="auto" w:fill="FFFFFF"/>
            <w:vAlign w:val="center"/>
          </w:tcPr>
          <w:p w14:paraId="053B142F" w14:textId="77777777" w:rsidR="00A158B4" w:rsidRDefault="007238FF">
            <w:pPr>
              <w:widowControl/>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b/>
                <w:bCs/>
                <w:color w:val="000000"/>
                <w:kern w:val="0"/>
                <w:szCs w:val="21"/>
                <w:lang w:bidi="ar"/>
              </w:rPr>
              <w:t>Radiological characteristics</w:t>
            </w:r>
          </w:p>
        </w:tc>
        <w:tc>
          <w:tcPr>
            <w:tcW w:w="2756" w:type="dxa"/>
            <w:tcBorders>
              <w:tl2br w:val="nil"/>
              <w:tr2bl w:val="nil"/>
            </w:tcBorders>
            <w:shd w:val="clear" w:color="auto" w:fill="FFFFFF"/>
            <w:vAlign w:val="center"/>
          </w:tcPr>
          <w:p w14:paraId="468201CD" w14:textId="77777777" w:rsidR="00A158B4" w:rsidRDefault="00A158B4">
            <w:pPr>
              <w:widowControl/>
              <w:jc w:val="center"/>
              <w:textAlignment w:val="center"/>
              <w:rPr>
                <w:rFonts w:ascii="Times New Roman" w:eastAsia="宋体" w:hAnsi="Times New Roman" w:cs="Times New Roman"/>
                <w:color w:val="000000"/>
                <w:kern w:val="0"/>
                <w:szCs w:val="21"/>
                <w:lang w:bidi="ar"/>
              </w:rPr>
            </w:pPr>
          </w:p>
        </w:tc>
        <w:tc>
          <w:tcPr>
            <w:tcW w:w="2923" w:type="dxa"/>
            <w:tcBorders>
              <w:tl2br w:val="nil"/>
              <w:tr2bl w:val="nil"/>
            </w:tcBorders>
            <w:shd w:val="clear" w:color="auto" w:fill="FFFFFF"/>
            <w:vAlign w:val="center"/>
          </w:tcPr>
          <w:p w14:paraId="048BEE31" w14:textId="77777777" w:rsidR="00A158B4" w:rsidRDefault="00A158B4">
            <w:pPr>
              <w:widowControl/>
              <w:jc w:val="center"/>
              <w:textAlignment w:val="center"/>
              <w:rPr>
                <w:rFonts w:ascii="Times New Roman" w:eastAsia="宋体" w:hAnsi="Times New Roman" w:cs="Times New Roman"/>
                <w:color w:val="000000"/>
                <w:kern w:val="0"/>
                <w:szCs w:val="21"/>
                <w:lang w:bidi="ar"/>
              </w:rPr>
            </w:pPr>
          </w:p>
        </w:tc>
        <w:tc>
          <w:tcPr>
            <w:tcW w:w="1720" w:type="dxa"/>
            <w:tcBorders>
              <w:tl2br w:val="nil"/>
              <w:tr2bl w:val="nil"/>
            </w:tcBorders>
            <w:shd w:val="clear" w:color="auto" w:fill="FFFFFF"/>
            <w:vAlign w:val="center"/>
          </w:tcPr>
          <w:p w14:paraId="073D83AE" w14:textId="77777777" w:rsidR="00A158B4" w:rsidRDefault="00A158B4">
            <w:pPr>
              <w:widowControl/>
              <w:jc w:val="center"/>
              <w:textAlignment w:val="center"/>
              <w:rPr>
                <w:rFonts w:ascii="Times New Roman" w:eastAsia="宋体" w:hAnsi="Times New Roman" w:cs="Times New Roman"/>
                <w:color w:val="000000"/>
                <w:kern w:val="0"/>
                <w:szCs w:val="21"/>
                <w:lang w:bidi="ar"/>
              </w:rPr>
            </w:pPr>
          </w:p>
        </w:tc>
      </w:tr>
      <w:tr w:rsidR="00A158B4" w14:paraId="7A595D1E" w14:textId="77777777">
        <w:trPr>
          <w:trHeight w:val="90"/>
        </w:trPr>
        <w:tc>
          <w:tcPr>
            <w:tcW w:w="3071" w:type="dxa"/>
            <w:tcBorders>
              <w:tl2br w:val="nil"/>
              <w:tr2bl w:val="nil"/>
            </w:tcBorders>
            <w:shd w:val="clear" w:color="auto" w:fill="FFFFFF"/>
            <w:vAlign w:val="center"/>
          </w:tcPr>
          <w:p w14:paraId="0D56B520"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Tumor size, cm</w:t>
            </w:r>
          </w:p>
        </w:tc>
        <w:tc>
          <w:tcPr>
            <w:tcW w:w="2756" w:type="dxa"/>
            <w:tcBorders>
              <w:tl2br w:val="nil"/>
              <w:tr2bl w:val="nil"/>
            </w:tcBorders>
            <w:shd w:val="clear" w:color="auto" w:fill="FFFFFF"/>
            <w:vAlign w:val="center"/>
          </w:tcPr>
          <w:p w14:paraId="526F4079"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7.5 (3.</w:t>
            </w:r>
            <w:r>
              <w:rPr>
                <w:rFonts w:ascii="Times New Roman" w:eastAsia="宋体" w:hAnsi="Times New Roman" w:cs="Times New Roman" w:hint="eastAsia"/>
                <w:color w:val="000000"/>
                <w:kern w:val="0"/>
                <w:szCs w:val="21"/>
                <w:lang w:bidi="ar"/>
              </w:rPr>
              <w:t>7-</w:t>
            </w:r>
            <w:r>
              <w:rPr>
                <w:rFonts w:ascii="Times New Roman" w:eastAsia="宋体" w:hAnsi="Times New Roman" w:cs="Times New Roman"/>
                <w:color w:val="000000"/>
                <w:kern w:val="0"/>
                <w:szCs w:val="21"/>
                <w:lang w:bidi="ar"/>
              </w:rPr>
              <w:t>11.4)</w:t>
            </w:r>
          </w:p>
        </w:tc>
        <w:tc>
          <w:tcPr>
            <w:tcW w:w="2923" w:type="dxa"/>
            <w:tcBorders>
              <w:tl2br w:val="nil"/>
              <w:tr2bl w:val="nil"/>
            </w:tcBorders>
            <w:shd w:val="clear" w:color="auto" w:fill="FFFFFF"/>
            <w:vAlign w:val="center"/>
          </w:tcPr>
          <w:p w14:paraId="11095679"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4.0 (3.0</w:t>
            </w:r>
            <w:r>
              <w:rPr>
                <w:rFonts w:ascii="Times New Roman" w:eastAsia="宋体" w:hAnsi="Times New Roman" w:cs="Times New Roman" w:hint="eastAsia"/>
                <w:color w:val="000000"/>
                <w:kern w:val="0"/>
                <w:szCs w:val="21"/>
                <w:lang w:bidi="ar"/>
              </w:rPr>
              <w:t>-</w:t>
            </w:r>
            <w:r>
              <w:rPr>
                <w:rFonts w:ascii="Times New Roman" w:eastAsia="宋体" w:hAnsi="Times New Roman" w:cs="Times New Roman"/>
                <w:color w:val="000000"/>
                <w:kern w:val="0"/>
                <w:szCs w:val="21"/>
                <w:lang w:bidi="ar"/>
              </w:rPr>
              <w:t>8.7)</w:t>
            </w:r>
          </w:p>
        </w:tc>
        <w:tc>
          <w:tcPr>
            <w:tcW w:w="1720" w:type="dxa"/>
            <w:tcBorders>
              <w:tl2br w:val="nil"/>
              <w:tr2bl w:val="nil"/>
            </w:tcBorders>
            <w:shd w:val="clear" w:color="auto" w:fill="FFFFFF"/>
            <w:vAlign w:val="center"/>
          </w:tcPr>
          <w:p w14:paraId="2E4724BE"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0.026</w:t>
            </w:r>
          </w:p>
        </w:tc>
      </w:tr>
      <w:tr w:rsidR="00A158B4" w14:paraId="0CF84183" w14:textId="77777777">
        <w:trPr>
          <w:trHeight w:val="90"/>
        </w:trPr>
        <w:tc>
          <w:tcPr>
            <w:tcW w:w="3071" w:type="dxa"/>
            <w:tcBorders>
              <w:tl2br w:val="nil"/>
              <w:tr2bl w:val="nil"/>
            </w:tcBorders>
            <w:shd w:val="clear" w:color="auto" w:fill="FFFFFF"/>
            <w:vAlign w:val="center"/>
          </w:tcPr>
          <w:p w14:paraId="51564EC5"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Tumor number</w:t>
            </w:r>
          </w:p>
        </w:tc>
        <w:tc>
          <w:tcPr>
            <w:tcW w:w="2756" w:type="dxa"/>
            <w:tcBorders>
              <w:tl2br w:val="nil"/>
              <w:tr2bl w:val="nil"/>
            </w:tcBorders>
            <w:shd w:val="clear" w:color="auto" w:fill="FFFFFF"/>
            <w:vAlign w:val="center"/>
          </w:tcPr>
          <w:p w14:paraId="7718B39B" w14:textId="77777777" w:rsidR="00A158B4" w:rsidRDefault="00A158B4">
            <w:pPr>
              <w:widowControl/>
              <w:jc w:val="center"/>
              <w:textAlignment w:val="center"/>
              <w:rPr>
                <w:rFonts w:ascii="Times New Roman" w:eastAsia="宋体" w:hAnsi="Times New Roman" w:cs="Times New Roman"/>
                <w:color w:val="000000"/>
                <w:szCs w:val="21"/>
              </w:rPr>
            </w:pPr>
          </w:p>
        </w:tc>
        <w:tc>
          <w:tcPr>
            <w:tcW w:w="2923" w:type="dxa"/>
            <w:tcBorders>
              <w:tl2br w:val="nil"/>
              <w:tr2bl w:val="nil"/>
            </w:tcBorders>
            <w:shd w:val="clear" w:color="auto" w:fill="FFFFFF"/>
            <w:vAlign w:val="center"/>
          </w:tcPr>
          <w:p w14:paraId="09AF2B90" w14:textId="77777777" w:rsidR="00A158B4" w:rsidRDefault="00A158B4">
            <w:pPr>
              <w:widowControl/>
              <w:jc w:val="center"/>
              <w:textAlignment w:val="center"/>
              <w:rPr>
                <w:rFonts w:ascii="Times New Roman" w:eastAsia="宋体" w:hAnsi="Times New Roman" w:cs="Times New Roman"/>
                <w:color w:val="000000"/>
                <w:szCs w:val="21"/>
              </w:rPr>
            </w:pPr>
          </w:p>
        </w:tc>
        <w:tc>
          <w:tcPr>
            <w:tcW w:w="1720" w:type="dxa"/>
            <w:tcBorders>
              <w:tl2br w:val="nil"/>
              <w:tr2bl w:val="nil"/>
            </w:tcBorders>
            <w:shd w:val="clear" w:color="auto" w:fill="FFFFFF"/>
            <w:vAlign w:val="center"/>
          </w:tcPr>
          <w:p w14:paraId="2026D64E"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0.136</w:t>
            </w:r>
          </w:p>
        </w:tc>
      </w:tr>
      <w:tr w:rsidR="00A158B4" w14:paraId="04408FFF" w14:textId="77777777">
        <w:trPr>
          <w:trHeight w:val="90"/>
        </w:trPr>
        <w:tc>
          <w:tcPr>
            <w:tcW w:w="3071" w:type="dxa"/>
            <w:tcBorders>
              <w:tl2br w:val="nil"/>
              <w:tr2bl w:val="nil"/>
            </w:tcBorders>
            <w:shd w:val="clear" w:color="auto" w:fill="FFFFFF"/>
            <w:vAlign w:val="center"/>
          </w:tcPr>
          <w:p w14:paraId="2AF5E388"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Fonts w:ascii="Times New Roman" w:eastAsia="宋体" w:hAnsi="Times New Roman" w:cs="Times New Roman" w:hint="eastAsia"/>
                <w:color w:val="000000"/>
                <w:kern w:val="0"/>
                <w:szCs w:val="21"/>
                <w:lang w:bidi="ar"/>
              </w:rPr>
              <w:t>S</w:t>
            </w:r>
            <w:r>
              <w:rPr>
                <w:rStyle w:val="font31"/>
                <w:rFonts w:eastAsia="宋体"/>
                <w:sz w:val="21"/>
                <w:szCs w:val="21"/>
                <w:lang w:bidi="ar"/>
              </w:rPr>
              <w:t>olitary</w:t>
            </w:r>
          </w:p>
        </w:tc>
        <w:tc>
          <w:tcPr>
            <w:tcW w:w="2756" w:type="dxa"/>
            <w:tcBorders>
              <w:tl2br w:val="nil"/>
              <w:tr2bl w:val="nil"/>
            </w:tcBorders>
            <w:shd w:val="clear" w:color="auto" w:fill="FFFFFF"/>
            <w:vAlign w:val="center"/>
          </w:tcPr>
          <w:p w14:paraId="3626A0F0"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17 (23.0)</w:t>
            </w:r>
          </w:p>
        </w:tc>
        <w:tc>
          <w:tcPr>
            <w:tcW w:w="2923" w:type="dxa"/>
            <w:tcBorders>
              <w:tl2br w:val="nil"/>
              <w:tr2bl w:val="nil"/>
            </w:tcBorders>
            <w:shd w:val="clear" w:color="auto" w:fill="FFFFFF"/>
            <w:vAlign w:val="center"/>
          </w:tcPr>
          <w:p w14:paraId="02F8EA70"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3 (8.8)</w:t>
            </w:r>
          </w:p>
        </w:tc>
        <w:tc>
          <w:tcPr>
            <w:tcW w:w="1720" w:type="dxa"/>
            <w:tcBorders>
              <w:tl2br w:val="nil"/>
              <w:tr2bl w:val="nil"/>
            </w:tcBorders>
            <w:shd w:val="clear" w:color="auto" w:fill="FFFFFF"/>
            <w:vAlign w:val="center"/>
          </w:tcPr>
          <w:p w14:paraId="22467699"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32BBF108" w14:textId="77777777">
        <w:trPr>
          <w:trHeight w:val="90"/>
        </w:trPr>
        <w:tc>
          <w:tcPr>
            <w:tcW w:w="3071" w:type="dxa"/>
            <w:tcBorders>
              <w:tl2br w:val="nil"/>
              <w:tr2bl w:val="nil"/>
            </w:tcBorders>
            <w:shd w:val="clear" w:color="auto" w:fill="FFFFFF"/>
            <w:vAlign w:val="center"/>
          </w:tcPr>
          <w:p w14:paraId="3BE0EDE6"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Fonts w:ascii="Times New Roman" w:eastAsia="宋体" w:hAnsi="Times New Roman" w:cs="Times New Roman" w:hint="eastAsia"/>
                <w:color w:val="000000"/>
                <w:kern w:val="0"/>
                <w:szCs w:val="21"/>
                <w:lang w:bidi="ar"/>
              </w:rPr>
              <w:t>M</w:t>
            </w:r>
            <w:r>
              <w:rPr>
                <w:rStyle w:val="font31"/>
                <w:rFonts w:eastAsia="宋体"/>
                <w:sz w:val="21"/>
                <w:szCs w:val="21"/>
                <w:lang w:bidi="ar"/>
              </w:rPr>
              <w:t>ultiple</w:t>
            </w:r>
          </w:p>
        </w:tc>
        <w:tc>
          <w:tcPr>
            <w:tcW w:w="2756" w:type="dxa"/>
            <w:tcBorders>
              <w:tl2br w:val="nil"/>
              <w:tr2bl w:val="nil"/>
            </w:tcBorders>
            <w:shd w:val="clear" w:color="auto" w:fill="FFFFFF"/>
            <w:vAlign w:val="center"/>
          </w:tcPr>
          <w:p w14:paraId="3F13563D"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57 (77.0)</w:t>
            </w:r>
          </w:p>
        </w:tc>
        <w:tc>
          <w:tcPr>
            <w:tcW w:w="2923" w:type="dxa"/>
            <w:tcBorders>
              <w:tl2br w:val="nil"/>
              <w:tr2bl w:val="nil"/>
            </w:tcBorders>
            <w:shd w:val="clear" w:color="auto" w:fill="FFFFFF"/>
            <w:vAlign w:val="center"/>
          </w:tcPr>
          <w:p w14:paraId="63E03926"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31 (91.2)</w:t>
            </w:r>
          </w:p>
        </w:tc>
        <w:tc>
          <w:tcPr>
            <w:tcW w:w="1720" w:type="dxa"/>
            <w:tcBorders>
              <w:tl2br w:val="nil"/>
              <w:tr2bl w:val="nil"/>
            </w:tcBorders>
            <w:shd w:val="clear" w:color="auto" w:fill="FFFFFF"/>
            <w:vAlign w:val="center"/>
          </w:tcPr>
          <w:p w14:paraId="2BFD6296"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07CBD839" w14:textId="77777777">
        <w:trPr>
          <w:trHeight w:val="90"/>
        </w:trPr>
        <w:tc>
          <w:tcPr>
            <w:tcW w:w="3071" w:type="dxa"/>
            <w:tcBorders>
              <w:tl2br w:val="nil"/>
              <w:tr2bl w:val="nil"/>
            </w:tcBorders>
            <w:shd w:val="clear" w:color="auto" w:fill="FFFFFF"/>
            <w:vAlign w:val="center"/>
          </w:tcPr>
          <w:p w14:paraId="6F1A7FE4"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hint="eastAsia"/>
                <w:color w:val="000000"/>
                <w:kern w:val="0"/>
                <w:szCs w:val="21"/>
                <w:lang w:bidi="ar"/>
              </w:rPr>
              <w:t>V</w:t>
            </w:r>
            <w:r>
              <w:rPr>
                <w:rFonts w:ascii="Times New Roman" w:eastAsia="宋体" w:hAnsi="Times New Roman" w:cs="Times New Roman"/>
                <w:color w:val="000000"/>
                <w:kern w:val="0"/>
                <w:szCs w:val="21"/>
                <w:lang w:bidi="ar"/>
              </w:rPr>
              <w:t>ascular invasion</w:t>
            </w:r>
          </w:p>
        </w:tc>
        <w:tc>
          <w:tcPr>
            <w:tcW w:w="2756" w:type="dxa"/>
            <w:tcBorders>
              <w:tl2br w:val="nil"/>
              <w:tr2bl w:val="nil"/>
            </w:tcBorders>
            <w:shd w:val="clear" w:color="auto" w:fill="FFFFFF"/>
            <w:vAlign w:val="center"/>
          </w:tcPr>
          <w:p w14:paraId="66A952AD" w14:textId="77777777" w:rsidR="00A158B4" w:rsidRDefault="00A158B4">
            <w:pPr>
              <w:widowControl/>
              <w:jc w:val="center"/>
              <w:textAlignment w:val="center"/>
              <w:rPr>
                <w:rFonts w:ascii="Times New Roman" w:eastAsia="宋体" w:hAnsi="Times New Roman" w:cs="Times New Roman"/>
                <w:color w:val="000000"/>
                <w:szCs w:val="21"/>
              </w:rPr>
            </w:pPr>
          </w:p>
        </w:tc>
        <w:tc>
          <w:tcPr>
            <w:tcW w:w="2923" w:type="dxa"/>
            <w:tcBorders>
              <w:tl2br w:val="nil"/>
              <w:tr2bl w:val="nil"/>
            </w:tcBorders>
            <w:shd w:val="clear" w:color="auto" w:fill="FFFFFF"/>
            <w:vAlign w:val="center"/>
          </w:tcPr>
          <w:p w14:paraId="08D592A3" w14:textId="77777777" w:rsidR="00A158B4" w:rsidRDefault="00A158B4">
            <w:pPr>
              <w:widowControl/>
              <w:jc w:val="center"/>
              <w:textAlignment w:val="center"/>
              <w:rPr>
                <w:rFonts w:ascii="Times New Roman" w:eastAsia="宋体" w:hAnsi="Times New Roman" w:cs="Times New Roman"/>
                <w:color w:val="000000"/>
                <w:szCs w:val="21"/>
              </w:rPr>
            </w:pPr>
          </w:p>
        </w:tc>
        <w:tc>
          <w:tcPr>
            <w:tcW w:w="1720" w:type="dxa"/>
            <w:tcBorders>
              <w:tl2br w:val="nil"/>
              <w:tr2bl w:val="nil"/>
            </w:tcBorders>
            <w:shd w:val="clear" w:color="auto" w:fill="FFFFFF"/>
            <w:vAlign w:val="center"/>
          </w:tcPr>
          <w:p w14:paraId="04673E40"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0.136</w:t>
            </w:r>
          </w:p>
        </w:tc>
      </w:tr>
      <w:tr w:rsidR="00A158B4" w14:paraId="22B2EBD9" w14:textId="77777777">
        <w:trPr>
          <w:trHeight w:val="90"/>
        </w:trPr>
        <w:tc>
          <w:tcPr>
            <w:tcW w:w="3071" w:type="dxa"/>
            <w:tcBorders>
              <w:tl2br w:val="nil"/>
              <w:tr2bl w:val="nil"/>
            </w:tcBorders>
            <w:shd w:val="clear" w:color="auto" w:fill="FFFFFF"/>
            <w:vAlign w:val="center"/>
          </w:tcPr>
          <w:p w14:paraId="3232B450"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31"/>
                <w:rFonts w:eastAsia="宋体"/>
                <w:sz w:val="21"/>
                <w:szCs w:val="21"/>
                <w:lang w:bidi="ar"/>
              </w:rPr>
              <w:t>Absent</w:t>
            </w:r>
          </w:p>
        </w:tc>
        <w:tc>
          <w:tcPr>
            <w:tcW w:w="2756" w:type="dxa"/>
            <w:tcBorders>
              <w:tl2br w:val="nil"/>
              <w:tr2bl w:val="nil"/>
            </w:tcBorders>
            <w:shd w:val="clear" w:color="auto" w:fill="FFFFFF"/>
            <w:vAlign w:val="center"/>
          </w:tcPr>
          <w:p w14:paraId="5E3C1DFA"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49 (66.2)</w:t>
            </w:r>
          </w:p>
        </w:tc>
        <w:tc>
          <w:tcPr>
            <w:tcW w:w="2923" w:type="dxa"/>
            <w:tcBorders>
              <w:tl2br w:val="nil"/>
              <w:tr2bl w:val="nil"/>
            </w:tcBorders>
            <w:shd w:val="clear" w:color="auto" w:fill="FFFFFF"/>
            <w:vAlign w:val="center"/>
          </w:tcPr>
          <w:p w14:paraId="4356F382"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28 (82.4)</w:t>
            </w:r>
          </w:p>
        </w:tc>
        <w:tc>
          <w:tcPr>
            <w:tcW w:w="1720" w:type="dxa"/>
            <w:tcBorders>
              <w:tl2br w:val="nil"/>
              <w:tr2bl w:val="nil"/>
            </w:tcBorders>
            <w:shd w:val="clear" w:color="auto" w:fill="FFFFFF"/>
            <w:vAlign w:val="center"/>
          </w:tcPr>
          <w:p w14:paraId="79C8AD72"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481CE87A" w14:textId="77777777">
        <w:trPr>
          <w:trHeight w:val="90"/>
        </w:trPr>
        <w:tc>
          <w:tcPr>
            <w:tcW w:w="3071" w:type="dxa"/>
            <w:tcBorders>
              <w:tl2br w:val="nil"/>
              <w:tr2bl w:val="nil"/>
            </w:tcBorders>
            <w:shd w:val="clear" w:color="auto" w:fill="FFFFFF"/>
            <w:vAlign w:val="center"/>
          </w:tcPr>
          <w:p w14:paraId="450E9A01"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31"/>
                <w:rFonts w:eastAsia="宋体"/>
                <w:sz w:val="21"/>
                <w:szCs w:val="21"/>
                <w:lang w:bidi="ar"/>
              </w:rPr>
              <w:t>Present</w:t>
            </w:r>
          </w:p>
        </w:tc>
        <w:tc>
          <w:tcPr>
            <w:tcW w:w="2756" w:type="dxa"/>
            <w:tcBorders>
              <w:tl2br w:val="nil"/>
              <w:tr2bl w:val="nil"/>
            </w:tcBorders>
            <w:shd w:val="clear" w:color="auto" w:fill="FFFFFF"/>
            <w:vAlign w:val="center"/>
          </w:tcPr>
          <w:p w14:paraId="5C36FEB7"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25 (33.8)</w:t>
            </w:r>
          </w:p>
        </w:tc>
        <w:tc>
          <w:tcPr>
            <w:tcW w:w="2923" w:type="dxa"/>
            <w:tcBorders>
              <w:tl2br w:val="nil"/>
              <w:tr2bl w:val="nil"/>
            </w:tcBorders>
            <w:shd w:val="clear" w:color="auto" w:fill="FFFFFF"/>
            <w:vAlign w:val="center"/>
          </w:tcPr>
          <w:p w14:paraId="44D690F7"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6 (17.6)</w:t>
            </w:r>
          </w:p>
        </w:tc>
        <w:tc>
          <w:tcPr>
            <w:tcW w:w="1720" w:type="dxa"/>
            <w:tcBorders>
              <w:tl2br w:val="nil"/>
              <w:tr2bl w:val="nil"/>
            </w:tcBorders>
            <w:shd w:val="clear" w:color="auto" w:fill="FFFFFF"/>
            <w:vAlign w:val="center"/>
          </w:tcPr>
          <w:p w14:paraId="76842F71"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3443B6BC" w14:textId="77777777">
        <w:trPr>
          <w:trHeight w:val="90"/>
        </w:trPr>
        <w:tc>
          <w:tcPr>
            <w:tcW w:w="3071" w:type="dxa"/>
            <w:tcBorders>
              <w:tl2br w:val="nil"/>
              <w:tr2bl w:val="nil"/>
            </w:tcBorders>
            <w:shd w:val="clear" w:color="auto" w:fill="FFFFFF"/>
            <w:vAlign w:val="center"/>
          </w:tcPr>
          <w:p w14:paraId="180F75DA"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Liver cirrhosis</w:t>
            </w:r>
          </w:p>
        </w:tc>
        <w:tc>
          <w:tcPr>
            <w:tcW w:w="2756" w:type="dxa"/>
            <w:tcBorders>
              <w:tl2br w:val="nil"/>
              <w:tr2bl w:val="nil"/>
            </w:tcBorders>
            <w:shd w:val="clear" w:color="auto" w:fill="FFFFFF"/>
            <w:vAlign w:val="center"/>
          </w:tcPr>
          <w:p w14:paraId="2428E465" w14:textId="77777777" w:rsidR="00A158B4" w:rsidRDefault="00A158B4">
            <w:pPr>
              <w:widowControl/>
              <w:jc w:val="center"/>
              <w:textAlignment w:val="center"/>
              <w:rPr>
                <w:rFonts w:ascii="Times New Roman" w:eastAsia="宋体" w:hAnsi="Times New Roman" w:cs="Times New Roman"/>
                <w:color w:val="000000"/>
                <w:szCs w:val="21"/>
              </w:rPr>
            </w:pPr>
          </w:p>
        </w:tc>
        <w:tc>
          <w:tcPr>
            <w:tcW w:w="2923" w:type="dxa"/>
            <w:tcBorders>
              <w:tl2br w:val="nil"/>
              <w:tr2bl w:val="nil"/>
            </w:tcBorders>
            <w:shd w:val="clear" w:color="auto" w:fill="FFFFFF"/>
            <w:vAlign w:val="center"/>
          </w:tcPr>
          <w:p w14:paraId="4FCEB302" w14:textId="77777777" w:rsidR="00A158B4" w:rsidRDefault="00A158B4">
            <w:pPr>
              <w:widowControl/>
              <w:jc w:val="center"/>
              <w:textAlignment w:val="center"/>
              <w:rPr>
                <w:rFonts w:ascii="Times New Roman" w:eastAsia="宋体" w:hAnsi="Times New Roman" w:cs="Times New Roman"/>
                <w:color w:val="000000"/>
                <w:szCs w:val="21"/>
              </w:rPr>
            </w:pPr>
          </w:p>
        </w:tc>
        <w:tc>
          <w:tcPr>
            <w:tcW w:w="1720" w:type="dxa"/>
            <w:tcBorders>
              <w:tl2br w:val="nil"/>
              <w:tr2bl w:val="nil"/>
            </w:tcBorders>
            <w:shd w:val="clear" w:color="auto" w:fill="FFFFFF"/>
            <w:vAlign w:val="center"/>
          </w:tcPr>
          <w:p w14:paraId="47B63608"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0.655</w:t>
            </w:r>
          </w:p>
        </w:tc>
      </w:tr>
      <w:tr w:rsidR="00A158B4" w14:paraId="3E211CEF" w14:textId="77777777">
        <w:trPr>
          <w:trHeight w:val="90"/>
        </w:trPr>
        <w:tc>
          <w:tcPr>
            <w:tcW w:w="3071" w:type="dxa"/>
            <w:tcBorders>
              <w:tl2br w:val="nil"/>
              <w:tr2bl w:val="nil"/>
            </w:tcBorders>
            <w:shd w:val="clear" w:color="auto" w:fill="FFFFFF"/>
            <w:vAlign w:val="center"/>
          </w:tcPr>
          <w:p w14:paraId="24C61E5E"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31"/>
                <w:rFonts w:eastAsia="宋体"/>
                <w:sz w:val="21"/>
                <w:szCs w:val="21"/>
                <w:lang w:bidi="ar"/>
              </w:rPr>
              <w:t>Absent</w:t>
            </w:r>
          </w:p>
        </w:tc>
        <w:tc>
          <w:tcPr>
            <w:tcW w:w="2756" w:type="dxa"/>
            <w:tcBorders>
              <w:tl2br w:val="nil"/>
              <w:tr2bl w:val="nil"/>
            </w:tcBorders>
            <w:shd w:val="clear" w:color="auto" w:fill="FFFFFF"/>
            <w:vAlign w:val="center"/>
          </w:tcPr>
          <w:p w14:paraId="5F87CE58"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32 (43.2)</w:t>
            </w:r>
          </w:p>
        </w:tc>
        <w:tc>
          <w:tcPr>
            <w:tcW w:w="2923" w:type="dxa"/>
            <w:tcBorders>
              <w:tl2br w:val="nil"/>
              <w:tr2bl w:val="nil"/>
            </w:tcBorders>
            <w:shd w:val="clear" w:color="auto" w:fill="FFFFFF"/>
            <w:vAlign w:val="center"/>
          </w:tcPr>
          <w:p w14:paraId="7803E9C5"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17 (50.0)</w:t>
            </w:r>
          </w:p>
        </w:tc>
        <w:tc>
          <w:tcPr>
            <w:tcW w:w="1720" w:type="dxa"/>
            <w:tcBorders>
              <w:tl2br w:val="nil"/>
              <w:tr2bl w:val="nil"/>
            </w:tcBorders>
            <w:shd w:val="clear" w:color="auto" w:fill="FFFFFF"/>
            <w:vAlign w:val="center"/>
          </w:tcPr>
          <w:p w14:paraId="492C28AC"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3A5D8411" w14:textId="77777777">
        <w:trPr>
          <w:trHeight w:val="90"/>
        </w:trPr>
        <w:tc>
          <w:tcPr>
            <w:tcW w:w="3071" w:type="dxa"/>
            <w:tcBorders>
              <w:tl2br w:val="nil"/>
              <w:tr2bl w:val="nil"/>
            </w:tcBorders>
            <w:shd w:val="clear" w:color="auto" w:fill="FFFFFF"/>
            <w:vAlign w:val="center"/>
          </w:tcPr>
          <w:p w14:paraId="175FDD7C"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31"/>
                <w:rFonts w:eastAsia="宋体"/>
                <w:sz w:val="21"/>
                <w:szCs w:val="21"/>
                <w:lang w:bidi="ar"/>
              </w:rPr>
              <w:t>Present</w:t>
            </w:r>
          </w:p>
        </w:tc>
        <w:tc>
          <w:tcPr>
            <w:tcW w:w="2756" w:type="dxa"/>
            <w:tcBorders>
              <w:tl2br w:val="nil"/>
              <w:tr2bl w:val="nil"/>
            </w:tcBorders>
            <w:shd w:val="clear" w:color="auto" w:fill="FFFFFF"/>
            <w:vAlign w:val="center"/>
          </w:tcPr>
          <w:p w14:paraId="53C09DA9"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42 (56.8)</w:t>
            </w:r>
          </w:p>
        </w:tc>
        <w:tc>
          <w:tcPr>
            <w:tcW w:w="2923" w:type="dxa"/>
            <w:tcBorders>
              <w:tl2br w:val="nil"/>
              <w:tr2bl w:val="nil"/>
            </w:tcBorders>
            <w:shd w:val="clear" w:color="auto" w:fill="FFFFFF"/>
            <w:vAlign w:val="center"/>
          </w:tcPr>
          <w:p w14:paraId="1F6D3E67"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17 (50.0)</w:t>
            </w:r>
          </w:p>
        </w:tc>
        <w:tc>
          <w:tcPr>
            <w:tcW w:w="1720" w:type="dxa"/>
            <w:tcBorders>
              <w:tl2br w:val="nil"/>
              <w:tr2bl w:val="nil"/>
            </w:tcBorders>
            <w:shd w:val="clear" w:color="auto" w:fill="FFFFFF"/>
            <w:vAlign w:val="center"/>
          </w:tcPr>
          <w:p w14:paraId="3CFFBF5F"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514EC4F2" w14:textId="77777777">
        <w:trPr>
          <w:trHeight w:val="90"/>
        </w:trPr>
        <w:tc>
          <w:tcPr>
            <w:tcW w:w="3071" w:type="dxa"/>
            <w:tcBorders>
              <w:tl2br w:val="nil"/>
              <w:tr2bl w:val="nil"/>
            </w:tcBorders>
            <w:shd w:val="clear" w:color="auto" w:fill="FFFFFF"/>
            <w:vAlign w:val="center"/>
          </w:tcPr>
          <w:p w14:paraId="30A050E0" w14:textId="77777777" w:rsidR="00A158B4" w:rsidRDefault="007238FF">
            <w:pPr>
              <w:widowControl/>
              <w:ind w:firstLineChars="100" w:firstLine="210"/>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Extrahepatic metastasis</w:t>
            </w:r>
          </w:p>
        </w:tc>
        <w:tc>
          <w:tcPr>
            <w:tcW w:w="2756" w:type="dxa"/>
            <w:tcBorders>
              <w:tl2br w:val="nil"/>
              <w:tr2bl w:val="nil"/>
            </w:tcBorders>
            <w:shd w:val="clear" w:color="auto" w:fill="FFFFFF"/>
            <w:vAlign w:val="center"/>
          </w:tcPr>
          <w:p w14:paraId="114B6CE8" w14:textId="77777777" w:rsidR="00A158B4" w:rsidRDefault="00A158B4">
            <w:pPr>
              <w:widowControl/>
              <w:jc w:val="center"/>
              <w:textAlignment w:val="center"/>
              <w:rPr>
                <w:rFonts w:ascii="Times New Roman" w:eastAsia="宋体" w:hAnsi="Times New Roman" w:cs="Times New Roman"/>
                <w:color w:val="000000"/>
                <w:szCs w:val="21"/>
              </w:rPr>
            </w:pPr>
          </w:p>
        </w:tc>
        <w:tc>
          <w:tcPr>
            <w:tcW w:w="2923" w:type="dxa"/>
            <w:tcBorders>
              <w:tl2br w:val="nil"/>
              <w:tr2bl w:val="nil"/>
            </w:tcBorders>
            <w:shd w:val="clear" w:color="auto" w:fill="FFFFFF"/>
            <w:vAlign w:val="center"/>
          </w:tcPr>
          <w:p w14:paraId="159DB75B" w14:textId="77777777" w:rsidR="00A158B4" w:rsidRDefault="00A158B4">
            <w:pPr>
              <w:widowControl/>
              <w:jc w:val="center"/>
              <w:textAlignment w:val="center"/>
              <w:rPr>
                <w:rFonts w:ascii="Times New Roman" w:eastAsia="宋体" w:hAnsi="Times New Roman" w:cs="Times New Roman"/>
                <w:color w:val="000000"/>
                <w:szCs w:val="21"/>
              </w:rPr>
            </w:pPr>
          </w:p>
        </w:tc>
        <w:tc>
          <w:tcPr>
            <w:tcW w:w="1720" w:type="dxa"/>
            <w:tcBorders>
              <w:tl2br w:val="nil"/>
              <w:tr2bl w:val="nil"/>
            </w:tcBorders>
            <w:shd w:val="clear" w:color="auto" w:fill="FFFFFF"/>
            <w:vAlign w:val="center"/>
          </w:tcPr>
          <w:p w14:paraId="5E8FE4F0" w14:textId="77777777" w:rsidR="00A158B4" w:rsidRDefault="007238FF">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1</w:t>
            </w:r>
            <w:r>
              <w:rPr>
                <w:rFonts w:ascii="Times New Roman" w:eastAsia="宋体" w:hAnsi="Times New Roman" w:cs="Times New Roman" w:hint="eastAsia"/>
                <w:color w:val="000000"/>
                <w:kern w:val="0"/>
                <w:szCs w:val="21"/>
                <w:lang w:bidi="ar"/>
              </w:rPr>
              <w:t>.000</w:t>
            </w:r>
          </w:p>
        </w:tc>
      </w:tr>
      <w:tr w:rsidR="00A158B4" w14:paraId="50494221" w14:textId="77777777">
        <w:trPr>
          <w:trHeight w:val="90"/>
        </w:trPr>
        <w:tc>
          <w:tcPr>
            <w:tcW w:w="3071" w:type="dxa"/>
            <w:tcBorders>
              <w:tl2br w:val="nil"/>
              <w:tr2bl w:val="nil"/>
            </w:tcBorders>
            <w:shd w:val="clear" w:color="auto" w:fill="FFFFFF"/>
            <w:vAlign w:val="center"/>
          </w:tcPr>
          <w:p w14:paraId="55E6581F"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31"/>
                <w:rFonts w:eastAsia="宋体"/>
                <w:sz w:val="21"/>
                <w:szCs w:val="21"/>
                <w:lang w:bidi="ar"/>
              </w:rPr>
              <w:t>Absent</w:t>
            </w:r>
          </w:p>
        </w:tc>
        <w:tc>
          <w:tcPr>
            <w:tcW w:w="2756" w:type="dxa"/>
            <w:tcBorders>
              <w:tl2br w:val="nil"/>
              <w:tr2bl w:val="nil"/>
            </w:tcBorders>
            <w:shd w:val="clear" w:color="auto" w:fill="FFFFFF"/>
            <w:vAlign w:val="center"/>
          </w:tcPr>
          <w:p w14:paraId="00CF7FCC"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61 (82.4)</w:t>
            </w:r>
          </w:p>
        </w:tc>
        <w:tc>
          <w:tcPr>
            <w:tcW w:w="2923" w:type="dxa"/>
            <w:tcBorders>
              <w:tl2br w:val="nil"/>
              <w:tr2bl w:val="nil"/>
            </w:tcBorders>
            <w:shd w:val="clear" w:color="auto" w:fill="FFFFFF"/>
            <w:vAlign w:val="center"/>
          </w:tcPr>
          <w:p w14:paraId="3366631E"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28 (82.4)</w:t>
            </w:r>
          </w:p>
        </w:tc>
        <w:tc>
          <w:tcPr>
            <w:tcW w:w="1720" w:type="dxa"/>
            <w:tcBorders>
              <w:tl2br w:val="nil"/>
              <w:tr2bl w:val="nil"/>
            </w:tcBorders>
            <w:shd w:val="clear" w:color="auto" w:fill="FFFFFF"/>
            <w:vAlign w:val="center"/>
          </w:tcPr>
          <w:p w14:paraId="79F53D9A" w14:textId="77777777" w:rsidR="00A158B4" w:rsidRDefault="00A158B4">
            <w:pPr>
              <w:widowControl/>
              <w:jc w:val="center"/>
              <w:textAlignment w:val="center"/>
              <w:rPr>
                <w:rFonts w:ascii="Times New Roman" w:eastAsia="宋体" w:hAnsi="Times New Roman" w:cs="Times New Roman"/>
                <w:color w:val="000000"/>
                <w:szCs w:val="21"/>
              </w:rPr>
            </w:pPr>
          </w:p>
        </w:tc>
      </w:tr>
      <w:tr w:rsidR="00A158B4" w14:paraId="01C92606" w14:textId="77777777">
        <w:trPr>
          <w:trHeight w:val="90"/>
        </w:trPr>
        <w:tc>
          <w:tcPr>
            <w:tcW w:w="3071" w:type="dxa"/>
            <w:tcBorders>
              <w:tl2br w:val="nil"/>
              <w:tr2bl w:val="nil"/>
            </w:tcBorders>
            <w:shd w:val="clear" w:color="auto" w:fill="FFFFFF"/>
            <w:vAlign w:val="center"/>
          </w:tcPr>
          <w:p w14:paraId="257AD3EA" w14:textId="77777777" w:rsidR="00A158B4" w:rsidRDefault="007238FF">
            <w:pPr>
              <w:widowControl/>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    </w:t>
            </w:r>
            <w:r>
              <w:rPr>
                <w:rStyle w:val="font31"/>
                <w:rFonts w:eastAsia="宋体"/>
                <w:sz w:val="21"/>
                <w:szCs w:val="21"/>
                <w:lang w:bidi="ar"/>
              </w:rPr>
              <w:t>Present</w:t>
            </w:r>
          </w:p>
        </w:tc>
        <w:tc>
          <w:tcPr>
            <w:tcW w:w="2756" w:type="dxa"/>
            <w:tcBorders>
              <w:tl2br w:val="nil"/>
              <w:tr2bl w:val="nil"/>
            </w:tcBorders>
            <w:shd w:val="clear" w:color="auto" w:fill="FFFFFF"/>
            <w:vAlign w:val="center"/>
          </w:tcPr>
          <w:p w14:paraId="74208F5F"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13 (17.6)</w:t>
            </w:r>
          </w:p>
        </w:tc>
        <w:tc>
          <w:tcPr>
            <w:tcW w:w="2923" w:type="dxa"/>
            <w:tcBorders>
              <w:tl2br w:val="nil"/>
              <w:tr2bl w:val="nil"/>
            </w:tcBorders>
            <w:shd w:val="clear" w:color="auto" w:fill="FFFFFF"/>
            <w:vAlign w:val="center"/>
          </w:tcPr>
          <w:p w14:paraId="202927C6" w14:textId="77777777" w:rsidR="00A158B4" w:rsidRDefault="007238FF">
            <w:pPr>
              <w:widowControl/>
              <w:jc w:val="center"/>
              <w:textAlignment w:val="center"/>
              <w:rPr>
                <w:rFonts w:ascii="Times New Roman" w:eastAsia="宋体" w:hAnsi="Times New Roman" w:cs="Times New Roman"/>
                <w:color w:val="000000"/>
                <w:szCs w:val="21"/>
              </w:rPr>
            </w:pPr>
            <w:r>
              <w:rPr>
                <w:rStyle w:val="font31"/>
                <w:rFonts w:eastAsia="宋体"/>
                <w:sz w:val="21"/>
                <w:szCs w:val="21"/>
                <w:lang w:bidi="ar"/>
              </w:rPr>
              <w:t>6 (17.6)</w:t>
            </w:r>
          </w:p>
        </w:tc>
        <w:tc>
          <w:tcPr>
            <w:tcW w:w="1720" w:type="dxa"/>
            <w:tcBorders>
              <w:tl2br w:val="nil"/>
              <w:tr2bl w:val="nil"/>
            </w:tcBorders>
            <w:shd w:val="clear" w:color="auto" w:fill="FFFFFF"/>
            <w:vAlign w:val="center"/>
          </w:tcPr>
          <w:p w14:paraId="65E79EEF" w14:textId="77777777" w:rsidR="00A158B4" w:rsidRDefault="00A158B4">
            <w:pPr>
              <w:widowControl/>
              <w:jc w:val="center"/>
              <w:textAlignment w:val="center"/>
              <w:rPr>
                <w:rFonts w:ascii="Times New Roman" w:eastAsia="宋体" w:hAnsi="Times New Roman" w:cs="Times New Roman"/>
                <w:color w:val="000000"/>
                <w:szCs w:val="21"/>
              </w:rPr>
            </w:pPr>
          </w:p>
        </w:tc>
      </w:tr>
    </w:tbl>
    <w:p w14:paraId="1CC45693" w14:textId="56D77327" w:rsidR="00B06E62" w:rsidRDefault="007238FF">
      <w:pPr>
        <w:rPr>
          <w:rFonts w:ascii="Times New Roman" w:eastAsia="宋体" w:hAnsi="Times New Roman" w:cs="Times New Roman"/>
          <w:iCs/>
          <w:color w:val="000000"/>
          <w:szCs w:val="21"/>
        </w:rPr>
      </w:pPr>
      <w:r>
        <w:rPr>
          <w:rFonts w:ascii="Times New Roman" w:eastAsia="宋体" w:hAnsi="Times New Roman" w:cs="Times New Roman" w:hint="eastAsia"/>
          <w:iCs/>
          <w:color w:val="000000"/>
          <w:szCs w:val="21"/>
        </w:rPr>
        <w:t>N</w:t>
      </w:r>
      <w:r>
        <w:rPr>
          <w:rFonts w:ascii="Times New Roman" w:eastAsia="Arial" w:hAnsi="Times New Roman" w:cs="Times New Roman" w:hint="eastAsia"/>
          <w:iCs/>
          <w:color w:val="000000"/>
          <w:szCs w:val="21"/>
        </w:rPr>
        <w:t>umbers of patients with percentages in parentheses</w:t>
      </w:r>
      <w:r>
        <w:rPr>
          <w:rFonts w:ascii="Times New Roman" w:eastAsia="宋体" w:hAnsi="Times New Roman" w:cs="Times New Roman" w:hint="eastAsia"/>
          <w:iCs/>
          <w:color w:val="000000"/>
          <w:szCs w:val="21"/>
        </w:rPr>
        <w:t xml:space="preserve"> </w:t>
      </w:r>
      <w:r>
        <w:rPr>
          <w:rFonts w:ascii="Times New Roman" w:eastAsia="Arial" w:hAnsi="Times New Roman" w:cs="Times New Roman" w:hint="eastAsia"/>
          <w:iCs/>
          <w:color w:val="000000"/>
          <w:szCs w:val="21"/>
        </w:rPr>
        <w:t xml:space="preserve">are given for categorical variables, while medians with ranges in </w:t>
      </w:r>
      <w:r>
        <w:rPr>
          <w:rFonts w:ascii="Times New Roman" w:eastAsia="Arial" w:hAnsi="Times New Roman" w:cs="Times New Roman" w:hint="eastAsia"/>
          <w:iCs/>
          <w:color w:val="000000"/>
          <w:szCs w:val="21"/>
        </w:rPr>
        <w:lastRenderedPageBreak/>
        <w:t>parentheses are given for continuous variables</w:t>
      </w:r>
      <w:r>
        <w:rPr>
          <w:rFonts w:ascii="Times New Roman" w:eastAsia="宋体" w:hAnsi="Times New Roman" w:cs="Times New Roman" w:hint="eastAsia"/>
          <w:iCs/>
          <w:color w:val="000000"/>
          <w:szCs w:val="21"/>
        </w:rPr>
        <w:t>.</w:t>
      </w:r>
    </w:p>
    <w:p w14:paraId="22697DF4" w14:textId="77777777" w:rsidR="00B06E62" w:rsidRDefault="00B06E62">
      <w:pPr>
        <w:widowControl/>
        <w:jc w:val="left"/>
        <w:rPr>
          <w:rFonts w:ascii="Times New Roman" w:eastAsia="宋体" w:hAnsi="Times New Roman" w:cs="Times New Roman"/>
          <w:iCs/>
          <w:color w:val="000000"/>
          <w:szCs w:val="21"/>
        </w:rPr>
      </w:pPr>
      <w:r>
        <w:rPr>
          <w:rFonts w:ascii="Times New Roman" w:eastAsia="宋体" w:hAnsi="Times New Roman" w:cs="Times New Roman"/>
          <w:iCs/>
          <w:color w:val="000000"/>
          <w:szCs w:val="21"/>
        </w:rPr>
        <w:br w:type="page"/>
      </w:r>
    </w:p>
    <w:p w14:paraId="77670342" w14:textId="05C0D310" w:rsidR="009E7571" w:rsidRPr="00B06E62" w:rsidRDefault="00B06E62">
      <w:pPr>
        <w:rPr>
          <w:rFonts w:ascii="Times New Roman" w:hAnsi="Times New Roman" w:cs="Times New Roman"/>
          <w:b/>
          <w:bCs/>
          <w:iCs/>
          <w:kern w:val="0"/>
          <w:sz w:val="24"/>
          <w:szCs w:val="24"/>
          <w:lang w:eastAsia="en-US"/>
        </w:rPr>
      </w:pPr>
      <w:r w:rsidRPr="00B06E62">
        <w:rPr>
          <w:rFonts w:ascii="Times New Roman" w:hAnsi="Times New Roman" w:cs="Times New Roman"/>
          <w:b/>
          <w:bCs/>
          <w:iCs/>
          <w:kern w:val="0"/>
          <w:sz w:val="24"/>
          <w:szCs w:val="24"/>
          <w:lang w:eastAsia="en-US"/>
        </w:rPr>
        <w:lastRenderedPageBreak/>
        <w:t>Table S4</w:t>
      </w:r>
      <w:r w:rsidR="00E67ECE">
        <w:rPr>
          <w:rFonts w:ascii="Times New Roman" w:hAnsi="Times New Roman" w:cs="Times New Roman"/>
          <w:b/>
          <w:bCs/>
          <w:iCs/>
          <w:kern w:val="0"/>
          <w:sz w:val="24"/>
          <w:szCs w:val="24"/>
          <w:lang w:eastAsia="en-US"/>
        </w:rPr>
        <w:t>.</w:t>
      </w:r>
      <w:r w:rsidRPr="00B06E62">
        <w:rPr>
          <w:rFonts w:ascii="Times New Roman" w:hAnsi="Times New Roman" w:cs="Times New Roman"/>
          <w:b/>
          <w:bCs/>
          <w:iCs/>
          <w:kern w:val="0"/>
          <w:sz w:val="24"/>
          <w:szCs w:val="24"/>
          <w:lang w:eastAsia="en-US"/>
        </w:rPr>
        <w:t xml:space="preserve"> Discriminative performance of the </w:t>
      </w:r>
      <w:proofErr w:type="spellStart"/>
      <w:r w:rsidRPr="00B06E62">
        <w:rPr>
          <w:rFonts w:ascii="Times New Roman" w:hAnsi="Times New Roman" w:cs="Times New Roman"/>
          <w:b/>
          <w:bCs/>
          <w:iCs/>
          <w:kern w:val="0"/>
          <w:sz w:val="24"/>
          <w:szCs w:val="24"/>
          <w:lang w:eastAsia="en-US"/>
        </w:rPr>
        <w:t>radiogenomics</w:t>
      </w:r>
      <w:proofErr w:type="spellEnd"/>
      <w:r w:rsidRPr="00B06E62">
        <w:rPr>
          <w:rFonts w:ascii="Times New Roman" w:hAnsi="Times New Roman" w:cs="Times New Roman"/>
          <w:b/>
          <w:bCs/>
          <w:iCs/>
          <w:kern w:val="0"/>
          <w:sz w:val="24"/>
          <w:szCs w:val="24"/>
          <w:lang w:eastAsia="en-US"/>
        </w:rPr>
        <w:t xml:space="preserve"> biomarker across cohorts.</w:t>
      </w:r>
    </w:p>
    <w:tbl>
      <w:tblPr>
        <w:tblStyle w:val="aa"/>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043"/>
        <w:gridCol w:w="929"/>
        <w:gridCol w:w="1701"/>
        <w:gridCol w:w="1276"/>
        <w:gridCol w:w="1559"/>
      </w:tblGrid>
      <w:tr w:rsidR="009E7571" w:rsidRPr="009E7571" w14:paraId="61CA37FB" w14:textId="77777777" w:rsidTr="009E7571">
        <w:trPr>
          <w:trHeight w:val="527"/>
        </w:trPr>
        <w:tc>
          <w:tcPr>
            <w:tcW w:w="2043" w:type="dxa"/>
            <w:vAlign w:val="center"/>
          </w:tcPr>
          <w:p w14:paraId="1DCC93A4" w14:textId="77777777" w:rsidR="00B06E62" w:rsidRPr="009E7571" w:rsidRDefault="00B06E62" w:rsidP="004B7FAA">
            <w:pPr>
              <w:rPr>
                <w:rFonts w:ascii="Times New Roman" w:hAnsi="Times New Roman" w:cs="Times New Roman"/>
                <w:b/>
                <w:bCs/>
                <w:szCs w:val="21"/>
              </w:rPr>
            </w:pPr>
            <w:r w:rsidRPr="009E7571">
              <w:rPr>
                <w:rFonts w:ascii="Times New Roman" w:hAnsi="Times New Roman" w:cs="Times New Roman"/>
                <w:b/>
                <w:bCs/>
                <w:szCs w:val="21"/>
              </w:rPr>
              <w:t>Cohort</w:t>
            </w:r>
          </w:p>
        </w:tc>
        <w:tc>
          <w:tcPr>
            <w:tcW w:w="929" w:type="dxa"/>
            <w:vAlign w:val="center"/>
          </w:tcPr>
          <w:p w14:paraId="4C48C428" w14:textId="77777777" w:rsidR="00B06E62" w:rsidRPr="009E7571" w:rsidRDefault="00B06E62" w:rsidP="004B7FAA">
            <w:pPr>
              <w:rPr>
                <w:rFonts w:ascii="Times New Roman" w:hAnsi="Times New Roman" w:cs="Times New Roman"/>
                <w:b/>
                <w:bCs/>
                <w:szCs w:val="21"/>
              </w:rPr>
            </w:pPr>
            <w:r w:rsidRPr="009E7571">
              <w:rPr>
                <w:rFonts w:ascii="Times New Roman" w:hAnsi="Times New Roman" w:cs="Times New Roman"/>
                <w:b/>
                <w:bCs/>
                <w:szCs w:val="21"/>
              </w:rPr>
              <w:t>AUC</w:t>
            </w:r>
          </w:p>
        </w:tc>
        <w:tc>
          <w:tcPr>
            <w:tcW w:w="1701" w:type="dxa"/>
            <w:vAlign w:val="center"/>
          </w:tcPr>
          <w:p w14:paraId="1E9A1A9C" w14:textId="77777777" w:rsidR="00B06E62" w:rsidRPr="009E7571" w:rsidRDefault="00B06E62" w:rsidP="004B7FAA">
            <w:pPr>
              <w:rPr>
                <w:rFonts w:ascii="Times New Roman" w:hAnsi="Times New Roman" w:cs="Times New Roman"/>
                <w:b/>
                <w:bCs/>
                <w:szCs w:val="21"/>
              </w:rPr>
            </w:pPr>
            <w:r w:rsidRPr="009E7571">
              <w:rPr>
                <w:rFonts w:ascii="Times New Roman" w:hAnsi="Times New Roman" w:cs="Times New Roman"/>
                <w:b/>
                <w:bCs/>
                <w:szCs w:val="21"/>
              </w:rPr>
              <w:t>95% CI (AUC)</w:t>
            </w:r>
          </w:p>
        </w:tc>
        <w:tc>
          <w:tcPr>
            <w:tcW w:w="1276" w:type="dxa"/>
            <w:vAlign w:val="center"/>
          </w:tcPr>
          <w:p w14:paraId="18FB919D" w14:textId="77777777" w:rsidR="00B06E62" w:rsidRPr="009E7571" w:rsidRDefault="00B06E62" w:rsidP="004B7FAA">
            <w:pPr>
              <w:rPr>
                <w:rFonts w:ascii="Times New Roman" w:hAnsi="Times New Roman" w:cs="Times New Roman"/>
                <w:b/>
                <w:bCs/>
                <w:szCs w:val="21"/>
              </w:rPr>
            </w:pPr>
            <w:r w:rsidRPr="009E7571">
              <w:rPr>
                <w:rFonts w:ascii="Times New Roman" w:hAnsi="Times New Roman" w:cs="Times New Roman"/>
                <w:b/>
                <w:bCs/>
                <w:szCs w:val="21"/>
              </w:rPr>
              <w:t>Sensitivity</w:t>
            </w:r>
          </w:p>
        </w:tc>
        <w:tc>
          <w:tcPr>
            <w:tcW w:w="1559" w:type="dxa"/>
            <w:vAlign w:val="center"/>
          </w:tcPr>
          <w:p w14:paraId="060DFDB2" w14:textId="77777777" w:rsidR="00B06E62" w:rsidRPr="009E7571" w:rsidRDefault="00B06E62" w:rsidP="004B7FAA">
            <w:pPr>
              <w:rPr>
                <w:rFonts w:ascii="Times New Roman" w:hAnsi="Times New Roman" w:cs="Times New Roman"/>
                <w:b/>
                <w:bCs/>
                <w:szCs w:val="21"/>
              </w:rPr>
            </w:pPr>
            <w:r w:rsidRPr="009E7571">
              <w:rPr>
                <w:rFonts w:ascii="Times New Roman" w:hAnsi="Times New Roman" w:cs="Times New Roman"/>
                <w:b/>
                <w:bCs/>
                <w:szCs w:val="21"/>
              </w:rPr>
              <w:t>Specificity</w:t>
            </w:r>
          </w:p>
        </w:tc>
      </w:tr>
      <w:tr w:rsidR="00B06E62" w:rsidRPr="009E7571" w14:paraId="2A258965" w14:textId="77777777" w:rsidTr="009E7571">
        <w:trPr>
          <w:trHeight w:val="489"/>
        </w:trPr>
        <w:tc>
          <w:tcPr>
            <w:tcW w:w="2043" w:type="dxa"/>
            <w:vAlign w:val="center"/>
          </w:tcPr>
          <w:p w14:paraId="25D2795E" w14:textId="77777777" w:rsidR="00B06E62" w:rsidRPr="009E7571" w:rsidRDefault="00B06E62" w:rsidP="004B7FAA">
            <w:pPr>
              <w:rPr>
                <w:rFonts w:ascii="Times New Roman" w:hAnsi="Times New Roman" w:cs="Times New Roman"/>
                <w:szCs w:val="21"/>
              </w:rPr>
            </w:pPr>
            <w:r w:rsidRPr="009E7571">
              <w:rPr>
                <w:rFonts w:ascii="Times New Roman" w:hAnsi="Times New Roman" w:cs="Times New Roman"/>
                <w:szCs w:val="21"/>
              </w:rPr>
              <w:t>TCIA cohort</w:t>
            </w:r>
          </w:p>
        </w:tc>
        <w:tc>
          <w:tcPr>
            <w:tcW w:w="929" w:type="dxa"/>
            <w:vAlign w:val="center"/>
          </w:tcPr>
          <w:p w14:paraId="1686D52E" w14:textId="77777777" w:rsidR="00B06E62" w:rsidRPr="009E7571" w:rsidRDefault="00B06E62" w:rsidP="004B7FAA">
            <w:pPr>
              <w:rPr>
                <w:rFonts w:ascii="Times New Roman" w:hAnsi="Times New Roman" w:cs="Times New Roman"/>
                <w:szCs w:val="21"/>
              </w:rPr>
            </w:pPr>
            <w:r w:rsidRPr="009E7571">
              <w:rPr>
                <w:rFonts w:ascii="Times New Roman" w:hAnsi="Times New Roman" w:cs="Times New Roman"/>
                <w:szCs w:val="21"/>
              </w:rPr>
              <w:t>0.992</w:t>
            </w:r>
          </w:p>
        </w:tc>
        <w:tc>
          <w:tcPr>
            <w:tcW w:w="1701" w:type="dxa"/>
            <w:vAlign w:val="center"/>
          </w:tcPr>
          <w:p w14:paraId="4DAD0ADF" w14:textId="77777777" w:rsidR="00B06E62" w:rsidRPr="009E7571" w:rsidRDefault="00B06E62" w:rsidP="004B7FAA">
            <w:pPr>
              <w:rPr>
                <w:rFonts w:ascii="Times New Roman" w:hAnsi="Times New Roman" w:cs="Times New Roman"/>
                <w:szCs w:val="21"/>
              </w:rPr>
            </w:pPr>
            <w:r w:rsidRPr="009E7571">
              <w:rPr>
                <w:rFonts w:ascii="Times New Roman" w:hAnsi="Times New Roman" w:cs="Times New Roman"/>
                <w:szCs w:val="21"/>
              </w:rPr>
              <w:t>0.972-1.0</w:t>
            </w:r>
          </w:p>
        </w:tc>
        <w:tc>
          <w:tcPr>
            <w:tcW w:w="1276" w:type="dxa"/>
            <w:vAlign w:val="center"/>
          </w:tcPr>
          <w:p w14:paraId="0286D998" w14:textId="77777777" w:rsidR="00B06E62" w:rsidRPr="009E7571" w:rsidRDefault="00B06E62" w:rsidP="004B7FAA">
            <w:pPr>
              <w:rPr>
                <w:rFonts w:ascii="Times New Roman" w:hAnsi="Times New Roman" w:cs="Times New Roman"/>
                <w:szCs w:val="21"/>
              </w:rPr>
            </w:pPr>
            <w:r w:rsidRPr="009E7571">
              <w:rPr>
                <w:rFonts w:ascii="Times New Roman" w:hAnsi="Times New Roman" w:cs="Times New Roman"/>
                <w:szCs w:val="21"/>
              </w:rPr>
              <w:t>1.0</w:t>
            </w:r>
          </w:p>
        </w:tc>
        <w:tc>
          <w:tcPr>
            <w:tcW w:w="1559" w:type="dxa"/>
            <w:vAlign w:val="center"/>
          </w:tcPr>
          <w:p w14:paraId="0A5641C3" w14:textId="77777777" w:rsidR="00B06E62" w:rsidRPr="009E7571" w:rsidRDefault="00B06E62" w:rsidP="004B7FAA">
            <w:pPr>
              <w:rPr>
                <w:rFonts w:ascii="Times New Roman" w:hAnsi="Times New Roman" w:cs="Times New Roman"/>
                <w:szCs w:val="21"/>
              </w:rPr>
            </w:pPr>
            <w:r w:rsidRPr="009E7571">
              <w:rPr>
                <w:rFonts w:ascii="Times New Roman" w:hAnsi="Times New Roman" w:cs="Times New Roman"/>
                <w:szCs w:val="21"/>
              </w:rPr>
              <w:t>0.971</w:t>
            </w:r>
          </w:p>
        </w:tc>
      </w:tr>
      <w:tr w:rsidR="009E7571" w:rsidRPr="009E7571" w14:paraId="7348B83E" w14:textId="77777777" w:rsidTr="009E7571">
        <w:trPr>
          <w:trHeight w:val="450"/>
        </w:trPr>
        <w:tc>
          <w:tcPr>
            <w:tcW w:w="2043" w:type="dxa"/>
            <w:vAlign w:val="center"/>
          </w:tcPr>
          <w:p w14:paraId="7D14B0F5" w14:textId="77777777" w:rsidR="00B06E62" w:rsidRPr="009E7571" w:rsidRDefault="00B06E62" w:rsidP="004B7FAA">
            <w:pPr>
              <w:rPr>
                <w:rFonts w:ascii="Times New Roman" w:hAnsi="Times New Roman" w:cs="Times New Roman"/>
                <w:szCs w:val="21"/>
              </w:rPr>
            </w:pPr>
            <w:r w:rsidRPr="009E7571">
              <w:rPr>
                <w:rFonts w:ascii="Times New Roman" w:hAnsi="Times New Roman" w:cs="Times New Roman"/>
                <w:szCs w:val="21"/>
              </w:rPr>
              <w:t xml:space="preserve">CT-systemic </w:t>
            </w:r>
            <w:bookmarkStart w:id="0" w:name="OLE_LINK16"/>
            <w:r w:rsidRPr="009E7571">
              <w:rPr>
                <w:rFonts w:ascii="Times New Roman" w:hAnsi="Times New Roman" w:cs="Times New Roman"/>
                <w:szCs w:val="21"/>
              </w:rPr>
              <w:t>cohort</w:t>
            </w:r>
            <w:bookmarkEnd w:id="0"/>
          </w:p>
        </w:tc>
        <w:tc>
          <w:tcPr>
            <w:tcW w:w="929" w:type="dxa"/>
            <w:vAlign w:val="center"/>
          </w:tcPr>
          <w:p w14:paraId="1DD5B0B0" w14:textId="77777777" w:rsidR="00B06E62" w:rsidRPr="009E7571" w:rsidRDefault="00B06E62" w:rsidP="004B7FAA">
            <w:pPr>
              <w:rPr>
                <w:rFonts w:ascii="Times New Roman" w:hAnsi="Times New Roman" w:cs="Times New Roman"/>
                <w:szCs w:val="21"/>
              </w:rPr>
            </w:pPr>
            <w:r w:rsidRPr="009E7571">
              <w:rPr>
                <w:rFonts w:ascii="Times New Roman" w:hAnsi="Times New Roman" w:cs="Times New Roman"/>
                <w:szCs w:val="21"/>
              </w:rPr>
              <w:t>0.720</w:t>
            </w:r>
          </w:p>
        </w:tc>
        <w:tc>
          <w:tcPr>
            <w:tcW w:w="1701" w:type="dxa"/>
            <w:vAlign w:val="center"/>
          </w:tcPr>
          <w:p w14:paraId="29E80D9B" w14:textId="77777777" w:rsidR="00B06E62" w:rsidRPr="009E7571" w:rsidRDefault="00B06E62" w:rsidP="004B7FAA">
            <w:pPr>
              <w:rPr>
                <w:rFonts w:ascii="Times New Roman" w:hAnsi="Times New Roman" w:cs="Times New Roman"/>
                <w:szCs w:val="21"/>
              </w:rPr>
            </w:pPr>
            <w:r w:rsidRPr="009E7571">
              <w:rPr>
                <w:rFonts w:ascii="Times New Roman" w:hAnsi="Times New Roman" w:cs="Times New Roman"/>
                <w:szCs w:val="21"/>
              </w:rPr>
              <w:t>0.589-0.851</w:t>
            </w:r>
          </w:p>
        </w:tc>
        <w:tc>
          <w:tcPr>
            <w:tcW w:w="1276" w:type="dxa"/>
            <w:vAlign w:val="center"/>
          </w:tcPr>
          <w:p w14:paraId="465EB997" w14:textId="77777777" w:rsidR="00B06E62" w:rsidRPr="009E7571" w:rsidRDefault="00B06E62" w:rsidP="004B7FAA">
            <w:pPr>
              <w:rPr>
                <w:rFonts w:ascii="Times New Roman" w:hAnsi="Times New Roman" w:cs="Times New Roman"/>
                <w:szCs w:val="21"/>
              </w:rPr>
            </w:pPr>
            <w:r w:rsidRPr="009E7571">
              <w:rPr>
                <w:rFonts w:ascii="Times New Roman" w:hAnsi="Times New Roman" w:cs="Times New Roman"/>
                <w:szCs w:val="21"/>
              </w:rPr>
              <w:t>0.776</w:t>
            </w:r>
          </w:p>
        </w:tc>
        <w:tc>
          <w:tcPr>
            <w:tcW w:w="1559" w:type="dxa"/>
            <w:vAlign w:val="center"/>
          </w:tcPr>
          <w:p w14:paraId="3B02BE3B" w14:textId="77777777" w:rsidR="00B06E62" w:rsidRPr="009E7571" w:rsidRDefault="00B06E62" w:rsidP="004B7FAA">
            <w:pPr>
              <w:rPr>
                <w:rFonts w:ascii="Times New Roman" w:hAnsi="Times New Roman" w:cs="Times New Roman"/>
                <w:szCs w:val="21"/>
              </w:rPr>
            </w:pPr>
            <w:r w:rsidRPr="009E7571">
              <w:rPr>
                <w:rFonts w:ascii="Times New Roman" w:hAnsi="Times New Roman" w:cs="Times New Roman"/>
                <w:szCs w:val="21"/>
              </w:rPr>
              <w:t>0.640</w:t>
            </w:r>
          </w:p>
        </w:tc>
      </w:tr>
      <w:tr w:rsidR="009E7571" w:rsidRPr="009E7571" w14:paraId="48E26775" w14:textId="77777777" w:rsidTr="009E7571">
        <w:trPr>
          <w:trHeight w:val="411"/>
        </w:trPr>
        <w:tc>
          <w:tcPr>
            <w:tcW w:w="2043" w:type="dxa"/>
            <w:vAlign w:val="center"/>
          </w:tcPr>
          <w:p w14:paraId="47D1286C" w14:textId="77777777" w:rsidR="00B06E62" w:rsidRPr="009E7571" w:rsidRDefault="00B06E62" w:rsidP="004B7FAA">
            <w:pPr>
              <w:rPr>
                <w:rFonts w:ascii="Times New Roman" w:hAnsi="Times New Roman" w:cs="Times New Roman"/>
                <w:szCs w:val="21"/>
              </w:rPr>
            </w:pPr>
            <w:r w:rsidRPr="009E7571">
              <w:rPr>
                <w:rFonts w:ascii="Times New Roman" w:hAnsi="Times New Roman" w:cs="Times New Roman"/>
                <w:szCs w:val="21"/>
              </w:rPr>
              <w:t>MR-systemic cohort</w:t>
            </w:r>
          </w:p>
        </w:tc>
        <w:tc>
          <w:tcPr>
            <w:tcW w:w="929" w:type="dxa"/>
            <w:vAlign w:val="center"/>
          </w:tcPr>
          <w:p w14:paraId="3E08817D" w14:textId="77777777" w:rsidR="00B06E62" w:rsidRPr="009E7571" w:rsidRDefault="00B06E62" w:rsidP="004B7FAA">
            <w:pPr>
              <w:rPr>
                <w:rFonts w:ascii="Times New Roman" w:hAnsi="Times New Roman" w:cs="Times New Roman"/>
                <w:szCs w:val="21"/>
              </w:rPr>
            </w:pPr>
            <w:r w:rsidRPr="009E7571">
              <w:rPr>
                <w:rFonts w:ascii="Times New Roman" w:hAnsi="Times New Roman" w:cs="Times New Roman"/>
                <w:szCs w:val="21"/>
              </w:rPr>
              <w:t>0.829</w:t>
            </w:r>
          </w:p>
        </w:tc>
        <w:tc>
          <w:tcPr>
            <w:tcW w:w="1701" w:type="dxa"/>
            <w:vAlign w:val="center"/>
          </w:tcPr>
          <w:p w14:paraId="675C7279" w14:textId="77777777" w:rsidR="00B06E62" w:rsidRPr="009E7571" w:rsidRDefault="00B06E62" w:rsidP="004B7FAA">
            <w:pPr>
              <w:rPr>
                <w:rFonts w:ascii="Times New Roman" w:hAnsi="Times New Roman" w:cs="Times New Roman"/>
                <w:szCs w:val="21"/>
              </w:rPr>
            </w:pPr>
            <w:r w:rsidRPr="009E7571">
              <w:rPr>
                <w:rFonts w:ascii="Times New Roman" w:hAnsi="Times New Roman" w:cs="Times New Roman"/>
                <w:szCs w:val="21"/>
              </w:rPr>
              <w:t>0.655-1.0</w:t>
            </w:r>
          </w:p>
        </w:tc>
        <w:tc>
          <w:tcPr>
            <w:tcW w:w="1276" w:type="dxa"/>
            <w:vAlign w:val="center"/>
          </w:tcPr>
          <w:p w14:paraId="60A07288" w14:textId="77777777" w:rsidR="00B06E62" w:rsidRPr="009E7571" w:rsidRDefault="00B06E62" w:rsidP="004B7FAA">
            <w:pPr>
              <w:rPr>
                <w:rFonts w:ascii="Times New Roman" w:hAnsi="Times New Roman" w:cs="Times New Roman"/>
                <w:szCs w:val="21"/>
              </w:rPr>
            </w:pPr>
            <w:r w:rsidRPr="009E7571">
              <w:rPr>
                <w:rFonts w:ascii="Times New Roman" w:hAnsi="Times New Roman" w:cs="Times New Roman"/>
                <w:szCs w:val="21"/>
              </w:rPr>
              <w:t>0.840</w:t>
            </w:r>
          </w:p>
        </w:tc>
        <w:tc>
          <w:tcPr>
            <w:tcW w:w="1559" w:type="dxa"/>
            <w:vAlign w:val="center"/>
          </w:tcPr>
          <w:p w14:paraId="0656BECD" w14:textId="77777777" w:rsidR="00B06E62" w:rsidRPr="009E7571" w:rsidRDefault="00B06E62" w:rsidP="004B7FAA">
            <w:pPr>
              <w:rPr>
                <w:rFonts w:ascii="Times New Roman" w:hAnsi="Times New Roman" w:cs="Times New Roman"/>
                <w:szCs w:val="21"/>
              </w:rPr>
            </w:pPr>
            <w:r w:rsidRPr="009E7571">
              <w:rPr>
                <w:rFonts w:ascii="Times New Roman" w:hAnsi="Times New Roman" w:cs="Times New Roman"/>
                <w:szCs w:val="21"/>
              </w:rPr>
              <w:t>0.778</w:t>
            </w:r>
          </w:p>
        </w:tc>
      </w:tr>
      <w:tr w:rsidR="009E7571" w:rsidRPr="009E7571" w14:paraId="4E6B835A" w14:textId="77777777" w:rsidTr="009E7571">
        <w:trPr>
          <w:trHeight w:val="516"/>
        </w:trPr>
        <w:tc>
          <w:tcPr>
            <w:tcW w:w="2043" w:type="dxa"/>
            <w:vAlign w:val="center"/>
          </w:tcPr>
          <w:p w14:paraId="30A7DB0E" w14:textId="77777777" w:rsidR="00B06E62" w:rsidRPr="009E7571" w:rsidRDefault="00B06E62" w:rsidP="004B7FAA">
            <w:pPr>
              <w:rPr>
                <w:rFonts w:ascii="Times New Roman" w:hAnsi="Times New Roman" w:cs="Times New Roman"/>
                <w:szCs w:val="21"/>
              </w:rPr>
            </w:pPr>
            <w:r w:rsidRPr="009E7571">
              <w:rPr>
                <w:rFonts w:ascii="Times New Roman" w:hAnsi="Times New Roman" w:cs="Times New Roman"/>
                <w:szCs w:val="21"/>
              </w:rPr>
              <w:t>Neoadjuvant cohort</w:t>
            </w:r>
          </w:p>
        </w:tc>
        <w:tc>
          <w:tcPr>
            <w:tcW w:w="929" w:type="dxa"/>
            <w:vAlign w:val="center"/>
          </w:tcPr>
          <w:p w14:paraId="328B82FA" w14:textId="77777777" w:rsidR="00B06E62" w:rsidRPr="009E7571" w:rsidRDefault="00B06E62" w:rsidP="004B7FAA">
            <w:pPr>
              <w:rPr>
                <w:rFonts w:ascii="Times New Roman" w:hAnsi="Times New Roman" w:cs="Times New Roman"/>
                <w:szCs w:val="21"/>
              </w:rPr>
            </w:pPr>
            <w:r w:rsidRPr="009E7571">
              <w:rPr>
                <w:rFonts w:ascii="Times New Roman" w:hAnsi="Times New Roman" w:cs="Times New Roman"/>
                <w:szCs w:val="21"/>
              </w:rPr>
              <w:t>0.729</w:t>
            </w:r>
          </w:p>
        </w:tc>
        <w:tc>
          <w:tcPr>
            <w:tcW w:w="1701" w:type="dxa"/>
            <w:vAlign w:val="center"/>
          </w:tcPr>
          <w:p w14:paraId="2D2C70F6" w14:textId="77777777" w:rsidR="00B06E62" w:rsidRPr="009E7571" w:rsidRDefault="00B06E62" w:rsidP="004B7FAA">
            <w:pPr>
              <w:rPr>
                <w:rFonts w:ascii="Times New Roman" w:hAnsi="Times New Roman" w:cs="Times New Roman"/>
                <w:szCs w:val="21"/>
              </w:rPr>
            </w:pPr>
            <w:r w:rsidRPr="009E7571">
              <w:rPr>
                <w:rFonts w:ascii="Times New Roman" w:hAnsi="Times New Roman" w:cs="Times New Roman"/>
                <w:szCs w:val="21"/>
              </w:rPr>
              <w:t>0.403-1.0</w:t>
            </w:r>
          </w:p>
        </w:tc>
        <w:tc>
          <w:tcPr>
            <w:tcW w:w="1276" w:type="dxa"/>
            <w:vAlign w:val="center"/>
          </w:tcPr>
          <w:p w14:paraId="1CF6536D" w14:textId="77777777" w:rsidR="00B06E62" w:rsidRPr="009E7571" w:rsidRDefault="00B06E62" w:rsidP="004B7FAA">
            <w:pPr>
              <w:rPr>
                <w:rFonts w:ascii="Times New Roman" w:hAnsi="Times New Roman" w:cs="Times New Roman"/>
                <w:szCs w:val="21"/>
              </w:rPr>
            </w:pPr>
            <w:r w:rsidRPr="009E7571">
              <w:rPr>
                <w:rFonts w:ascii="Times New Roman" w:hAnsi="Times New Roman" w:cs="Times New Roman"/>
                <w:szCs w:val="21"/>
              </w:rPr>
              <w:t>0.833</w:t>
            </w:r>
          </w:p>
        </w:tc>
        <w:tc>
          <w:tcPr>
            <w:tcW w:w="1559" w:type="dxa"/>
            <w:vAlign w:val="center"/>
          </w:tcPr>
          <w:p w14:paraId="30EB5012" w14:textId="77777777" w:rsidR="00B06E62" w:rsidRPr="009E7571" w:rsidRDefault="00B06E62" w:rsidP="004B7FAA">
            <w:pPr>
              <w:rPr>
                <w:rFonts w:ascii="Times New Roman" w:hAnsi="Times New Roman" w:cs="Times New Roman"/>
                <w:szCs w:val="21"/>
              </w:rPr>
            </w:pPr>
            <w:r w:rsidRPr="009E7571">
              <w:rPr>
                <w:rFonts w:ascii="Times New Roman" w:hAnsi="Times New Roman" w:cs="Times New Roman"/>
                <w:szCs w:val="21"/>
              </w:rPr>
              <w:t>0.750</w:t>
            </w:r>
          </w:p>
        </w:tc>
      </w:tr>
    </w:tbl>
    <w:p w14:paraId="71624B1E" w14:textId="42A87897" w:rsidR="00B06E62" w:rsidRDefault="009E7571" w:rsidP="009E7571">
      <w:pPr>
        <w:tabs>
          <w:tab w:val="left" w:pos="4770"/>
        </w:tabs>
        <w:rPr>
          <w:rFonts w:ascii="Times New Roman" w:eastAsia="宋体" w:hAnsi="Times New Roman" w:cs="Times New Roman"/>
          <w:iCs/>
          <w:color w:val="000000"/>
          <w:szCs w:val="21"/>
        </w:rPr>
      </w:pPr>
      <w:r w:rsidRPr="009E7571">
        <w:rPr>
          <w:rFonts w:ascii="Times New Roman" w:eastAsia="宋体" w:hAnsi="Times New Roman" w:cs="Times New Roman"/>
          <w:iCs/>
          <w:color w:val="000000"/>
          <w:szCs w:val="21"/>
        </w:rPr>
        <w:t>AUC, area under the ROC curve; CI, confidence interval</w:t>
      </w:r>
      <w:r>
        <w:rPr>
          <w:rFonts w:ascii="Times New Roman" w:eastAsia="宋体" w:hAnsi="Times New Roman" w:cs="Times New Roman"/>
          <w:iCs/>
          <w:color w:val="000000"/>
          <w:szCs w:val="21"/>
        </w:rPr>
        <w:t>.</w:t>
      </w:r>
    </w:p>
    <w:p w14:paraId="583A7CED" w14:textId="62E8B99A" w:rsidR="009E7571" w:rsidRPr="009E7571" w:rsidRDefault="009E7571" w:rsidP="009E7571">
      <w:pPr>
        <w:tabs>
          <w:tab w:val="left" w:pos="4770"/>
        </w:tabs>
        <w:rPr>
          <w:rFonts w:ascii="Times New Roman" w:eastAsia="宋体" w:hAnsi="Times New Roman" w:cs="Times New Roman"/>
          <w:szCs w:val="21"/>
        </w:rPr>
        <w:sectPr w:rsidR="009E7571" w:rsidRPr="009E7571">
          <w:pgSz w:w="11906" w:h="16838"/>
          <w:pgMar w:top="720" w:right="720" w:bottom="720" w:left="720" w:header="851" w:footer="454" w:gutter="0"/>
          <w:cols w:space="425"/>
          <w:docGrid w:type="lines" w:linePitch="312"/>
        </w:sectPr>
      </w:pPr>
      <w:r>
        <w:rPr>
          <w:rFonts w:ascii="Times New Roman" w:eastAsia="宋体" w:hAnsi="Times New Roman" w:cs="Times New Roman"/>
          <w:szCs w:val="21"/>
        </w:rPr>
        <w:tab/>
      </w:r>
    </w:p>
    <w:p w14:paraId="333A0731" w14:textId="77777777" w:rsidR="00A158B4" w:rsidRDefault="007238FF">
      <w:pPr>
        <w:pStyle w:val="1"/>
        <w:spacing w:before="0" w:after="0" w:line="480" w:lineRule="auto"/>
        <w:rPr>
          <w:rFonts w:ascii="Times New Roman" w:hAnsi="Times New Roman" w:cs="Times New Roman"/>
          <w:b w:val="0"/>
          <w:bCs w:val="0"/>
          <w:sz w:val="24"/>
          <w:szCs w:val="24"/>
        </w:rPr>
      </w:pPr>
      <w:r>
        <w:rPr>
          <w:rFonts w:ascii="Times New Roman" w:hAnsi="Times New Roman" w:cs="Times New Roman" w:hint="eastAsia"/>
          <w:sz w:val="24"/>
          <w:szCs w:val="24"/>
        </w:rPr>
        <w:lastRenderedPageBreak/>
        <w:t>Section 3. S</w:t>
      </w:r>
      <w:r>
        <w:rPr>
          <w:rFonts w:ascii="Times New Roman" w:hAnsi="Times New Roman" w:cs="Times New Roman"/>
          <w:sz w:val="24"/>
          <w:szCs w:val="24"/>
        </w:rPr>
        <w:t>upplementary Figures</w:t>
      </w:r>
    </w:p>
    <w:p w14:paraId="5432BFB6" w14:textId="77777777" w:rsidR="00A158B4" w:rsidRDefault="007238FF">
      <w:pPr>
        <w:spacing w:line="480" w:lineRule="auto"/>
        <w:jc w:val="center"/>
        <w:rPr>
          <w:rFonts w:ascii="Times New Roman" w:eastAsia="宋体" w:hAnsi="Times New Roman"/>
          <w:b/>
          <w:bCs/>
          <w:color w:val="1F1F1F"/>
          <w:sz w:val="24"/>
          <w:szCs w:val="24"/>
        </w:rPr>
      </w:pPr>
      <w:r>
        <w:rPr>
          <w:rFonts w:ascii="Times New Roman" w:eastAsia="宋体" w:hAnsi="Times New Roman" w:hint="eastAsia"/>
          <w:b/>
          <w:bCs/>
          <w:noProof/>
          <w:color w:val="1F1F1F"/>
          <w:sz w:val="24"/>
          <w:szCs w:val="24"/>
        </w:rPr>
        <w:drawing>
          <wp:inline distT="0" distB="0" distL="114300" distR="114300" wp14:anchorId="3458E1AE" wp14:editId="50D6A69A">
            <wp:extent cx="5118735" cy="4649470"/>
            <wp:effectExtent l="0" t="0" r="12065" b="11430"/>
            <wp:docPr id="1" name="图片 1" descr="Fi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S1"/>
                    <pic:cNvPicPr>
                      <a:picLocks noChangeAspect="1"/>
                    </pic:cNvPicPr>
                  </pic:nvPicPr>
                  <pic:blipFill>
                    <a:blip r:embed="rId15"/>
                    <a:stretch>
                      <a:fillRect/>
                    </a:stretch>
                  </pic:blipFill>
                  <pic:spPr>
                    <a:xfrm>
                      <a:off x="0" y="0"/>
                      <a:ext cx="5118735" cy="4649470"/>
                    </a:xfrm>
                    <a:prstGeom prst="rect">
                      <a:avLst/>
                    </a:prstGeom>
                  </pic:spPr>
                </pic:pic>
              </a:graphicData>
            </a:graphic>
          </wp:inline>
        </w:drawing>
      </w:r>
    </w:p>
    <w:p w14:paraId="39F18BF3" w14:textId="77777777" w:rsidR="00A158B4" w:rsidRDefault="007238FF">
      <w:pPr>
        <w:spacing w:line="480" w:lineRule="auto"/>
        <w:rPr>
          <w:rFonts w:ascii="Times New Roman" w:eastAsia="等线" w:hAnsi="Times New Roman" w:cs="Times New Roman"/>
          <w:sz w:val="24"/>
          <w:szCs w:val="24"/>
        </w:rPr>
        <w:sectPr w:rsidR="00A158B4">
          <w:pgSz w:w="11906" w:h="16838"/>
          <w:pgMar w:top="720" w:right="720" w:bottom="720" w:left="720" w:header="851" w:footer="992" w:gutter="0"/>
          <w:cols w:space="425"/>
          <w:docGrid w:type="lines" w:linePitch="312"/>
        </w:sectPr>
      </w:pPr>
      <w:r>
        <w:rPr>
          <w:rFonts w:ascii="Times New Roman" w:eastAsia="Arial" w:hAnsi="Times New Roman"/>
          <w:b/>
          <w:bCs/>
          <w:color w:val="1F1F1F"/>
          <w:sz w:val="24"/>
          <w:szCs w:val="24"/>
        </w:rPr>
        <w:t>Fig</w:t>
      </w:r>
      <w:r>
        <w:rPr>
          <w:rFonts w:ascii="Times New Roman" w:eastAsia="宋体" w:hAnsi="Times New Roman" w:hint="eastAsia"/>
          <w:b/>
          <w:bCs/>
          <w:color w:val="1F1F1F"/>
          <w:sz w:val="24"/>
          <w:szCs w:val="24"/>
        </w:rPr>
        <w:t>.</w:t>
      </w:r>
      <w:r>
        <w:rPr>
          <w:rFonts w:ascii="Times New Roman" w:eastAsia="Arial" w:hAnsi="Times New Roman"/>
          <w:b/>
          <w:bCs/>
          <w:color w:val="1F1F1F"/>
          <w:sz w:val="24"/>
          <w:szCs w:val="24"/>
        </w:rPr>
        <w:t xml:space="preserve"> S1. Unsupervised clustering based on NMF</w:t>
      </w:r>
      <w:r>
        <w:rPr>
          <w:rFonts w:ascii="Times New Roman" w:eastAsia="宋体" w:hAnsi="Times New Roman" w:hint="eastAsia"/>
          <w:b/>
          <w:bCs/>
          <w:color w:val="1F1F1F"/>
          <w:sz w:val="24"/>
          <w:szCs w:val="24"/>
        </w:rPr>
        <w:t xml:space="preserve"> </w:t>
      </w:r>
      <w:r>
        <w:rPr>
          <w:rFonts w:ascii="Times New Roman" w:hAnsi="Times New Roman" w:cs="Times New Roman" w:hint="eastAsia"/>
          <w:b/>
          <w:bCs/>
          <w:sz w:val="24"/>
          <w:szCs w:val="24"/>
        </w:rPr>
        <w:t xml:space="preserve">in </w:t>
      </w:r>
      <w:r>
        <w:rPr>
          <w:rFonts w:ascii="Times New Roman" w:hAnsi="Times New Roman" w:cs="Times New Roman"/>
          <w:b/>
          <w:bCs/>
          <w:sz w:val="24"/>
          <w:szCs w:val="24"/>
        </w:rPr>
        <w:t>TCGA-LIHC</w:t>
      </w:r>
      <w:r>
        <w:rPr>
          <w:rFonts w:ascii="Times New Roman" w:hAnsi="Times New Roman" w:cs="Times New Roman" w:hint="eastAsia"/>
          <w:b/>
          <w:bCs/>
          <w:sz w:val="24"/>
          <w:szCs w:val="24"/>
        </w:rPr>
        <w:t xml:space="preserve"> cohort</w:t>
      </w:r>
      <w:r>
        <w:rPr>
          <w:rFonts w:ascii="Times New Roman" w:eastAsia="Arial" w:hAnsi="Times New Roman"/>
          <w:b/>
          <w:bCs/>
          <w:color w:val="1F1F1F"/>
          <w:sz w:val="24"/>
          <w:szCs w:val="24"/>
        </w:rPr>
        <w:t>.</w:t>
      </w:r>
      <w:r>
        <w:rPr>
          <w:rFonts w:ascii="Times New Roman" w:eastAsia="Arial" w:hAnsi="Times New Roman"/>
          <w:color w:val="1F1F1F"/>
          <w:sz w:val="24"/>
          <w:szCs w:val="24"/>
        </w:rPr>
        <w:t xml:space="preserve"> </w:t>
      </w:r>
      <w:r>
        <w:rPr>
          <w:rFonts w:ascii="Times New Roman" w:eastAsia="等线" w:hAnsi="Times New Roman" w:cs="Times New Roman"/>
          <w:sz w:val="24"/>
          <w:szCs w:val="24"/>
        </w:rPr>
        <w:t>NMF</w:t>
      </w:r>
      <w:r>
        <w:rPr>
          <w:rFonts w:ascii="Times New Roman" w:eastAsia="等线" w:hAnsi="Times New Roman" w:cs="Times New Roman" w:hint="eastAsia"/>
          <w:sz w:val="24"/>
          <w:szCs w:val="24"/>
        </w:rPr>
        <w:t xml:space="preserve">, </w:t>
      </w:r>
      <w:r>
        <w:rPr>
          <w:rFonts w:ascii="Times New Roman" w:eastAsia="等线" w:hAnsi="Times New Roman" w:cs="Times New Roman"/>
          <w:sz w:val="24"/>
          <w:szCs w:val="24"/>
        </w:rPr>
        <w:t>non-negative matrix factorization</w:t>
      </w:r>
      <w:r>
        <w:rPr>
          <w:rFonts w:ascii="Times New Roman" w:eastAsia="等线" w:hAnsi="Times New Roman" w:cs="Times New Roman" w:hint="eastAsia"/>
          <w:sz w:val="24"/>
          <w:szCs w:val="24"/>
        </w:rPr>
        <w:t>.</w:t>
      </w:r>
    </w:p>
    <w:p w14:paraId="0292B329" w14:textId="77777777" w:rsidR="00A158B4" w:rsidRDefault="007238FF">
      <w:pPr>
        <w:spacing w:line="480" w:lineRule="auto"/>
        <w:rPr>
          <w:rFonts w:ascii="Times New Roman" w:eastAsia="等线" w:hAnsi="Times New Roman" w:cs="Times New Roman"/>
          <w:sz w:val="24"/>
          <w:szCs w:val="24"/>
        </w:rPr>
      </w:pPr>
      <w:r>
        <w:rPr>
          <w:rFonts w:ascii="Times New Roman" w:eastAsia="等线" w:hAnsi="Times New Roman" w:cs="Times New Roman" w:hint="eastAsia"/>
          <w:noProof/>
          <w:sz w:val="24"/>
          <w:szCs w:val="24"/>
        </w:rPr>
        <w:lastRenderedPageBreak/>
        <w:drawing>
          <wp:inline distT="0" distB="0" distL="114300" distR="114300" wp14:anchorId="55C24C58" wp14:editId="19F7A31D">
            <wp:extent cx="6640830" cy="5972175"/>
            <wp:effectExtent l="0" t="0" r="1270" b="9525"/>
            <wp:docPr id="3" name="图片 3" descr="Fig.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S2"/>
                    <pic:cNvPicPr>
                      <a:picLocks noChangeAspect="1"/>
                    </pic:cNvPicPr>
                  </pic:nvPicPr>
                  <pic:blipFill>
                    <a:blip r:embed="rId16"/>
                    <a:stretch>
                      <a:fillRect/>
                    </a:stretch>
                  </pic:blipFill>
                  <pic:spPr>
                    <a:xfrm>
                      <a:off x="0" y="0"/>
                      <a:ext cx="6640830" cy="5972175"/>
                    </a:xfrm>
                    <a:prstGeom prst="rect">
                      <a:avLst/>
                    </a:prstGeom>
                  </pic:spPr>
                </pic:pic>
              </a:graphicData>
            </a:graphic>
          </wp:inline>
        </w:drawing>
      </w:r>
    </w:p>
    <w:p w14:paraId="50EFE31E" w14:textId="16C16D63" w:rsidR="00A158B4" w:rsidRDefault="007238FF">
      <w:pPr>
        <w:spacing w:line="480" w:lineRule="auto"/>
        <w:rPr>
          <w:rFonts w:ascii="Times New Roman" w:eastAsia="宋体" w:hAnsi="Times New Roman"/>
          <w:color w:val="1F1F1F"/>
          <w:sz w:val="24"/>
          <w:szCs w:val="24"/>
        </w:rPr>
        <w:sectPr w:rsidR="00A158B4">
          <w:pgSz w:w="11906" w:h="16838"/>
          <w:pgMar w:top="720" w:right="720" w:bottom="720" w:left="720" w:header="851" w:footer="454" w:gutter="0"/>
          <w:cols w:space="425"/>
          <w:docGrid w:type="lines" w:linePitch="312"/>
        </w:sectPr>
      </w:pPr>
      <w:r>
        <w:rPr>
          <w:rFonts w:ascii="Times New Roman" w:eastAsia="Arial" w:hAnsi="Times New Roman"/>
          <w:b/>
          <w:bCs/>
          <w:color w:val="1F1F1F"/>
          <w:sz w:val="24"/>
          <w:szCs w:val="24"/>
        </w:rPr>
        <w:t>Fig</w:t>
      </w:r>
      <w:r>
        <w:rPr>
          <w:rFonts w:ascii="Times New Roman" w:eastAsia="宋体" w:hAnsi="Times New Roman" w:hint="eastAsia"/>
          <w:b/>
          <w:bCs/>
          <w:color w:val="1F1F1F"/>
          <w:sz w:val="24"/>
          <w:szCs w:val="24"/>
        </w:rPr>
        <w:t>.</w:t>
      </w:r>
      <w:r>
        <w:rPr>
          <w:rFonts w:ascii="Times New Roman" w:eastAsia="Arial" w:hAnsi="Times New Roman"/>
          <w:b/>
          <w:bCs/>
          <w:color w:val="1F1F1F"/>
          <w:sz w:val="24"/>
          <w:szCs w:val="24"/>
        </w:rPr>
        <w:t xml:space="preserve"> S2. </w:t>
      </w:r>
      <w:r>
        <w:rPr>
          <w:rFonts w:ascii="Times New Roman" w:eastAsia="Arial" w:hAnsi="Times New Roman" w:hint="eastAsia"/>
          <w:b/>
          <w:bCs/>
          <w:color w:val="1F1F1F"/>
          <w:sz w:val="24"/>
          <w:szCs w:val="24"/>
        </w:rPr>
        <w:t xml:space="preserve">Verification of </w:t>
      </w:r>
      <w:proofErr w:type="spellStart"/>
      <w:r>
        <w:rPr>
          <w:rFonts w:ascii="Times New Roman" w:eastAsia="Arial" w:hAnsi="Times New Roman" w:hint="eastAsia"/>
          <w:b/>
          <w:bCs/>
          <w:color w:val="1F1F1F"/>
          <w:sz w:val="24"/>
          <w:szCs w:val="24"/>
        </w:rPr>
        <w:t>ssGSEA</w:t>
      </w:r>
      <w:proofErr w:type="spellEnd"/>
      <w:r>
        <w:rPr>
          <w:rFonts w:ascii="Times New Roman" w:eastAsia="Arial" w:hAnsi="Times New Roman" w:hint="eastAsia"/>
          <w:b/>
          <w:bCs/>
          <w:color w:val="1F1F1F"/>
          <w:sz w:val="24"/>
          <w:szCs w:val="24"/>
        </w:rPr>
        <w:t xml:space="preserve"> results</w:t>
      </w:r>
      <w:r>
        <w:rPr>
          <w:rFonts w:ascii="Times New Roman" w:eastAsia="宋体" w:hAnsi="Times New Roman" w:hint="eastAsia"/>
          <w:b/>
          <w:bCs/>
          <w:color w:val="1F1F1F"/>
          <w:sz w:val="24"/>
          <w:szCs w:val="24"/>
        </w:rPr>
        <w:t xml:space="preserve"> using other immune cell</w:t>
      </w:r>
      <w:r w:rsidR="006B677F">
        <w:rPr>
          <w:rFonts w:ascii="Times New Roman" w:eastAsia="宋体" w:hAnsi="Times New Roman"/>
          <w:b/>
          <w:bCs/>
          <w:color w:val="1F1F1F"/>
          <w:sz w:val="24"/>
          <w:szCs w:val="24"/>
        </w:rPr>
        <w:t>-</w:t>
      </w:r>
      <w:r>
        <w:rPr>
          <w:rFonts w:ascii="Times New Roman" w:eastAsia="宋体" w:hAnsi="Times New Roman" w:hint="eastAsia"/>
          <w:b/>
          <w:bCs/>
          <w:color w:val="1F1F1F"/>
          <w:sz w:val="24"/>
          <w:szCs w:val="24"/>
        </w:rPr>
        <w:t xml:space="preserve">focused </w:t>
      </w:r>
      <w:r w:rsidR="006B677F" w:rsidRPr="006B677F">
        <w:rPr>
          <w:rFonts w:ascii="Times New Roman" w:eastAsia="宋体" w:hAnsi="Times New Roman"/>
          <w:b/>
          <w:bCs/>
          <w:color w:val="1F1F1F"/>
          <w:sz w:val="24"/>
          <w:szCs w:val="24"/>
        </w:rPr>
        <w:t>deconvolution</w:t>
      </w:r>
      <w:r w:rsidR="006B677F">
        <w:rPr>
          <w:rFonts w:ascii="Times New Roman" w:eastAsia="宋体" w:hAnsi="Times New Roman"/>
          <w:b/>
          <w:bCs/>
          <w:color w:val="1F1F1F"/>
          <w:sz w:val="24"/>
          <w:szCs w:val="24"/>
        </w:rPr>
        <w:t xml:space="preserve"> </w:t>
      </w:r>
      <w:r>
        <w:rPr>
          <w:rFonts w:ascii="Times New Roman" w:eastAsia="宋体" w:hAnsi="Times New Roman" w:hint="eastAsia"/>
          <w:b/>
          <w:bCs/>
          <w:color w:val="1F1F1F"/>
          <w:sz w:val="24"/>
          <w:szCs w:val="24"/>
        </w:rPr>
        <w:t xml:space="preserve">tools. </w:t>
      </w:r>
      <w:r>
        <w:rPr>
          <w:rFonts w:ascii="Times New Roman" w:eastAsia="宋体" w:hAnsi="Times New Roman"/>
          <w:color w:val="1F1F1F"/>
          <w:sz w:val="24"/>
          <w:szCs w:val="24"/>
        </w:rPr>
        <w:t>The</w:t>
      </w:r>
      <w:r>
        <w:rPr>
          <w:rFonts w:ascii="Times New Roman" w:eastAsia="宋体" w:hAnsi="Times New Roman" w:hint="eastAsia"/>
          <w:color w:val="1F1F1F"/>
          <w:sz w:val="24"/>
          <w:szCs w:val="24"/>
        </w:rPr>
        <w:t xml:space="preserve"> abundance of tumor-infiltrating immune cells</w:t>
      </w:r>
      <w:r>
        <w:rPr>
          <w:rFonts w:ascii="Times New Roman" w:eastAsia="宋体" w:hAnsi="Times New Roman"/>
          <w:color w:val="1F1F1F"/>
          <w:sz w:val="24"/>
          <w:szCs w:val="24"/>
        </w:rPr>
        <w:t xml:space="preserve"> </w:t>
      </w:r>
      <w:r>
        <w:rPr>
          <w:rFonts w:ascii="Times New Roman" w:eastAsia="宋体" w:hAnsi="Times New Roman" w:hint="eastAsia"/>
          <w:color w:val="1F1F1F"/>
          <w:sz w:val="24"/>
          <w:szCs w:val="24"/>
        </w:rPr>
        <w:t>estimated</w:t>
      </w:r>
      <w:r>
        <w:rPr>
          <w:rFonts w:ascii="Times New Roman" w:eastAsia="宋体" w:hAnsi="Times New Roman"/>
          <w:color w:val="1F1F1F"/>
          <w:sz w:val="24"/>
          <w:szCs w:val="24"/>
        </w:rPr>
        <w:t xml:space="preserve"> by CIBERSORT (A), MCP-counter (B), </w:t>
      </w:r>
      <w:proofErr w:type="spellStart"/>
      <w:r>
        <w:rPr>
          <w:rFonts w:ascii="Times New Roman" w:eastAsia="宋体" w:hAnsi="Times New Roman"/>
          <w:color w:val="1F1F1F"/>
          <w:sz w:val="24"/>
          <w:szCs w:val="24"/>
        </w:rPr>
        <w:t>ImmuCellAI</w:t>
      </w:r>
      <w:proofErr w:type="spellEnd"/>
      <w:r>
        <w:rPr>
          <w:rFonts w:ascii="Times New Roman" w:eastAsia="宋体" w:hAnsi="Times New Roman"/>
          <w:color w:val="1F1F1F"/>
          <w:sz w:val="24"/>
          <w:szCs w:val="24"/>
        </w:rPr>
        <w:t xml:space="preserve"> (C), EPIC (D), </w:t>
      </w:r>
      <w:proofErr w:type="spellStart"/>
      <w:r>
        <w:rPr>
          <w:rFonts w:ascii="Times New Roman" w:eastAsia="宋体" w:hAnsi="Times New Roman"/>
          <w:color w:val="1F1F1F"/>
          <w:sz w:val="24"/>
          <w:szCs w:val="24"/>
        </w:rPr>
        <w:t>xCell</w:t>
      </w:r>
      <w:proofErr w:type="spellEnd"/>
      <w:r>
        <w:rPr>
          <w:rFonts w:ascii="Times New Roman" w:eastAsia="宋体" w:hAnsi="Times New Roman"/>
          <w:color w:val="1F1F1F"/>
          <w:sz w:val="24"/>
          <w:szCs w:val="24"/>
        </w:rPr>
        <w:t xml:space="preserve"> (E)</w:t>
      </w:r>
      <w:r>
        <w:rPr>
          <w:rFonts w:ascii="Times New Roman" w:eastAsia="宋体" w:hAnsi="Times New Roman" w:hint="eastAsia"/>
          <w:color w:val="1F1F1F"/>
          <w:sz w:val="24"/>
          <w:szCs w:val="24"/>
        </w:rPr>
        <w:t xml:space="preserve">, </w:t>
      </w:r>
      <w:proofErr w:type="spellStart"/>
      <w:r>
        <w:rPr>
          <w:rFonts w:ascii="Times New Roman" w:eastAsia="宋体" w:hAnsi="Times New Roman"/>
          <w:color w:val="1F1F1F"/>
          <w:sz w:val="24"/>
          <w:szCs w:val="24"/>
        </w:rPr>
        <w:t>quanTIseq</w:t>
      </w:r>
      <w:proofErr w:type="spellEnd"/>
      <w:r>
        <w:rPr>
          <w:rFonts w:ascii="Times New Roman" w:eastAsia="宋体" w:hAnsi="Times New Roman"/>
          <w:color w:val="1F1F1F"/>
          <w:sz w:val="24"/>
          <w:szCs w:val="24"/>
        </w:rPr>
        <w:t xml:space="preserve"> (F) and TIMER (G) for </w:t>
      </w:r>
      <w:r>
        <w:rPr>
          <w:rFonts w:ascii="Times New Roman" w:eastAsia="宋体" w:hAnsi="Times New Roman" w:hint="eastAsia"/>
          <w:color w:val="1F1F1F"/>
          <w:sz w:val="24"/>
          <w:szCs w:val="24"/>
        </w:rPr>
        <w:t xml:space="preserve">the </w:t>
      </w:r>
      <w:r>
        <w:rPr>
          <w:rFonts w:ascii="Times New Roman" w:eastAsia="宋体" w:hAnsi="Times New Roman"/>
          <w:color w:val="1F1F1F"/>
          <w:sz w:val="24"/>
          <w:szCs w:val="24"/>
        </w:rPr>
        <w:t xml:space="preserve">three </w:t>
      </w:r>
      <w:r>
        <w:rPr>
          <w:rFonts w:ascii="Times New Roman" w:eastAsia="宋体" w:hAnsi="Times New Roman" w:hint="eastAsia"/>
          <w:color w:val="1F1F1F"/>
          <w:sz w:val="24"/>
          <w:szCs w:val="24"/>
        </w:rPr>
        <w:t xml:space="preserve">immune </w:t>
      </w:r>
      <w:r>
        <w:rPr>
          <w:rFonts w:ascii="Times New Roman" w:eastAsia="宋体" w:hAnsi="Times New Roman"/>
          <w:color w:val="1F1F1F"/>
          <w:sz w:val="24"/>
          <w:szCs w:val="24"/>
        </w:rPr>
        <w:t>clusters.</w:t>
      </w:r>
    </w:p>
    <w:p w14:paraId="1DE8CAB9" w14:textId="77777777" w:rsidR="00A158B4" w:rsidRDefault="007238FF">
      <w:pPr>
        <w:spacing w:line="480" w:lineRule="auto"/>
        <w:rPr>
          <w:rFonts w:ascii="Times New Roman" w:eastAsia="宋体" w:hAnsi="Times New Roman"/>
          <w:color w:val="1F1F1F"/>
          <w:sz w:val="24"/>
          <w:szCs w:val="24"/>
        </w:rPr>
      </w:pPr>
      <w:r>
        <w:rPr>
          <w:rFonts w:ascii="Times New Roman" w:eastAsia="宋体" w:hAnsi="Times New Roman" w:hint="eastAsia"/>
          <w:noProof/>
          <w:color w:val="1F1F1F"/>
          <w:sz w:val="24"/>
          <w:szCs w:val="24"/>
        </w:rPr>
        <w:lastRenderedPageBreak/>
        <w:drawing>
          <wp:inline distT="0" distB="0" distL="114300" distR="114300" wp14:anchorId="4C394C87" wp14:editId="4D39AB56">
            <wp:extent cx="6644005" cy="3372485"/>
            <wp:effectExtent l="0" t="0" r="10795" b="5715"/>
            <wp:docPr id="4" name="图片 4" descr="Fig.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S3"/>
                    <pic:cNvPicPr>
                      <a:picLocks noChangeAspect="1"/>
                    </pic:cNvPicPr>
                  </pic:nvPicPr>
                  <pic:blipFill>
                    <a:blip r:embed="rId17"/>
                    <a:stretch>
                      <a:fillRect/>
                    </a:stretch>
                  </pic:blipFill>
                  <pic:spPr>
                    <a:xfrm>
                      <a:off x="0" y="0"/>
                      <a:ext cx="6644005" cy="3372485"/>
                    </a:xfrm>
                    <a:prstGeom prst="rect">
                      <a:avLst/>
                    </a:prstGeom>
                  </pic:spPr>
                </pic:pic>
              </a:graphicData>
            </a:graphic>
          </wp:inline>
        </w:drawing>
      </w:r>
    </w:p>
    <w:p w14:paraId="06B5D701" w14:textId="77777777" w:rsidR="00A158B4" w:rsidRDefault="007238FF">
      <w:pPr>
        <w:spacing w:line="480" w:lineRule="auto"/>
        <w:rPr>
          <w:rFonts w:ascii="Times New Roman" w:eastAsia="Arial" w:hAnsi="Times New Roman"/>
          <w:color w:val="1F1F1F"/>
          <w:sz w:val="24"/>
          <w:szCs w:val="24"/>
        </w:rPr>
      </w:pPr>
      <w:r>
        <w:rPr>
          <w:rFonts w:ascii="Times New Roman" w:eastAsia="Arial" w:hAnsi="Times New Roman"/>
          <w:b/>
          <w:bCs/>
          <w:color w:val="1F1F1F"/>
          <w:sz w:val="24"/>
          <w:szCs w:val="24"/>
        </w:rPr>
        <w:t>Fig</w:t>
      </w:r>
      <w:r>
        <w:rPr>
          <w:rFonts w:ascii="Times New Roman" w:eastAsia="宋体" w:hAnsi="Times New Roman" w:hint="eastAsia"/>
          <w:b/>
          <w:bCs/>
          <w:color w:val="1F1F1F"/>
          <w:sz w:val="24"/>
          <w:szCs w:val="24"/>
        </w:rPr>
        <w:t>.</w:t>
      </w:r>
      <w:r>
        <w:rPr>
          <w:rFonts w:ascii="Times New Roman" w:eastAsia="Arial" w:hAnsi="Times New Roman"/>
          <w:b/>
          <w:bCs/>
          <w:color w:val="1F1F1F"/>
          <w:sz w:val="24"/>
          <w:szCs w:val="24"/>
        </w:rPr>
        <w:t xml:space="preserve"> S3</w:t>
      </w:r>
      <w:r>
        <w:rPr>
          <w:rFonts w:ascii="Times New Roman" w:eastAsia="宋体" w:hAnsi="Times New Roman" w:hint="eastAsia"/>
          <w:b/>
          <w:bCs/>
          <w:color w:val="1F1F1F"/>
          <w:sz w:val="24"/>
          <w:szCs w:val="24"/>
        </w:rPr>
        <w:t>.</w:t>
      </w:r>
      <w:r>
        <w:rPr>
          <w:rFonts w:ascii="Times New Roman" w:eastAsia="Arial" w:hAnsi="Times New Roman"/>
          <w:color w:val="1F1F1F"/>
          <w:sz w:val="24"/>
          <w:szCs w:val="24"/>
        </w:rPr>
        <w:t xml:space="preserve"> </w:t>
      </w:r>
      <w:r>
        <w:rPr>
          <w:rFonts w:ascii="Times New Roman" w:eastAsia="宋体" w:hAnsi="Times New Roman" w:hint="eastAsia"/>
          <w:b/>
          <w:bCs/>
          <w:color w:val="1F1F1F"/>
          <w:sz w:val="24"/>
          <w:szCs w:val="24"/>
        </w:rPr>
        <w:t>H</w:t>
      </w:r>
      <w:r>
        <w:rPr>
          <w:rFonts w:ascii="Times New Roman" w:eastAsia="Arial" w:hAnsi="Times New Roman" w:hint="eastAsia"/>
          <w:b/>
          <w:bCs/>
          <w:color w:val="1F1F1F"/>
          <w:sz w:val="24"/>
          <w:szCs w:val="24"/>
        </w:rPr>
        <w:t>igh correlations</w:t>
      </w:r>
      <w:r>
        <w:rPr>
          <w:rFonts w:ascii="Times New Roman" w:eastAsia="Arial" w:hAnsi="Times New Roman"/>
          <w:b/>
          <w:bCs/>
          <w:color w:val="1F1F1F"/>
          <w:sz w:val="24"/>
          <w:szCs w:val="24"/>
        </w:rPr>
        <w:t xml:space="preserve"> between gene significance and module membership within modules significantly associated with immune clusters.</w:t>
      </w:r>
    </w:p>
    <w:p w14:paraId="0905F2E5" w14:textId="77777777" w:rsidR="00A158B4" w:rsidRDefault="007238FF">
      <w:pPr>
        <w:spacing w:line="480" w:lineRule="auto"/>
        <w:jc w:val="center"/>
        <w:rPr>
          <w:rFonts w:ascii="Times New Roman" w:eastAsia="宋体" w:hAnsi="Times New Roman"/>
          <w:color w:val="1F1F1F"/>
          <w:sz w:val="24"/>
          <w:szCs w:val="24"/>
        </w:rPr>
      </w:pPr>
      <w:r>
        <w:rPr>
          <w:rFonts w:ascii="Times New Roman" w:eastAsia="宋体" w:hAnsi="Times New Roman" w:hint="eastAsia"/>
          <w:noProof/>
          <w:color w:val="1F1F1F"/>
          <w:sz w:val="24"/>
          <w:szCs w:val="24"/>
        </w:rPr>
        <w:lastRenderedPageBreak/>
        <w:drawing>
          <wp:inline distT="0" distB="0" distL="114300" distR="114300" wp14:anchorId="386EE958" wp14:editId="11FAAC6A">
            <wp:extent cx="6302375" cy="8842375"/>
            <wp:effectExtent l="0" t="0" r="9525" b="9525"/>
            <wp:docPr id="2" name="图片 2" descr="Fig.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S4"/>
                    <pic:cNvPicPr>
                      <a:picLocks noChangeAspect="1"/>
                    </pic:cNvPicPr>
                  </pic:nvPicPr>
                  <pic:blipFill>
                    <a:blip r:embed="rId18"/>
                    <a:stretch>
                      <a:fillRect/>
                    </a:stretch>
                  </pic:blipFill>
                  <pic:spPr>
                    <a:xfrm>
                      <a:off x="0" y="0"/>
                      <a:ext cx="6302375" cy="8842375"/>
                    </a:xfrm>
                    <a:prstGeom prst="rect">
                      <a:avLst/>
                    </a:prstGeom>
                  </pic:spPr>
                </pic:pic>
              </a:graphicData>
            </a:graphic>
          </wp:inline>
        </w:drawing>
      </w:r>
    </w:p>
    <w:p w14:paraId="4443F124" w14:textId="77777777" w:rsidR="00A158B4" w:rsidRDefault="007238FF">
      <w:pPr>
        <w:spacing w:line="480" w:lineRule="auto"/>
        <w:rPr>
          <w:rFonts w:ascii="Times New Roman" w:hAnsi="Times New Roman" w:cs="Times New Roman"/>
          <w:sz w:val="24"/>
          <w:szCs w:val="24"/>
        </w:rPr>
      </w:pPr>
      <w:r>
        <w:rPr>
          <w:rFonts w:ascii="Times New Roman" w:eastAsia="Arial" w:hAnsi="Times New Roman"/>
          <w:b/>
          <w:bCs/>
          <w:color w:val="1F1F1F"/>
          <w:sz w:val="24"/>
          <w:szCs w:val="24"/>
        </w:rPr>
        <w:t>Fig</w:t>
      </w:r>
      <w:r>
        <w:rPr>
          <w:rFonts w:ascii="Times New Roman" w:eastAsia="宋体" w:hAnsi="Times New Roman" w:hint="eastAsia"/>
          <w:b/>
          <w:bCs/>
          <w:color w:val="1F1F1F"/>
          <w:sz w:val="24"/>
          <w:szCs w:val="24"/>
        </w:rPr>
        <w:t>.</w:t>
      </w:r>
      <w:r>
        <w:rPr>
          <w:rFonts w:ascii="Times New Roman" w:eastAsia="Arial" w:hAnsi="Times New Roman"/>
          <w:b/>
          <w:bCs/>
          <w:color w:val="1F1F1F"/>
          <w:sz w:val="24"/>
          <w:szCs w:val="24"/>
        </w:rPr>
        <w:t xml:space="preserve"> S</w:t>
      </w:r>
      <w:r>
        <w:rPr>
          <w:rFonts w:ascii="Times New Roman" w:eastAsia="宋体" w:hAnsi="Times New Roman" w:hint="eastAsia"/>
          <w:b/>
          <w:bCs/>
          <w:color w:val="1F1F1F"/>
          <w:sz w:val="24"/>
          <w:szCs w:val="24"/>
        </w:rPr>
        <w:t>4</w:t>
      </w:r>
      <w:r>
        <w:rPr>
          <w:rFonts w:ascii="Times New Roman" w:eastAsia="Arial" w:hAnsi="Times New Roman"/>
          <w:b/>
          <w:bCs/>
          <w:color w:val="1F1F1F"/>
          <w:sz w:val="24"/>
          <w:szCs w:val="24"/>
        </w:rPr>
        <w:t xml:space="preserve">. </w:t>
      </w:r>
      <w:r>
        <w:rPr>
          <w:rFonts w:ascii="Times New Roman" w:eastAsia="宋体" w:hAnsi="Times New Roman" w:hint="eastAsia"/>
          <w:b/>
          <w:bCs/>
          <w:color w:val="1F1F1F"/>
          <w:sz w:val="24"/>
          <w:szCs w:val="24"/>
        </w:rPr>
        <w:t>B</w:t>
      </w:r>
      <w:r>
        <w:rPr>
          <w:rFonts w:ascii="Times New Roman" w:eastAsia="Arial" w:hAnsi="Times New Roman" w:hint="eastAsia"/>
          <w:b/>
          <w:bCs/>
          <w:color w:val="1F1F1F"/>
          <w:sz w:val="24"/>
          <w:szCs w:val="24"/>
        </w:rPr>
        <w:t>ioinformatic analysis of</w:t>
      </w:r>
      <w:r>
        <w:rPr>
          <w:rFonts w:ascii="Times New Roman" w:eastAsia="宋体" w:hAnsi="Times New Roman" w:hint="eastAsia"/>
          <w:b/>
          <w:bCs/>
          <w:color w:val="1F1F1F"/>
          <w:sz w:val="24"/>
          <w:szCs w:val="24"/>
        </w:rPr>
        <w:t xml:space="preserve"> multi-omics data</w:t>
      </w:r>
      <w:r>
        <w:rPr>
          <w:rFonts w:ascii="Times New Roman" w:eastAsia="Arial" w:hAnsi="Times New Roman"/>
          <w:b/>
          <w:bCs/>
          <w:color w:val="1F1F1F"/>
          <w:sz w:val="24"/>
          <w:szCs w:val="24"/>
        </w:rPr>
        <w:t>.</w:t>
      </w:r>
      <w:r>
        <w:rPr>
          <w:rFonts w:ascii="Times New Roman" w:eastAsia="Arial" w:hAnsi="Times New Roman"/>
          <w:color w:val="1F1F1F"/>
          <w:sz w:val="24"/>
          <w:szCs w:val="24"/>
        </w:rPr>
        <w:t xml:space="preserve"> (A) IRS </w:t>
      </w:r>
      <w:r>
        <w:rPr>
          <w:rFonts w:ascii="Times New Roman" w:eastAsia="Arial" w:hAnsi="Times New Roman" w:hint="eastAsia"/>
          <w:color w:val="1F1F1F"/>
          <w:sz w:val="24"/>
          <w:szCs w:val="24"/>
        </w:rPr>
        <w:t>distribution</w:t>
      </w:r>
      <w:r>
        <w:rPr>
          <w:rFonts w:ascii="Times New Roman" w:eastAsia="宋体" w:hAnsi="Times New Roman" w:hint="eastAsia"/>
          <w:color w:val="1F1F1F"/>
          <w:sz w:val="24"/>
          <w:szCs w:val="24"/>
        </w:rPr>
        <w:t xml:space="preserve"> </w:t>
      </w:r>
      <w:r>
        <w:rPr>
          <w:rFonts w:ascii="Times New Roman" w:eastAsia="Arial" w:hAnsi="Times New Roman"/>
          <w:color w:val="1F1F1F"/>
          <w:sz w:val="24"/>
          <w:szCs w:val="24"/>
        </w:rPr>
        <w:t>across immune clusters</w:t>
      </w:r>
      <w:r>
        <w:rPr>
          <w:rFonts w:ascii="Times New Roman" w:hAnsi="Times New Roman"/>
          <w:sz w:val="24"/>
          <w:szCs w:val="24"/>
        </w:rPr>
        <w:t xml:space="preserve">. (B) Correlation </w:t>
      </w:r>
      <w:r>
        <w:rPr>
          <w:rFonts w:ascii="Times New Roman" w:hAnsi="Times New Roman" w:hint="eastAsia"/>
          <w:sz w:val="24"/>
          <w:szCs w:val="24"/>
        </w:rPr>
        <w:t>between</w:t>
      </w:r>
      <w:r>
        <w:rPr>
          <w:rFonts w:ascii="Times New Roman" w:hAnsi="Times New Roman"/>
          <w:sz w:val="24"/>
          <w:szCs w:val="24"/>
        </w:rPr>
        <w:t xml:space="preserve"> IRS </w:t>
      </w:r>
      <w:r>
        <w:rPr>
          <w:rFonts w:ascii="Times New Roman" w:hAnsi="Times New Roman" w:hint="eastAsia"/>
          <w:sz w:val="24"/>
          <w:szCs w:val="24"/>
        </w:rPr>
        <w:t xml:space="preserve">and </w:t>
      </w:r>
      <w:proofErr w:type="spellStart"/>
      <w:r>
        <w:rPr>
          <w:rFonts w:ascii="Times New Roman" w:eastAsia="Arial" w:hAnsi="Times New Roman" w:cs="Times New Roman" w:hint="eastAsia"/>
          <w:color w:val="1F1F1F"/>
          <w:sz w:val="24"/>
          <w:szCs w:val="24"/>
        </w:rPr>
        <w:t>ssGSEA</w:t>
      </w:r>
      <w:proofErr w:type="spellEnd"/>
      <w:r>
        <w:rPr>
          <w:rFonts w:ascii="Times New Roman" w:eastAsia="Arial" w:hAnsi="Times New Roman" w:cs="Times New Roman" w:hint="eastAsia"/>
          <w:color w:val="1F1F1F"/>
          <w:sz w:val="24"/>
          <w:szCs w:val="24"/>
        </w:rPr>
        <w:t>-based immune cell infiltration</w:t>
      </w:r>
      <w:r>
        <w:rPr>
          <w:rFonts w:ascii="Times New Roman" w:hAnsi="Times New Roman"/>
          <w:sz w:val="24"/>
          <w:szCs w:val="24"/>
        </w:rPr>
        <w:t>. (C) MDSC infiltration score in</w:t>
      </w:r>
      <w:r>
        <w:rPr>
          <w:rFonts w:ascii="Times New Roman" w:hAnsi="Times New Roman" w:hint="eastAsia"/>
          <w:sz w:val="24"/>
          <w:szCs w:val="24"/>
        </w:rPr>
        <w:t xml:space="preserve"> </w:t>
      </w:r>
      <w:r>
        <w:rPr>
          <w:rFonts w:ascii="Times New Roman" w:hAnsi="Times New Roman" w:cs="Times New Roman" w:hint="eastAsia"/>
          <w:color w:val="000000"/>
          <w:sz w:val="24"/>
          <w:szCs w:val="24"/>
        </w:rPr>
        <w:t xml:space="preserve">IRS </w:t>
      </w:r>
      <w:r>
        <w:rPr>
          <w:rFonts w:ascii="Times New Roman" w:hAnsi="Times New Roman" w:cs="Times New Roman"/>
          <w:color w:val="000000"/>
          <w:sz w:val="24"/>
          <w:szCs w:val="24"/>
        </w:rPr>
        <w:t xml:space="preserve">risk </w:t>
      </w:r>
      <w:r>
        <w:rPr>
          <w:rFonts w:ascii="Times New Roman" w:hAnsi="Times New Roman" w:cs="Times New Roman"/>
          <w:color w:val="000000"/>
          <w:sz w:val="24"/>
          <w:szCs w:val="24"/>
        </w:rPr>
        <w:lastRenderedPageBreak/>
        <w:t>groups</w:t>
      </w:r>
      <w:r>
        <w:rPr>
          <w:rFonts w:ascii="Times New Roman" w:hAnsi="Times New Roman" w:hint="eastAsia"/>
          <w:sz w:val="24"/>
          <w:szCs w:val="24"/>
        </w:rPr>
        <w:t xml:space="preserve"> as indicated by TIDE algorithm</w:t>
      </w:r>
      <w:r>
        <w:rPr>
          <w:rFonts w:ascii="Times New Roman" w:hAnsi="Times New Roman"/>
          <w:sz w:val="24"/>
          <w:szCs w:val="24"/>
        </w:rPr>
        <w:t>.</w:t>
      </w:r>
      <w:r>
        <w:rPr>
          <w:rFonts w:ascii="Times New Roman" w:hAnsi="Times New Roman" w:hint="eastAsia"/>
          <w:sz w:val="24"/>
          <w:szCs w:val="24"/>
        </w:rPr>
        <w:t xml:space="preserve"> (D-E) </w:t>
      </w:r>
      <w:r>
        <w:rPr>
          <w:rFonts w:ascii="Times New Roman" w:hAnsi="Times New Roman" w:cs="Times New Roman"/>
          <w:color w:val="000000"/>
          <w:sz w:val="24"/>
          <w:szCs w:val="24"/>
        </w:rPr>
        <w:t xml:space="preserve">Correlation of </w:t>
      </w:r>
      <w:r>
        <w:rPr>
          <w:rFonts w:ascii="Times New Roman" w:hAnsi="Times New Roman" w:cs="Times New Roman" w:hint="eastAsia"/>
          <w:color w:val="000000"/>
          <w:sz w:val="24"/>
          <w:szCs w:val="24"/>
        </w:rPr>
        <w:t xml:space="preserve">IRS </w:t>
      </w:r>
      <w:r>
        <w:rPr>
          <w:rFonts w:ascii="Times New Roman" w:hAnsi="Times New Roman" w:cs="Times New Roman"/>
          <w:color w:val="000000"/>
          <w:sz w:val="24"/>
          <w:szCs w:val="24"/>
        </w:rPr>
        <w:t xml:space="preserve">risk groups with sensitivity to </w:t>
      </w:r>
      <w:r>
        <w:rPr>
          <w:rFonts w:ascii="Times New Roman" w:hAnsi="Times New Roman" w:cs="Times New Roman" w:hint="eastAsia"/>
          <w:sz w:val="24"/>
          <w:szCs w:val="24"/>
        </w:rPr>
        <w:t>chemotherapeutic agents (</w:t>
      </w:r>
      <w:r>
        <w:rPr>
          <w:rFonts w:ascii="Times New Roman" w:hAnsi="Times New Roman" w:cs="Times New Roman"/>
          <w:sz w:val="24"/>
          <w:szCs w:val="24"/>
        </w:rPr>
        <w:t>fluorouracil and oxaliplatin</w:t>
      </w:r>
      <w:r>
        <w:rPr>
          <w:rFonts w:ascii="Times New Roman" w:hAnsi="Times New Roman" w:cs="Times New Roman" w:hint="eastAsia"/>
          <w:sz w:val="24"/>
          <w:szCs w:val="24"/>
        </w:rPr>
        <w:t xml:space="preserve">). </w:t>
      </w:r>
      <w:r>
        <w:rPr>
          <w:rFonts w:ascii="Times New Roman" w:eastAsia="Arial" w:hAnsi="Times New Roman"/>
          <w:color w:val="1F1F1F"/>
          <w:sz w:val="24"/>
          <w:szCs w:val="24"/>
        </w:rPr>
        <w:t>(F) Correlation</w:t>
      </w:r>
      <w:r>
        <w:rPr>
          <w:rFonts w:ascii="Times New Roman" w:eastAsia="宋体" w:hAnsi="Times New Roman" w:hint="eastAsia"/>
          <w:color w:val="1F1F1F"/>
          <w:sz w:val="24"/>
          <w:szCs w:val="24"/>
        </w:rPr>
        <w:t xml:space="preserve"> </w:t>
      </w:r>
      <w:r>
        <w:rPr>
          <w:rFonts w:ascii="Times New Roman" w:hAnsi="Times New Roman" w:hint="eastAsia"/>
          <w:sz w:val="24"/>
          <w:szCs w:val="24"/>
        </w:rPr>
        <w:t>between</w:t>
      </w:r>
      <w:r>
        <w:rPr>
          <w:rFonts w:ascii="Times New Roman" w:hAnsi="Times New Roman"/>
          <w:sz w:val="24"/>
          <w:szCs w:val="24"/>
        </w:rPr>
        <w:t xml:space="preserve"> IRS</w:t>
      </w:r>
      <w:r>
        <w:rPr>
          <w:rFonts w:ascii="Times New Roman" w:eastAsia="Arial" w:hAnsi="Times New Roman"/>
          <w:color w:val="1F1F1F"/>
          <w:sz w:val="24"/>
          <w:szCs w:val="24"/>
        </w:rPr>
        <w:t xml:space="preserve"> </w:t>
      </w:r>
      <w:r>
        <w:rPr>
          <w:rFonts w:ascii="Times New Roman" w:eastAsia="宋体" w:hAnsi="Times New Roman" w:hint="eastAsia"/>
          <w:color w:val="1F1F1F"/>
          <w:sz w:val="24"/>
          <w:szCs w:val="24"/>
        </w:rPr>
        <w:t xml:space="preserve">and </w:t>
      </w:r>
      <w:r>
        <w:rPr>
          <w:rFonts w:ascii="Times New Roman" w:eastAsia="Arial" w:hAnsi="Times New Roman" w:hint="eastAsia"/>
          <w:color w:val="1F1F1F"/>
          <w:sz w:val="24"/>
          <w:szCs w:val="24"/>
        </w:rPr>
        <w:t>hallmark pathways scored by</w:t>
      </w:r>
      <w:r>
        <w:rPr>
          <w:rFonts w:ascii="Times New Roman" w:eastAsia="Arial" w:hAnsi="Times New Roman"/>
          <w:color w:val="1F1F1F"/>
          <w:sz w:val="24"/>
          <w:szCs w:val="24"/>
        </w:rPr>
        <w:t xml:space="preserve"> </w:t>
      </w:r>
      <w:r>
        <w:rPr>
          <w:rFonts w:ascii="Times New Roman" w:hAnsi="Times New Roman" w:cs="Times New Roman" w:hint="eastAsia"/>
          <w:color w:val="000000" w:themeColor="text1"/>
          <w:sz w:val="24"/>
          <w:szCs w:val="24"/>
        </w:rPr>
        <w:t>gene set variation analysis</w:t>
      </w:r>
      <w:r>
        <w:rPr>
          <w:rFonts w:ascii="Times New Roman" w:eastAsia="Arial" w:hAnsi="Times New Roman"/>
          <w:color w:val="1F1F1F"/>
          <w:sz w:val="24"/>
          <w:szCs w:val="24"/>
        </w:rPr>
        <w:t xml:space="preserve">. (G) Dot plots </w:t>
      </w:r>
      <w:r>
        <w:rPr>
          <w:rFonts w:ascii="Times New Roman" w:eastAsia="宋体" w:hAnsi="Times New Roman" w:hint="eastAsia"/>
          <w:color w:val="1F1F1F"/>
          <w:sz w:val="24"/>
          <w:szCs w:val="24"/>
        </w:rPr>
        <w:t>of representative marker genes across cell clusters</w:t>
      </w:r>
      <w:r>
        <w:rPr>
          <w:rFonts w:ascii="Times New Roman" w:eastAsia="Arial" w:hAnsi="Times New Roman"/>
          <w:color w:val="1F1F1F"/>
          <w:sz w:val="24"/>
          <w:szCs w:val="24"/>
        </w:rPr>
        <w:t>.</w:t>
      </w:r>
      <w:r>
        <w:rPr>
          <w:rFonts w:ascii="Times New Roman" w:eastAsia="宋体" w:hAnsi="Times New Roman" w:hint="eastAsia"/>
          <w:color w:val="1F1F1F"/>
          <w:sz w:val="24"/>
          <w:szCs w:val="24"/>
        </w:rPr>
        <w:t xml:space="preserve"> (H) </w:t>
      </w:r>
      <w:r>
        <w:rPr>
          <w:rFonts w:ascii="Times New Roman" w:hAnsi="Times New Roman" w:hint="eastAsia"/>
          <w:color w:val="000000"/>
          <w:sz w:val="24"/>
          <w:szCs w:val="24"/>
        </w:rPr>
        <w:t xml:space="preserve">t-SNE plot of all </w:t>
      </w:r>
      <w:r>
        <w:rPr>
          <w:rFonts w:ascii="Times New Roman" w:eastAsia="宋体" w:hAnsi="Times New Roman" w:hint="eastAsia"/>
          <w:color w:val="1F1F1F"/>
          <w:sz w:val="24"/>
          <w:szCs w:val="24"/>
        </w:rPr>
        <w:t xml:space="preserve">cell clusters </w:t>
      </w:r>
      <w:r>
        <w:rPr>
          <w:rFonts w:ascii="Times New Roman" w:hAnsi="Times New Roman" w:hint="eastAsia"/>
          <w:color w:val="000000"/>
          <w:sz w:val="24"/>
          <w:szCs w:val="24"/>
        </w:rPr>
        <w:t xml:space="preserve">colored by </w:t>
      </w:r>
      <w:r>
        <w:rPr>
          <w:rFonts w:ascii="Times New Roman" w:eastAsia="Arial" w:hAnsi="Times New Roman"/>
          <w:color w:val="1F1F1F"/>
          <w:sz w:val="24"/>
          <w:szCs w:val="24"/>
        </w:rPr>
        <w:t>KPNA2</w:t>
      </w:r>
      <w:r>
        <w:rPr>
          <w:rFonts w:ascii="Times New Roman" w:eastAsia="Arial" w:hAnsi="Times New Roman" w:cs="Times New Roman"/>
          <w:color w:val="1F1F1F"/>
          <w:sz w:val="24"/>
          <w:szCs w:val="24"/>
        </w:rPr>
        <w:t xml:space="preserve"> distribution</w:t>
      </w:r>
      <w:r>
        <w:rPr>
          <w:rFonts w:ascii="Times New Roman" w:eastAsia="宋体" w:hAnsi="Times New Roman" w:cs="Times New Roman" w:hint="eastAsia"/>
          <w:color w:val="1F1F1F"/>
          <w:sz w:val="24"/>
          <w:szCs w:val="24"/>
        </w:rPr>
        <w:t xml:space="preserve">. (I) </w:t>
      </w:r>
      <w:r>
        <w:rPr>
          <w:rFonts w:ascii="Times New Roman" w:hAnsi="Times New Roman" w:hint="eastAsia"/>
          <w:color w:val="000000"/>
          <w:sz w:val="24"/>
          <w:szCs w:val="24"/>
        </w:rPr>
        <w:t xml:space="preserve">t-SNE plot of all </w:t>
      </w:r>
      <w:r>
        <w:rPr>
          <w:rFonts w:ascii="Times New Roman" w:eastAsia="宋体" w:hAnsi="Times New Roman" w:hint="eastAsia"/>
          <w:color w:val="1F1F1F"/>
          <w:sz w:val="24"/>
          <w:szCs w:val="24"/>
        </w:rPr>
        <w:t xml:space="preserve">cell clusters </w:t>
      </w:r>
      <w:r>
        <w:rPr>
          <w:rFonts w:ascii="Times New Roman" w:hAnsi="Times New Roman" w:hint="eastAsia"/>
          <w:color w:val="000000"/>
          <w:sz w:val="24"/>
          <w:szCs w:val="24"/>
        </w:rPr>
        <w:t xml:space="preserve">colored by </w:t>
      </w:r>
      <w:r>
        <w:rPr>
          <w:rFonts w:ascii="Times New Roman" w:eastAsia="Arial" w:hAnsi="Times New Roman"/>
          <w:color w:val="1F1F1F"/>
          <w:sz w:val="24"/>
          <w:szCs w:val="24"/>
        </w:rPr>
        <w:t>SMG5</w:t>
      </w:r>
      <w:r>
        <w:rPr>
          <w:rFonts w:ascii="Times New Roman" w:eastAsia="Arial" w:hAnsi="Times New Roman" w:cs="Times New Roman"/>
          <w:color w:val="1F1F1F"/>
          <w:sz w:val="24"/>
          <w:szCs w:val="24"/>
        </w:rPr>
        <w:t xml:space="preserve"> distribution</w:t>
      </w:r>
      <w:r>
        <w:rPr>
          <w:rFonts w:ascii="Times New Roman" w:eastAsia="宋体" w:hAnsi="Times New Roman" w:cs="Times New Roman" w:hint="eastAsia"/>
          <w:color w:val="1F1F1F"/>
          <w:sz w:val="24"/>
          <w:szCs w:val="24"/>
        </w:rPr>
        <w:t xml:space="preserve">. </w:t>
      </w:r>
      <w:r>
        <w:rPr>
          <w:rFonts w:ascii="Times New Roman" w:hAnsi="Times New Roman" w:cs="Times New Roman"/>
          <w:sz w:val="24"/>
          <w:szCs w:val="24"/>
        </w:rPr>
        <w:t>IRS</w:t>
      </w:r>
      <w:r>
        <w:rPr>
          <w:rFonts w:ascii="Times New Roman" w:hAnsi="Times New Roman" w:cs="Times New Roman" w:hint="eastAsia"/>
          <w:sz w:val="24"/>
          <w:szCs w:val="24"/>
        </w:rPr>
        <w:t xml:space="preserve">, </w:t>
      </w:r>
      <w:r>
        <w:rPr>
          <w:rFonts w:ascii="Times New Roman" w:hAnsi="Times New Roman" w:cs="Times New Roman"/>
          <w:sz w:val="24"/>
          <w:szCs w:val="24"/>
        </w:rPr>
        <w:t>immune-related signature</w:t>
      </w:r>
      <w:r>
        <w:rPr>
          <w:rFonts w:ascii="Times New Roman" w:hAnsi="Times New Roman" w:cs="Times New Roman" w:hint="eastAsia"/>
          <w:sz w:val="24"/>
          <w:szCs w:val="24"/>
        </w:rPr>
        <w:t xml:space="preserve">; </w:t>
      </w:r>
      <w:r>
        <w:rPr>
          <w:rFonts w:ascii="Times New Roman" w:hAnsi="Times New Roman" w:cs="Times New Roman"/>
          <w:sz w:val="24"/>
          <w:szCs w:val="24"/>
        </w:rPr>
        <w:t>MDSC</w:t>
      </w:r>
      <w:r>
        <w:rPr>
          <w:rFonts w:ascii="Times New Roman" w:hAnsi="Times New Roman" w:cs="Times New Roman" w:hint="eastAsia"/>
          <w:sz w:val="24"/>
          <w:szCs w:val="24"/>
        </w:rPr>
        <w:t xml:space="preserve">, </w:t>
      </w:r>
      <w:r>
        <w:rPr>
          <w:rFonts w:ascii="Times New Roman" w:hAnsi="Times New Roman" w:cs="Times New Roman"/>
          <w:sz w:val="24"/>
          <w:szCs w:val="24"/>
        </w:rPr>
        <w:t>myeloid-derived suppressor cell</w:t>
      </w:r>
      <w:r>
        <w:rPr>
          <w:rFonts w:ascii="Times New Roman" w:hAnsi="Times New Roman" w:cs="Times New Roman" w:hint="eastAsia"/>
          <w:sz w:val="24"/>
          <w:szCs w:val="24"/>
        </w:rPr>
        <w:t xml:space="preserve">; </w:t>
      </w:r>
      <w:r>
        <w:rPr>
          <w:rFonts w:ascii="Times New Roman" w:hAnsi="Times New Roman"/>
          <w:color w:val="000000"/>
          <w:sz w:val="24"/>
          <w:szCs w:val="24"/>
        </w:rPr>
        <w:t>IC</w:t>
      </w:r>
      <w:r>
        <w:rPr>
          <w:rFonts w:ascii="Times New Roman" w:hAnsi="Times New Roman"/>
          <w:color w:val="000000"/>
          <w:sz w:val="24"/>
          <w:szCs w:val="24"/>
          <w:vertAlign w:val="subscript"/>
        </w:rPr>
        <w:t>50</w:t>
      </w:r>
      <w:r>
        <w:rPr>
          <w:rFonts w:ascii="Times New Roman" w:eastAsia="宋体" w:hAnsi="Times New Roman" w:cs="Times New Roman" w:hint="eastAsia"/>
          <w:color w:val="1F1F1F"/>
          <w:sz w:val="24"/>
          <w:szCs w:val="24"/>
        </w:rPr>
        <w:t>, half-maximal inhibitory concentration</w:t>
      </w:r>
      <w:r>
        <w:rPr>
          <w:rFonts w:ascii="Times New Roman" w:hAnsi="Times New Roman" w:cs="Times New Roman"/>
          <w:sz w:val="24"/>
          <w:szCs w:val="24"/>
        </w:rPr>
        <w:t>.</w:t>
      </w:r>
    </w:p>
    <w:p w14:paraId="7D86C386" w14:textId="77777777" w:rsidR="00A158B4" w:rsidRDefault="00A158B4">
      <w:pPr>
        <w:spacing w:line="480" w:lineRule="auto"/>
        <w:rPr>
          <w:rFonts w:ascii="Times New Roman" w:hAnsi="Times New Roman" w:cs="Times New Roman"/>
          <w:sz w:val="24"/>
          <w:szCs w:val="24"/>
        </w:rPr>
      </w:pPr>
    </w:p>
    <w:p w14:paraId="3607D687" w14:textId="77777777" w:rsidR="00A158B4" w:rsidRDefault="007238FF">
      <w:pPr>
        <w:spacing w:line="480" w:lineRule="auto"/>
        <w:jc w:val="center"/>
        <w:rPr>
          <w:rFonts w:ascii="宋体" w:eastAsia="宋体" w:hAnsi="宋体"/>
          <w:b/>
          <w:bCs/>
          <w:color w:val="1F1F1F"/>
          <w:sz w:val="24"/>
          <w:szCs w:val="24"/>
        </w:rPr>
      </w:pPr>
      <w:r>
        <w:rPr>
          <w:rFonts w:ascii="宋体" w:eastAsia="宋体" w:hAnsi="宋体" w:hint="eastAsia"/>
          <w:b/>
          <w:bCs/>
          <w:noProof/>
          <w:color w:val="1F1F1F"/>
          <w:sz w:val="24"/>
          <w:szCs w:val="24"/>
        </w:rPr>
        <w:drawing>
          <wp:inline distT="0" distB="0" distL="114300" distR="114300" wp14:anchorId="58B51102" wp14:editId="355A63E7">
            <wp:extent cx="4722495" cy="6026785"/>
            <wp:effectExtent l="0" t="0" r="1905" b="5715"/>
            <wp:docPr id="5" name="图片 5" descr="Fig.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S5"/>
                    <pic:cNvPicPr>
                      <a:picLocks noChangeAspect="1"/>
                    </pic:cNvPicPr>
                  </pic:nvPicPr>
                  <pic:blipFill>
                    <a:blip r:embed="rId19"/>
                    <a:stretch>
                      <a:fillRect/>
                    </a:stretch>
                  </pic:blipFill>
                  <pic:spPr>
                    <a:xfrm>
                      <a:off x="0" y="0"/>
                      <a:ext cx="4722495" cy="6026785"/>
                    </a:xfrm>
                    <a:prstGeom prst="rect">
                      <a:avLst/>
                    </a:prstGeom>
                  </pic:spPr>
                </pic:pic>
              </a:graphicData>
            </a:graphic>
          </wp:inline>
        </w:drawing>
      </w:r>
    </w:p>
    <w:p w14:paraId="65BDD3C7" w14:textId="77777777" w:rsidR="00A158B4" w:rsidRDefault="007238FF">
      <w:pPr>
        <w:spacing w:line="480" w:lineRule="auto"/>
        <w:rPr>
          <w:rFonts w:ascii="Times New Roman" w:eastAsia="Arial" w:hAnsi="Times New Roman"/>
          <w:b/>
          <w:bCs/>
          <w:color w:val="1F1F1F"/>
          <w:sz w:val="24"/>
          <w:szCs w:val="24"/>
        </w:rPr>
      </w:pPr>
      <w:r>
        <w:rPr>
          <w:rFonts w:ascii="Times New Roman" w:eastAsia="Arial" w:hAnsi="Times New Roman"/>
          <w:b/>
          <w:bCs/>
          <w:color w:val="1F1F1F"/>
          <w:sz w:val="24"/>
          <w:szCs w:val="24"/>
        </w:rPr>
        <w:t>Fig</w:t>
      </w:r>
      <w:r>
        <w:rPr>
          <w:rFonts w:ascii="Times New Roman" w:eastAsia="宋体" w:hAnsi="Times New Roman" w:hint="eastAsia"/>
          <w:b/>
          <w:bCs/>
          <w:color w:val="1F1F1F"/>
          <w:sz w:val="24"/>
          <w:szCs w:val="24"/>
        </w:rPr>
        <w:t>.</w:t>
      </w:r>
      <w:r>
        <w:rPr>
          <w:rFonts w:ascii="Times New Roman" w:eastAsia="Arial" w:hAnsi="Times New Roman"/>
          <w:b/>
          <w:bCs/>
          <w:color w:val="1F1F1F"/>
          <w:sz w:val="24"/>
          <w:szCs w:val="24"/>
        </w:rPr>
        <w:t xml:space="preserve"> S</w:t>
      </w:r>
      <w:r>
        <w:rPr>
          <w:rFonts w:ascii="Times New Roman" w:eastAsia="宋体" w:hAnsi="Times New Roman" w:hint="eastAsia"/>
          <w:b/>
          <w:bCs/>
          <w:color w:val="1F1F1F"/>
          <w:sz w:val="24"/>
          <w:szCs w:val="24"/>
        </w:rPr>
        <w:t>5</w:t>
      </w:r>
      <w:r>
        <w:rPr>
          <w:rFonts w:ascii="Times New Roman" w:eastAsia="Arial" w:hAnsi="Times New Roman"/>
          <w:b/>
          <w:bCs/>
          <w:color w:val="1F1F1F"/>
          <w:sz w:val="24"/>
          <w:szCs w:val="24"/>
        </w:rPr>
        <w:t xml:space="preserve">. Representative </w:t>
      </w:r>
      <w:r>
        <w:rPr>
          <w:rFonts w:ascii="Times New Roman" w:eastAsia="Arial" w:hAnsi="Times New Roman" w:hint="eastAsia"/>
          <w:b/>
          <w:bCs/>
          <w:color w:val="1F1F1F"/>
          <w:sz w:val="24"/>
          <w:szCs w:val="24"/>
        </w:rPr>
        <w:t>tissue microarray slides</w:t>
      </w:r>
      <w:r>
        <w:rPr>
          <w:rFonts w:ascii="Times New Roman" w:eastAsia="宋体" w:hAnsi="Times New Roman" w:hint="eastAsia"/>
          <w:b/>
          <w:bCs/>
          <w:color w:val="1F1F1F"/>
          <w:sz w:val="24"/>
          <w:szCs w:val="24"/>
        </w:rPr>
        <w:t>.</w:t>
      </w:r>
      <w:r>
        <w:rPr>
          <w:rFonts w:ascii="Times New Roman" w:eastAsia="Arial" w:hAnsi="Times New Roman"/>
          <w:b/>
          <w:bCs/>
          <w:color w:val="1F1F1F"/>
          <w:sz w:val="24"/>
          <w:szCs w:val="24"/>
        </w:rPr>
        <w:t xml:space="preserve"> </w:t>
      </w:r>
      <w:r>
        <w:rPr>
          <w:rFonts w:ascii="Times New Roman" w:eastAsia="宋体" w:hAnsi="Times New Roman" w:cs="Times New Roman" w:hint="eastAsia"/>
          <w:color w:val="1F1F1F"/>
          <w:sz w:val="24"/>
          <w:szCs w:val="24"/>
        </w:rPr>
        <w:t>R</w:t>
      </w:r>
      <w:r>
        <w:rPr>
          <w:rFonts w:ascii="Times New Roman" w:eastAsia="Arial" w:hAnsi="Times New Roman" w:cs="Times New Roman" w:hint="eastAsia"/>
          <w:color w:val="1F1F1F"/>
          <w:sz w:val="24"/>
          <w:szCs w:val="24"/>
        </w:rPr>
        <w:t>epresentative slides</w:t>
      </w:r>
      <w:r>
        <w:rPr>
          <w:rFonts w:ascii="Times New Roman" w:eastAsia="宋体" w:hAnsi="Times New Roman" w:cs="Times New Roman" w:hint="eastAsia"/>
          <w:color w:val="1F1F1F"/>
          <w:sz w:val="24"/>
          <w:szCs w:val="24"/>
        </w:rPr>
        <w:t xml:space="preserve"> </w:t>
      </w:r>
      <w:proofErr w:type="spellStart"/>
      <w:r>
        <w:rPr>
          <w:rFonts w:ascii="Times New Roman" w:eastAsia="Arial" w:hAnsi="Times New Roman" w:cs="Times New Roman" w:hint="eastAsia"/>
          <w:color w:val="1F1F1F"/>
          <w:sz w:val="24"/>
          <w:szCs w:val="24"/>
        </w:rPr>
        <w:t>immunostained</w:t>
      </w:r>
      <w:proofErr w:type="spellEnd"/>
      <w:r>
        <w:rPr>
          <w:rFonts w:ascii="Times New Roman" w:eastAsia="Arial" w:hAnsi="Times New Roman" w:cs="Times New Roman" w:hint="eastAsia"/>
          <w:color w:val="1F1F1F"/>
          <w:sz w:val="24"/>
          <w:szCs w:val="24"/>
        </w:rPr>
        <w:t xml:space="preserve"> for</w:t>
      </w:r>
      <w:r>
        <w:rPr>
          <w:rFonts w:ascii="Times New Roman" w:eastAsia="宋体" w:hAnsi="Times New Roman" w:cs="Times New Roman" w:hint="eastAsia"/>
          <w:color w:val="1F1F1F"/>
          <w:sz w:val="24"/>
          <w:szCs w:val="24"/>
        </w:rPr>
        <w:t xml:space="preserve"> </w:t>
      </w:r>
      <w:r>
        <w:rPr>
          <w:rFonts w:ascii="Times New Roman" w:eastAsia="Arial" w:hAnsi="Times New Roman" w:cs="Times New Roman" w:hint="eastAsia"/>
          <w:color w:val="1F1F1F"/>
          <w:sz w:val="24"/>
          <w:szCs w:val="24"/>
        </w:rPr>
        <w:t>KPNA2</w:t>
      </w:r>
      <w:r>
        <w:rPr>
          <w:rFonts w:ascii="Times New Roman" w:eastAsia="宋体" w:hAnsi="Times New Roman" w:cs="Times New Roman" w:hint="eastAsia"/>
          <w:color w:val="1F1F1F"/>
          <w:sz w:val="24"/>
          <w:szCs w:val="24"/>
        </w:rPr>
        <w:t xml:space="preserve"> (A) and </w:t>
      </w:r>
      <w:r>
        <w:rPr>
          <w:rFonts w:ascii="Times New Roman" w:eastAsia="Arial" w:hAnsi="Times New Roman" w:cs="Times New Roman" w:hint="eastAsia"/>
          <w:color w:val="1F1F1F"/>
          <w:sz w:val="24"/>
          <w:szCs w:val="24"/>
        </w:rPr>
        <w:t>SMG5</w:t>
      </w:r>
      <w:r>
        <w:rPr>
          <w:rFonts w:ascii="Times New Roman" w:eastAsia="宋体" w:hAnsi="Times New Roman" w:cs="Times New Roman" w:hint="eastAsia"/>
          <w:color w:val="1F1F1F"/>
          <w:sz w:val="24"/>
          <w:szCs w:val="24"/>
        </w:rPr>
        <w:t xml:space="preserve"> (B) in tissue microarrays with </w:t>
      </w:r>
      <w:r>
        <w:rPr>
          <w:rFonts w:ascii="Times New Roman" w:eastAsia="Arial" w:hAnsi="Times New Roman" w:cs="Times New Roman" w:hint="eastAsia"/>
          <w:color w:val="1F1F1F"/>
          <w:sz w:val="24"/>
          <w:szCs w:val="24"/>
        </w:rPr>
        <w:t>337</w:t>
      </w:r>
      <w:r>
        <w:rPr>
          <w:rFonts w:ascii="Times New Roman" w:eastAsia="宋体" w:hAnsi="Times New Roman" w:cs="Times New Roman" w:hint="eastAsia"/>
          <w:color w:val="1F1F1F"/>
          <w:sz w:val="24"/>
          <w:szCs w:val="24"/>
        </w:rPr>
        <w:t xml:space="preserve"> pairs of </w:t>
      </w:r>
      <w:proofErr w:type="gramStart"/>
      <w:r>
        <w:rPr>
          <w:rFonts w:ascii="Times New Roman" w:eastAsia="宋体" w:hAnsi="Times New Roman" w:cs="Times New Roman" w:hint="eastAsia"/>
          <w:color w:val="1F1F1F"/>
          <w:sz w:val="24"/>
          <w:szCs w:val="24"/>
        </w:rPr>
        <w:t>tumor</w:t>
      </w:r>
      <w:proofErr w:type="gramEnd"/>
      <w:r>
        <w:rPr>
          <w:rFonts w:ascii="Times New Roman" w:eastAsia="宋体" w:hAnsi="Times New Roman" w:cs="Times New Roman" w:hint="eastAsia"/>
          <w:color w:val="1F1F1F"/>
          <w:sz w:val="24"/>
          <w:szCs w:val="24"/>
        </w:rPr>
        <w:t xml:space="preserve"> (T) and adjacent non-tumor tissue (N).</w:t>
      </w:r>
    </w:p>
    <w:p w14:paraId="3E727839" w14:textId="77777777" w:rsidR="00A158B4" w:rsidRDefault="007238FF">
      <w:pPr>
        <w:spacing w:line="480" w:lineRule="auto"/>
        <w:jc w:val="center"/>
        <w:rPr>
          <w:rFonts w:ascii="宋体" w:eastAsia="宋体" w:hAnsi="宋体"/>
          <w:b/>
          <w:bCs/>
          <w:color w:val="1F1F1F"/>
          <w:sz w:val="24"/>
          <w:szCs w:val="24"/>
        </w:rPr>
      </w:pPr>
      <w:r>
        <w:rPr>
          <w:rFonts w:ascii="宋体" w:eastAsia="宋体" w:hAnsi="宋体" w:hint="eastAsia"/>
          <w:b/>
          <w:bCs/>
          <w:noProof/>
          <w:color w:val="1F1F1F"/>
          <w:sz w:val="24"/>
          <w:szCs w:val="24"/>
        </w:rPr>
        <w:lastRenderedPageBreak/>
        <w:drawing>
          <wp:inline distT="0" distB="0" distL="114300" distR="114300" wp14:anchorId="67B75727" wp14:editId="7F9762E2">
            <wp:extent cx="6043930" cy="8616950"/>
            <wp:effectExtent l="0" t="0" r="1270" b="6350"/>
            <wp:docPr id="6" name="图片 6" descr="Fig.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S6"/>
                    <pic:cNvPicPr>
                      <a:picLocks noChangeAspect="1"/>
                    </pic:cNvPicPr>
                  </pic:nvPicPr>
                  <pic:blipFill>
                    <a:blip r:embed="rId20"/>
                    <a:stretch>
                      <a:fillRect/>
                    </a:stretch>
                  </pic:blipFill>
                  <pic:spPr>
                    <a:xfrm>
                      <a:off x="0" y="0"/>
                      <a:ext cx="6043930" cy="8616950"/>
                    </a:xfrm>
                    <a:prstGeom prst="rect">
                      <a:avLst/>
                    </a:prstGeom>
                  </pic:spPr>
                </pic:pic>
              </a:graphicData>
            </a:graphic>
          </wp:inline>
        </w:drawing>
      </w:r>
    </w:p>
    <w:p w14:paraId="487AF102" w14:textId="6F3FB0A3" w:rsidR="00A158B4" w:rsidRDefault="007238FF">
      <w:pPr>
        <w:spacing w:line="480" w:lineRule="auto"/>
        <w:rPr>
          <w:rFonts w:ascii="Times New Roman" w:eastAsia="Arial" w:hAnsi="Times New Roman"/>
          <w:color w:val="1F1F1F"/>
          <w:sz w:val="24"/>
          <w:szCs w:val="24"/>
        </w:rPr>
      </w:pPr>
      <w:r>
        <w:rPr>
          <w:rFonts w:ascii="Times New Roman" w:eastAsia="Arial" w:hAnsi="Times New Roman" w:cs="Times New Roman"/>
          <w:b/>
          <w:bCs/>
          <w:color w:val="1F1F1F"/>
          <w:sz w:val="24"/>
          <w:szCs w:val="24"/>
        </w:rPr>
        <w:t>Fig</w:t>
      </w:r>
      <w:r>
        <w:rPr>
          <w:rFonts w:ascii="Times New Roman" w:eastAsia="宋体" w:hAnsi="Times New Roman" w:cs="Times New Roman" w:hint="eastAsia"/>
          <w:b/>
          <w:bCs/>
          <w:color w:val="1F1F1F"/>
          <w:sz w:val="24"/>
          <w:szCs w:val="24"/>
        </w:rPr>
        <w:t>.</w:t>
      </w:r>
      <w:r>
        <w:rPr>
          <w:rFonts w:ascii="Times New Roman" w:eastAsia="Arial" w:hAnsi="Times New Roman" w:cs="Times New Roman"/>
          <w:b/>
          <w:bCs/>
          <w:color w:val="1F1F1F"/>
          <w:sz w:val="24"/>
          <w:szCs w:val="24"/>
        </w:rPr>
        <w:t xml:space="preserve"> S</w:t>
      </w:r>
      <w:r>
        <w:rPr>
          <w:rFonts w:ascii="Times New Roman" w:eastAsia="宋体" w:hAnsi="Times New Roman" w:cs="Times New Roman"/>
          <w:b/>
          <w:bCs/>
          <w:color w:val="1F1F1F"/>
          <w:sz w:val="24"/>
          <w:szCs w:val="24"/>
        </w:rPr>
        <w:t>6</w:t>
      </w:r>
      <w:r>
        <w:rPr>
          <w:rFonts w:ascii="Times New Roman" w:eastAsia="Arial" w:hAnsi="Times New Roman" w:cs="Times New Roman"/>
          <w:b/>
          <w:bCs/>
          <w:color w:val="1F1F1F"/>
          <w:sz w:val="24"/>
          <w:szCs w:val="24"/>
        </w:rPr>
        <w:t>. Clinical and experimental validation of IRS.</w:t>
      </w:r>
      <w:r>
        <w:rPr>
          <w:rFonts w:ascii="Times New Roman" w:eastAsia="宋体" w:hAnsi="Times New Roman" w:cs="Times New Roman"/>
          <w:b/>
          <w:bCs/>
          <w:color w:val="1F1F1F"/>
          <w:sz w:val="24"/>
          <w:szCs w:val="24"/>
        </w:rPr>
        <w:t xml:space="preserve"> </w:t>
      </w:r>
      <w:r>
        <w:rPr>
          <w:rFonts w:ascii="Times New Roman" w:eastAsia="宋体" w:hAnsi="Times New Roman" w:cs="Times New Roman"/>
          <w:color w:val="1F1F1F"/>
          <w:sz w:val="24"/>
          <w:szCs w:val="24"/>
        </w:rPr>
        <w:t>(A-B) C</w:t>
      </w:r>
      <w:r>
        <w:rPr>
          <w:rFonts w:ascii="Times New Roman" w:eastAsia="Arial" w:hAnsi="Times New Roman" w:cs="Times New Roman"/>
          <w:color w:val="1F1F1F"/>
          <w:sz w:val="24"/>
          <w:szCs w:val="24"/>
        </w:rPr>
        <w:t>omparisons of</w:t>
      </w:r>
      <w:r>
        <w:rPr>
          <w:rFonts w:ascii="Times New Roman" w:eastAsia="宋体" w:hAnsi="Times New Roman" w:cs="Times New Roman"/>
          <w:color w:val="1F1F1F"/>
          <w:sz w:val="24"/>
          <w:szCs w:val="24"/>
        </w:rPr>
        <w:t xml:space="preserve"> </w:t>
      </w:r>
      <w:r>
        <w:rPr>
          <w:rFonts w:ascii="Times New Roman" w:eastAsia="Arial" w:hAnsi="Times New Roman" w:cs="Times New Roman"/>
          <w:color w:val="1F1F1F"/>
          <w:sz w:val="24"/>
          <w:szCs w:val="24"/>
        </w:rPr>
        <w:t>IHC-determined</w:t>
      </w:r>
      <w:r>
        <w:rPr>
          <w:rFonts w:ascii="Times New Roman" w:eastAsia="宋体" w:hAnsi="Times New Roman" w:cs="Times New Roman"/>
          <w:color w:val="1F1F1F"/>
          <w:sz w:val="24"/>
          <w:szCs w:val="24"/>
        </w:rPr>
        <w:t xml:space="preserve"> </w:t>
      </w:r>
      <w:r>
        <w:rPr>
          <w:rFonts w:ascii="Times New Roman" w:eastAsia="Arial" w:hAnsi="Times New Roman" w:cs="Times New Roman"/>
          <w:color w:val="1F1F1F"/>
          <w:sz w:val="24"/>
          <w:szCs w:val="24"/>
        </w:rPr>
        <w:t>KPNA2</w:t>
      </w:r>
      <w:r>
        <w:rPr>
          <w:rFonts w:ascii="Times New Roman" w:eastAsia="宋体" w:hAnsi="Times New Roman" w:cs="Times New Roman"/>
          <w:color w:val="1F1F1F"/>
          <w:sz w:val="24"/>
          <w:szCs w:val="24"/>
        </w:rPr>
        <w:t xml:space="preserve"> (A)</w:t>
      </w:r>
      <w:r>
        <w:rPr>
          <w:rFonts w:ascii="Times New Roman" w:eastAsia="Arial" w:hAnsi="Times New Roman" w:cs="Times New Roman"/>
          <w:color w:val="1F1F1F"/>
          <w:sz w:val="24"/>
          <w:szCs w:val="24"/>
        </w:rPr>
        <w:t xml:space="preserve"> and SMG5</w:t>
      </w:r>
      <w:r>
        <w:rPr>
          <w:rFonts w:ascii="Times New Roman" w:eastAsia="宋体" w:hAnsi="Times New Roman" w:cs="Times New Roman"/>
          <w:color w:val="1F1F1F"/>
          <w:sz w:val="24"/>
          <w:szCs w:val="24"/>
        </w:rPr>
        <w:t xml:space="preserve"> (B) expression between tumor and adjacent non-tumor tissue in 337 HCC cases. Paired t- test. (C-</w:t>
      </w:r>
      <w:r>
        <w:rPr>
          <w:rFonts w:ascii="Times New Roman" w:eastAsia="宋体" w:hAnsi="Times New Roman" w:cs="Times New Roman"/>
          <w:color w:val="1F1F1F"/>
          <w:sz w:val="24"/>
          <w:szCs w:val="24"/>
        </w:rPr>
        <w:lastRenderedPageBreak/>
        <w:t xml:space="preserve">F) </w:t>
      </w:r>
      <w:r>
        <w:rPr>
          <w:rFonts w:ascii="Times New Roman" w:hAnsi="Times New Roman" w:cs="Times New Roman"/>
          <w:color w:val="000000"/>
          <w:sz w:val="24"/>
          <w:szCs w:val="24"/>
        </w:rPr>
        <w:t xml:space="preserve">Kaplan-Meier survival curves stratified by </w:t>
      </w:r>
      <w:r>
        <w:rPr>
          <w:rFonts w:ascii="Times New Roman" w:eastAsia="Arial" w:hAnsi="Times New Roman" w:cs="Times New Roman"/>
          <w:color w:val="1F1F1F"/>
          <w:sz w:val="24"/>
          <w:szCs w:val="24"/>
        </w:rPr>
        <w:t>IHC-determined</w:t>
      </w:r>
      <w:r>
        <w:rPr>
          <w:rFonts w:ascii="Times New Roman" w:eastAsia="宋体" w:hAnsi="Times New Roman" w:cs="Times New Roman"/>
          <w:color w:val="1F1F1F"/>
          <w:sz w:val="24"/>
          <w:szCs w:val="24"/>
        </w:rPr>
        <w:t xml:space="preserve"> </w:t>
      </w:r>
      <w:r>
        <w:rPr>
          <w:rFonts w:ascii="Times New Roman" w:eastAsia="Arial" w:hAnsi="Times New Roman" w:cs="Times New Roman"/>
          <w:color w:val="1F1F1F"/>
          <w:sz w:val="24"/>
          <w:szCs w:val="24"/>
        </w:rPr>
        <w:t>KPNA2 (C-D) and SMG5</w:t>
      </w:r>
      <w:r>
        <w:rPr>
          <w:rFonts w:ascii="Times New Roman" w:eastAsia="宋体" w:hAnsi="Times New Roman" w:cs="Times New Roman" w:hint="eastAsia"/>
          <w:color w:val="1F1F1F"/>
          <w:sz w:val="24"/>
          <w:szCs w:val="24"/>
        </w:rPr>
        <w:t xml:space="preserve"> </w:t>
      </w:r>
      <w:r>
        <w:rPr>
          <w:rFonts w:ascii="Times New Roman" w:eastAsia="Arial" w:hAnsi="Times New Roman" w:cs="Times New Roman"/>
          <w:color w:val="1F1F1F"/>
          <w:sz w:val="24"/>
          <w:szCs w:val="24"/>
        </w:rPr>
        <w:t>(E-F)</w:t>
      </w:r>
      <w:r>
        <w:rPr>
          <w:rFonts w:ascii="Times New Roman" w:eastAsia="宋体" w:hAnsi="Times New Roman" w:cs="Times New Roman"/>
          <w:color w:val="1F1F1F"/>
          <w:sz w:val="24"/>
          <w:szCs w:val="24"/>
        </w:rPr>
        <w:t xml:space="preserve"> expression in 337 HCC cases.</w:t>
      </w:r>
      <w:r>
        <w:rPr>
          <w:rFonts w:ascii="Times New Roman" w:eastAsia="宋体" w:hAnsi="Times New Roman" w:cs="Times New Roman" w:hint="eastAsia"/>
          <w:color w:val="1F1F1F"/>
          <w:sz w:val="24"/>
          <w:szCs w:val="24"/>
        </w:rPr>
        <w:t xml:space="preserve"> (G-</w:t>
      </w:r>
      <w:r>
        <w:rPr>
          <w:rFonts w:ascii="Times New Roman" w:eastAsia="Arial" w:hAnsi="Times New Roman" w:cs="Times New Roman" w:hint="eastAsia"/>
          <w:color w:val="1F1F1F"/>
          <w:sz w:val="24"/>
          <w:szCs w:val="24"/>
        </w:rPr>
        <w:t>N</w:t>
      </w:r>
      <w:r>
        <w:rPr>
          <w:rFonts w:ascii="Times New Roman" w:eastAsia="Arial" w:hAnsi="Times New Roman" w:cs="Times New Roman"/>
          <w:color w:val="1F1F1F"/>
          <w:sz w:val="24"/>
          <w:szCs w:val="24"/>
        </w:rPr>
        <w:t>) CCK8</w:t>
      </w:r>
      <w:r>
        <w:rPr>
          <w:rFonts w:ascii="Times New Roman" w:eastAsia="Arial" w:hAnsi="Times New Roman" w:cs="Times New Roman" w:hint="eastAsia"/>
          <w:color w:val="1F1F1F"/>
          <w:sz w:val="24"/>
          <w:szCs w:val="24"/>
        </w:rPr>
        <w:t xml:space="preserve">, </w:t>
      </w:r>
      <w:r>
        <w:rPr>
          <w:rFonts w:ascii="Times New Roman" w:eastAsia="Arial" w:hAnsi="Times New Roman" w:cs="Times New Roman"/>
          <w:color w:val="1F1F1F"/>
          <w:sz w:val="24"/>
          <w:szCs w:val="24"/>
        </w:rPr>
        <w:t xml:space="preserve">Colony formation </w:t>
      </w:r>
      <w:r>
        <w:rPr>
          <w:rFonts w:ascii="Times New Roman" w:eastAsia="Arial" w:hAnsi="Times New Roman" w:cs="Times New Roman" w:hint="eastAsia"/>
          <w:color w:val="1F1F1F"/>
          <w:sz w:val="24"/>
          <w:szCs w:val="24"/>
        </w:rPr>
        <w:t>and EDU</w:t>
      </w:r>
      <w:r>
        <w:rPr>
          <w:rFonts w:ascii="Times New Roman" w:eastAsia="Arial" w:hAnsi="Times New Roman" w:cs="Times New Roman"/>
          <w:color w:val="1F1F1F"/>
          <w:sz w:val="24"/>
          <w:szCs w:val="24"/>
        </w:rPr>
        <w:t xml:space="preserve"> </w:t>
      </w:r>
      <w:r>
        <w:rPr>
          <w:rFonts w:ascii="Times New Roman" w:eastAsia="Arial" w:hAnsi="Times New Roman" w:cs="Times New Roman" w:hint="eastAsia"/>
          <w:color w:val="1F1F1F"/>
          <w:sz w:val="24"/>
          <w:szCs w:val="24"/>
        </w:rPr>
        <w:t>assays</w:t>
      </w:r>
      <w:r>
        <w:rPr>
          <w:rFonts w:ascii="Times New Roman" w:eastAsia="Arial" w:hAnsi="Times New Roman" w:cs="Times New Roman"/>
          <w:color w:val="1F1F1F"/>
          <w:sz w:val="24"/>
          <w:szCs w:val="24"/>
        </w:rPr>
        <w:t xml:space="preserve"> to detect proliferation of </w:t>
      </w:r>
      <w:r>
        <w:rPr>
          <w:rFonts w:ascii="Times New Roman" w:eastAsia="Arial" w:hAnsi="Times New Roman"/>
          <w:color w:val="1F1F1F"/>
          <w:sz w:val="24"/>
          <w:szCs w:val="24"/>
        </w:rPr>
        <w:t xml:space="preserve">Huh7 </w:t>
      </w:r>
      <w:r>
        <w:rPr>
          <w:rFonts w:ascii="Times New Roman" w:eastAsia="Arial" w:hAnsi="Times New Roman" w:cs="Times New Roman"/>
          <w:color w:val="1F1F1F"/>
          <w:sz w:val="24"/>
          <w:szCs w:val="24"/>
        </w:rPr>
        <w:t xml:space="preserve">cells with </w:t>
      </w:r>
      <w:r>
        <w:rPr>
          <w:rFonts w:ascii="Times New Roman" w:eastAsia="Arial" w:hAnsi="Times New Roman"/>
          <w:color w:val="1F1F1F"/>
          <w:sz w:val="24"/>
          <w:szCs w:val="24"/>
        </w:rPr>
        <w:t>KPNA2 overexpression (LV-KPNA2)</w:t>
      </w:r>
      <w:r>
        <w:rPr>
          <w:rFonts w:ascii="Times New Roman" w:eastAsia="Arial" w:hAnsi="Times New Roman" w:cs="Times New Roman" w:hint="eastAsia"/>
          <w:color w:val="1F1F1F"/>
          <w:sz w:val="24"/>
          <w:szCs w:val="24"/>
        </w:rPr>
        <w:t xml:space="preserve"> and</w:t>
      </w:r>
      <w:r>
        <w:rPr>
          <w:rFonts w:ascii="Times New Roman" w:eastAsia="宋体" w:hAnsi="Times New Roman" w:cs="Times New Roman" w:hint="eastAsia"/>
          <w:color w:val="1F1F1F"/>
          <w:sz w:val="24"/>
          <w:szCs w:val="24"/>
        </w:rPr>
        <w:t xml:space="preserve"> </w:t>
      </w:r>
      <w:r>
        <w:rPr>
          <w:rFonts w:ascii="Times New Roman" w:eastAsia="Arial" w:hAnsi="Times New Roman" w:cs="Times New Roman"/>
          <w:color w:val="1F1F1F"/>
          <w:sz w:val="24"/>
          <w:szCs w:val="24"/>
        </w:rPr>
        <w:t>proliferation of</w:t>
      </w:r>
      <w:r>
        <w:rPr>
          <w:rFonts w:ascii="Times New Roman" w:eastAsia="Arial" w:hAnsi="Times New Roman" w:cs="Times New Roman" w:hint="eastAsia"/>
          <w:color w:val="1F1F1F"/>
          <w:sz w:val="24"/>
          <w:szCs w:val="24"/>
        </w:rPr>
        <w:t xml:space="preserve"> </w:t>
      </w:r>
      <w:r>
        <w:rPr>
          <w:rFonts w:ascii="Times New Roman" w:eastAsia="Arial" w:hAnsi="Times New Roman"/>
          <w:color w:val="1F1F1F"/>
          <w:sz w:val="24"/>
          <w:szCs w:val="24"/>
        </w:rPr>
        <w:t>97H cells</w:t>
      </w:r>
      <w:r>
        <w:rPr>
          <w:rFonts w:ascii="Times New Roman" w:eastAsia="Arial" w:hAnsi="Times New Roman" w:cs="Times New Roman"/>
          <w:color w:val="1F1F1F"/>
          <w:sz w:val="24"/>
          <w:szCs w:val="24"/>
        </w:rPr>
        <w:t xml:space="preserve"> with </w:t>
      </w:r>
      <w:r>
        <w:rPr>
          <w:rFonts w:ascii="Times New Roman" w:eastAsia="Arial" w:hAnsi="Times New Roman"/>
          <w:color w:val="1F1F1F"/>
          <w:sz w:val="24"/>
          <w:szCs w:val="24"/>
        </w:rPr>
        <w:t>SMG5 overexpression (LV-SMG5)</w:t>
      </w:r>
      <w:r>
        <w:rPr>
          <w:rFonts w:ascii="Times New Roman" w:eastAsia="Arial" w:hAnsi="Times New Roman" w:cs="Times New Roman"/>
          <w:color w:val="1F1F1F"/>
          <w:sz w:val="24"/>
          <w:szCs w:val="24"/>
        </w:rPr>
        <w:t>.</w:t>
      </w:r>
      <w:r>
        <w:rPr>
          <w:rFonts w:ascii="Times New Roman" w:eastAsia="宋体" w:hAnsi="Times New Roman" w:cs="Times New Roman" w:hint="eastAsia"/>
          <w:color w:val="1F1F1F"/>
          <w:sz w:val="24"/>
          <w:szCs w:val="24"/>
        </w:rPr>
        <w:t xml:space="preserve"> (O) </w:t>
      </w:r>
      <w:r>
        <w:rPr>
          <w:rFonts w:ascii="Times New Roman" w:eastAsia="Arial" w:hAnsi="Times New Roman" w:cs="Times New Roman"/>
          <w:color w:val="1F1F1F"/>
          <w:sz w:val="24"/>
          <w:szCs w:val="24"/>
        </w:rPr>
        <w:t xml:space="preserve">Quantitative analysis of MIF levels in conditioned media from control and </w:t>
      </w:r>
      <w:r>
        <w:rPr>
          <w:rFonts w:ascii="Times New Roman" w:eastAsia="Arial" w:hAnsi="Times New Roman"/>
          <w:color w:val="1F1F1F"/>
          <w:sz w:val="24"/>
          <w:szCs w:val="24"/>
        </w:rPr>
        <w:t>Huh7 cells with KPNA2 overexpression by ELISA</w:t>
      </w:r>
      <w:r>
        <w:rPr>
          <w:rFonts w:ascii="Times New Roman" w:eastAsia="Arial" w:hAnsi="Times New Roman" w:cs="Times New Roman"/>
          <w:color w:val="1F1F1F"/>
          <w:sz w:val="24"/>
          <w:szCs w:val="24"/>
        </w:rPr>
        <w:t xml:space="preserve">. </w:t>
      </w:r>
      <w:r>
        <w:rPr>
          <w:rFonts w:ascii="Times New Roman" w:eastAsia="宋体" w:hAnsi="Times New Roman" w:cs="Times New Roman" w:hint="eastAsia"/>
          <w:color w:val="1F1F1F"/>
          <w:sz w:val="24"/>
          <w:szCs w:val="24"/>
        </w:rPr>
        <w:t xml:space="preserve">(P) </w:t>
      </w:r>
      <w:r>
        <w:rPr>
          <w:rFonts w:ascii="Times New Roman" w:eastAsia="Arial" w:hAnsi="Times New Roman" w:cs="Times New Roman"/>
          <w:color w:val="1F1F1F"/>
          <w:sz w:val="24"/>
          <w:szCs w:val="24"/>
        </w:rPr>
        <w:t xml:space="preserve">Quantitative analysis of MIF levels in conditioned media from control and </w:t>
      </w:r>
      <w:r>
        <w:rPr>
          <w:rFonts w:ascii="Times New Roman" w:eastAsia="Arial" w:hAnsi="Times New Roman"/>
          <w:color w:val="1F1F1F"/>
          <w:sz w:val="24"/>
          <w:szCs w:val="24"/>
        </w:rPr>
        <w:t>97H cells with SMG5 overexpression by ELISA</w:t>
      </w:r>
      <w:r>
        <w:rPr>
          <w:rFonts w:ascii="Times New Roman" w:eastAsia="宋体" w:hAnsi="Times New Roman" w:hint="eastAsia"/>
          <w:color w:val="1F1F1F"/>
          <w:sz w:val="24"/>
          <w:szCs w:val="24"/>
        </w:rPr>
        <w:t xml:space="preserve">. </w:t>
      </w:r>
      <w:r>
        <w:rPr>
          <w:rFonts w:ascii="Times New Roman" w:eastAsia="Arial" w:hAnsi="Times New Roman" w:cs="Times New Roman" w:hint="eastAsia"/>
          <w:color w:val="1F1F1F"/>
          <w:sz w:val="24"/>
          <w:szCs w:val="24"/>
        </w:rPr>
        <w:t>HCC</w:t>
      </w:r>
      <w:r>
        <w:rPr>
          <w:rFonts w:ascii="Times New Roman" w:eastAsia="宋体" w:hAnsi="Times New Roman" w:cs="Times New Roman" w:hint="eastAsia"/>
          <w:color w:val="1F1F1F"/>
          <w:sz w:val="24"/>
          <w:szCs w:val="24"/>
        </w:rPr>
        <w:t xml:space="preserve">, </w:t>
      </w:r>
      <w:r>
        <w:rPr>
          <w:rFonts w:ascii="Times New Roman" w:eastAsia="Arial" w:hAnsi="Times New Roman" w:cs="Times New Roman" w:hint="eastAsia"/>
          <w:color w:val="1F1F1F"/>
          <w:sz w:val="24"/>
          <w:szCs w:val="24"/>
        </w:rPr>
        <w:t>hepatocellular carcinoma</w:t>
      </w:r>
      <w:r>
        <w:rPr>
          <w:rFonts w:ascii="Times New Roman" w:eastAsia="宋体" w:hAnsi="Times New Roman" w:cs="Times New Roman" w:hint="eastAsia"/>
          <w:color w:val="1F1F1F"/>
          <w:sz w:val="24"/>
          <w:szCs w:val="24"/>
        </w:rPr>
        <w:t xml:space="preserve">; </w:t>
      </w:r>
      <w:r>
        <w:rPr>
          <w:rFonts w:ascii="Times New Roman" w:hAnsi="Times New Roman" w:cs="Times New Roman"/>
          <w:sz w:val="24"/>
          <w:szCs w:val="24"/>
        </w:rPr>
        <w:t>IHC</w:t>
      </w:r>
      <w:r>
        <w:rPr>
          <w:rFonts w:ascii="Times New Roman" w:hAnsi="Times New Roman" w:cs="Times New Roman" w:hint="eastAsia"/>
          <w:sz w:val="24"/>
          <w:szCs w:val="24"/>
        </w:rPr>
        <w:t xml:space="preserve">, </w:t>
      </w:r>
      <w:r>
        <w:rPr>
          <w:rFonts w:ascii="Times New Roman" w:hAnsi="Times New Roman" w:cs="Times New Roman"/>
          <w:sz w:val="24"/>
          <w:szCs w:val="24"/>
        </w:rPr>
        <w:t>immunohistochemistry</w:t>
      </w:r>
      <w:r>
        <w:rPr>
          <w:rFonts w:ascii="Times New Roman" w:hAnsi="Times New Roman" w:cs="Times New Roman" w:hint="eastAsia"/>
          <w:sz w:val="24"/>
          <w:szCs w:val="24"/>
        </w:rPr>
        <w:t xml:space="preserve">; </w:t>
      </w:r>
      <w:r w:rsidR="00F36861">
        <w:rPr>
          <w:rFonts w:ascii="Times New Roman" w:hAnsi="Times New Roman" w:cs="Times New Roman"/>
          <w:sz w:val="24"/>
          <w:szCs w:val="24"/>
        </w:rPr>
        <w:t xml:space="preserve">CCK-8, cell counting kit-8; </w:t>
      </w:r>
      <w:r>
        <w:rPr>
          <w:rFonts w:ascii="Times New Roman" w:hAnsi="Times New Roman" w:cs="Times New Roman" w:hint="eastAsia"/>
          <w:sz w:val="24"/>
          <w:szCs w:val="24"/>
        </w:rPr>
        <w:t xml:space="preserve">MIF, macrophage migration inhibitory factor; </w:t>
      </w:r>
      <w:r>
        <w:rPr>
          <w:rFonts w:ascii="Times New Roman" w:eastAsia="宋体" w:hAnsi="Times New Roman" w:cs="Times New Roman" w:hint="eastAsia"/>
          <w:color w:val="1F1F1F"/>
          <w:sz w:val="24"/>
          <w:szCs w:val="24"/>
        </w:rPr>
        <w:t xml:space="preserve">ELISA, enzyme-linked immunosorbent assay. </w:t>
      </w:r>
      <w:r>
        <w:rPr>
          <w:rFonts w:ascii="Times New Roman" w:eastAsia="Arial" w:hAnsi="Times New Roman" w:cs="Times New Roman"/>
          <w:color w:val="1F1F1F"/>
          <w:sz w:val="24"/>
          <w:szCs w:val="24"/>
        </w:rPr>
        <w:t>Data are presented as mean</w:t>
      </w:r>
      <w:r>
        <w:rPr>
          <w:rFonts w:ascii="Times New Roman" w:eastAsia="宋体" w:hAnsi="Times New Roman" w:cs="Times New Roman"/>
          <w:color w:val="1F1F1F"/>
          <w:sz w:val="24"/>
          <w:szCs w:val="24"/>
        </w:rPr>
        <w:t xml:space="preserve"> </w:t>
      </w:r>
      <w:r>
        <w:rPr>
          <w:rFonts w:ascii="Times New Roman" w:eastAsia="Arial" w:hAnsi="Times New Roman" w:cs="Times New Roman"/>
          <w:color w:val="1F1F1F"/>
          <w:sz w:val="24"/>
          <w:szCs w:val="24"/>
        </w:rPr>
        <w:t>±</w:t>
      </w:r>
      <w:r>
        <w:rPr>
          <w:rFonts w:ascii="Times New Roman" w:eastAsia="宋体" w:hAnsi="Times New Roman" w:cs="Times New Roman"/>
          <w:color w:val="1F1F1F"/>
          <w:sz w:val="24"/>
          <w:szCs w:val="24"/>
        </w:rPr>
        <w:t xml:space="preserve"> </w:t>
      </w:r>
      <w:r>
        <w:rPr>
          <w:rFonts w:ascii="Times New Roman" w:eastAsia="Arial" w:hAnsi="Times New Roman" w:cs="Times New Roman"/>
          <w:color w:val="1F1F1F"/>
          <w:sz w:val="24"/>
          <w:szCs w:val="24"/>
        </w:rPr>
        <w:t xml:space="preserve">standard deviation. </w:t>
      </w:r>
      <w:r>
        <w:rPr>
          <w:rFonts w:ascii="Times New Roman" w:eastAsia="Arial" w:hAnsi="Times New Roman" w:cs="Times New Roman"/>
          <w:color w:val="1F1F1F"/>
          <w:sz w:val="24"/>
          <w:szCs w:val="24"/>
          <w:vertAlign w:val="superscript"/>
        </w:rPr>
        <w:t>*</w:t>
      </w:r>
      <w:r>
        <w:rPr>
          <w:rFonts w:ascii="Times New Roman" w:eastAsia="宋体" w:hAnsi="Times New Roman" w:cs="Times New Roman"/>
          <w:color w:val="1F1F1F"/>
          <w:sz w:val="24"/>
          <w:szCs w:val="24"/>
        </w:rPr>
        <w:t>p</w:t>
      </w:r>
      <w:r>
        <w:rPr>
          <w:rFonts w:ascii="Times New Roman" w:eastAsia="Arial" w:hAnsi="Times New Roman" w:cs="Times New Roman"/>
          <w:color w:val="1F1F1F"/>
          <w:sz w:val="24"/>
          <w:szCs w:val="24"/>
        </w:rPr>
        <w:t xml:space="preserve">&lt;0.05, </w:t>
      </w:r>
      <w:r>
        <w:rPr>
          <w:rFonts w:ascii="Times New Roman" w:eastAsia="Arial" w:hAnsi="Times New Roman" w:cs="Times New Roman"/>
          <w:color w:val="1F1F1F"/>
          <w:sz w:val="24"/>
          <w:szCs w:val="24"/>
          <w:vertAlign w:val="superscript"/>
        </w:rPr>
        <w:t>**</w:t>
      </w:r>
      <w:r>
        <w:rPr>
          <w:rFonts w:ascii="Times New Roman" w:eastAsia="宋体" w:hAnsi="Times New Roman" w:cs="Times New Roman"/>
          <w:color w:val="1F1F1F"/>
          <w:sz w:val="24"/>
          <w:szCs w:val="24"/>
        </w:rPr>
        <w:t>p</w:t>
      </w:r>
      <w:r>
        <w:rPr>
          <w:rFonts w:ascii="Times New Roman" w:eastAsia="Arial" w:hAnsi="Times New Roman" w:cs="Times New Roman"/>
          <w:color w:val="1F1F1F"/>
          <w:sz w:val="24"/>
          <w:szCs w:val="24"/>
        </w:rPr>
        <w:t xml:space="preserve">&lt;0.01, </w:t>
      </w:r>
      <w:r>
        <w:rPr>
          <w:rFonts w:ascii="Times New Roman" w:eastAsia="Arial" w:hAnsi="Times New Roman" w:cs="Times New Roman"/>
          <w:color w:val="1F1F1F"/>
          <w:sz w:val="24"/>
          <w:szCs w:val="24"/>
          <w:vertAlign w:val="superscript"/>
        </w:rPr>
        <w:t>***</w:t>
      </w:r>
      <w:r>
        <w:rPr>
          <w:rFonts w:ascii="Times New Roman" w:eastAsia="宋体" w:hAnsi="Times New Roman" w:cs="Times New Roman"/>
          <w:color w:val="1F1F1F"/>
          <w:sz w:val="24"/>
          <w:szCs w:val="24"/>
        </w:rPr>
        <w:t>p</w:t>
      </w:r>
      <w:r>
        <w:rPr>
          <w:rFonts w:ascii="Times New Roman" w:eastAsia="Arial" w:hAnsi="Times New Roman" w:cs="Times New Roman"/>
          <w:color w:val="1F1F1F"/>
          <w:sz w:val="24"/>
          <w:szCs w:val="24"/>
        </w:rPr>
        <w:t>&lt;0.001</w:t>
      </w:r>
      <w:r>
        <w:rPr>
          <w:rFonts w:ascii="Times New Roman" w:eastAsia="Arial" w:hAnsi="Times New Roman"/>
          <w:color w:val="1F1F1F"/>
          <w:sz w:val="24"/>
          <w:szCs w:val="24"/>
        </w:rPr>
        <w:t>.</w:t>
      </w:r>
    </w:p>
    <w:p w14:paraId="2F7CAC73" w14:textId="77777777" w:rsidR="00A158B4" w:rsidRDefault="00A158B4">
      <w:pPr>
        <w:spacing w:line="480" w:lineRule="auto"/>
        <w:rPr>
          <w:rFonts w:ascii="Times New Roman" w:eastAsia="Arial" w:hAnsi="Times New Roman"/>
          <w:color w:val="1F1F1F"/>
          <w:sz w:val="24"/>
          <w:szCs w:val="24"/>
        </w:rPr>
      </w:pPr>
    </w:p>
    <w:p w14:paraId="5CF07FA2" w14:textId="55D5590C" w:rsidR="00A158B4" w:rsidRDefault="00A158B4">
      <w:pPr>
        <w:spacing w:line="480" w:lineRule="auto"/>
        <w:jc w:val="center"/>
        <w:rPr>
          <w:rFonts w:ascii="Times New Roman" w:eastAsia="宋体" w:hAnsi="Times New Roman"/>
          <w:color w:val="1F1F1F"/>
          <w:sz w:val="24"/>
          <w:szCs w:val="24"/>
        </w:rPr>
      </w:pPr>
    </w:p>
    <w:p w14:paraId="734C6F8F" w14:textId="643C26DF" w:rsidR="00D470E8" w:rsidRPr="00D470E8" w:rsidRDefault="00D470E8">
      <w:pPr>
        <w:spacing w:line="480" w:lineRule="auto"/>
        <w:jc w:val="center"/>
        <w:rPr>
          <w:rFonts w:ascii="Times New Roman" w:eastAsia="宋体" w:hAnsi="Times New Roman"/>
          <w:color w:val="1F1F1F"/>
          <w:sz w:val="24"/>
          <w:szCs w:val="24"/>
        </w:rPr>
      </w:pPr>
      <w:r>
        <w:rPr>
          <w:rFonts w:ascii="Times New Roman" w:eastAsia="宋体" w:hAnsi="Times New Roman" w:hint="eastAsia"/>
          <w:noProof/>
          <w:color w:val="1F1F1F"/>
          <w:sz w:val="24"/>
          <w:szCs w:val="24"/>
        </w:rPr>
        <w:lastRenderedPageBreak/>
        <w:drawing>
          <wp:inline distT="0" distB="0" distL="0" distR="0" wp14:anchorId="72AC1699" wp14:editId="03C4A852">
            <wp:extent cx="6098128" cy="7903210"/>
            <wp:effectExtent l="0" t="0" r="0" b="254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00278" cy="7905997"/>
                    </a:xfrm>
                    <a:prstGeom prst="rect">
                      <a:avLst/>
                    </a:prstGeom>
                  </pic:spPr>
                </pic:pic>
              </a:graphicData>
            </a:graphic>
          </wp:inline>
        </w:drawing>
      </w:r>
    </w:p>
    <w:p w14:paraId="115D4B1D" w14:textId="7DF48035" w:rsidR="00A158B4" w:rsidRDefault="007238FF">
      <w:pPr>
        <w:spacing w:line="480" w:lineRule="auto"/>
        <w:rPr>
          <w:rFonts w:ascii="Times New Roman" w:eastAsia="宋体" w:hAnsi="Times New Roman" w:cs="Times New Roman"/>
          <w:sz w:val="24"/>
          <w:szCs w:val="24"/>
        </w:rPr>
        <w:sectPr w:rsidR="00A158B4">
          <w:pgSz w:w="11906" w:h="16838"/>
          <w:pgMar w:top="720" w:right="720" w:bottom="720" w:left="720" w:header="851" w:footer="454" w:gutter="0"/>
          <w:cols w:space="425"/>
          <w:docGrid w:type="lines" w:linePitch="312"/>
        </w:sectPr>
      </w:pPr>
      <w:r>
        <w:rPr>
          <w:rFonts w:ascii="Times New Roman" w:eastAsia="Arial" w:hAnsi="Times New Roman"/>
          <w:b/>
          <w:bCs/>
          <w:color w:val="1F1F1F"/>
          <w:sz w:val="24"/>
          <w:szCs w:val="24"/>
        </w:rPr>
        <w:t>Fig</w:t>
      </w:r>
      <w:r>
        <w:rPr>
          <w:rFonts w:ascii="Times New Roman" w:eastAsia="宋体" w:hAnsi="Times New Roman" w:hint="eastAsia"/>
          <w:b/>
          <w:bCs/>
          <w:color w:val="1F1F1F"/>
          <w:sz w:val="24"/>
          <w:szCs w:val="24"/>
        </w:rPr>
        <w:t>.</w:t>
      </w:r>
      <w:r>
        <w:rPr>
          <w:rFonts w:ascii="Times New Roman" w:eastAsia="Arial" w:hAnsi="Times New Roman"/>
          <w:b/>
          <w:bCs/>
          <w:color w:val="1F1F1F"/>
          <w:sz w:val="24"/>
          <w:szCs w:val="24"/>
        </w:rPr>
        <w:t xml:space="preserve"> S</w:t>
      </w:r>
      <w:r>
        <w:rPr>
          <w:rFonts w:ascii="Times New Roman" w:eastAsia="宋体" w:hAnsi="Times New Roman" w:hint="eastAsia"/>
          <w:b/>
          <w:bCs/>
          <w:color w:val="1F1F1F"/>
          <w:sz w:val="24"/>
          <w:szCs w:val="24"/>
        </w:rPr>
        <w:t>7</w:t>
      </w:r>
      <w:r>
        <w:rPr>
          <w:rFonts w:ascii="Times New Roman" w:eastAsia="Arial" w:hAnsi="Times New Roman"/>
          <w:b/>
          <w:bCs/>
          <w:color w:val="1F1F1F"/>
          <w:sz w:val="24"/>
          <w:szCs w:val="24"/>
        </w:rPr>
        <w:t xml:space="preserve">. </w:t>
      </w:r>
      <w:r>
        <w:rPr>
          <w:rFonts w:ascii="Times New Roman" w:eastAsia="Arial" w:hAnsi="Times New Roman" w:hint="eastAsia"/>
          <w:b/>
          <w:bCs/>
          <w:color w:val="1F1F1F"/>
          <w:sz w:val="24"/>
          <w:szCs w:val="24"/>
        </w:rPr>
        <w:t>Predictive and prognostic value of</w:t>
      </w:r>
      <w:r>
        <w:rPr>
          <w:rFonts w:ascii="Times New Roman" w:eastAsia="宋体" w:hAnsi="Times New Roman" w:hint="eastAsia"/>
          <w:b/>
          <w:bCs/>
          <w:color w:val="1F1F1F"/>
          <w:sz w:val="24"/>
          <w:szCs w:val="24"/>
        </w:rPr>
        <w:t xml:space="preserve"> the </w:t>
      </w:r>
      <w:proofErr w:type="spellStart"/>
      <w:r>
        <w:rPr>
          <w:rFonts w:ascii="Times New Roman" w:eastAsia="Arial" w:hAnsi="Times New Roman" w:cs="Times New Roman" w:hint="eastAsia"/>
          <w:b/>
          <w:bCs/>
          <w:color w:val="1F1F1F"/>
          <w:sz w:val="24"/>
          <w:szCs w:val="24"/>
        </w:rPr>
        <w:t>radiogenomics</w:t>
      </w:r>
      <w:proofErr w:type="spellEnd"/>
      <w:r>
        <w:rPr>
          <w:rFonts w:ascii="Times New Roman" w:eastAsia="Arial" w:hAnsi="Times New Roman" w:cs="Times New Roman" w:hint="eastAsia"/>
          <w:b/>
          <w:bCs/>
          <w:color w:val="1F1F1F"/>
          <w:sz w:val="24"/>
          <w:szCs w:val="24"/>
        </w:rPr>
        <w:t xml:space="preserve"> biomarker</w:t>
      </w:r>
      <w:r>
        <w:rPr>
          <w:rFonts w:ascii="Times New Roman" w:eastAsia="Arial" w:hAnsi="Times New Roman"/>
          <w:b/>
          <w:bCs/>
          <w:color w:val="1F1F1F"/>
          <w:sz w:val="24"/>
          <w:szCs w:val="24"/>
        </w:rPr>
        <w:t xml:space="preserve">. </w:t>
      </w:r>
      <w:r>
        <w:rPr>
          <w:rFonts w:ascii="Times New Roman" w:eastAsia="宋体" w:hAnsi="Times New Roman" w:hint="eastAsia"/>
          <w:color w:val="1F1F1F"/>
          <w:sz w:val="24"/>
          <w:szCs w:val="24"/>
        </w:rPr>
        <w:t xml:space="preserve">(A) </w:t>
      </w:r>
      <w:r>
        <w:rPr>
          <w:rFonts w:ascii="Times New Roman" w:eastAsia="Arial" w:hAnsi="Times New Roman" w:hint="eastAsia"/>
          <w:color w:val="1F1F1F"/>
          <w:sz w:val="24"/>
          <w:szCs w:val="24"/>
        </w:rPr>
        <w:t>ROC curve for</w:t>
      </w:r>
      <w:r>
        <w:rPr>
          <w:rFonts w:ascii="Times New Roman" w:eastAsia="宋体" w:hAnsi="Times New Roman" w:hint="eastAsia"/>
          <w:color w:val="1F1F1F"/>
          <w:sz w:val="24"/>
          <w:szCs w:val="24"/>
        </w:rPr>
        <w:t xml:space="preserve"> </w:t>
      </w:r>
      <w:r>
        <w:rPr>
          <w:rFonts w:ascii="Times New Roman" w:eastAsia="宋体" w:hAnsi="Times New Roman" w:cs="Times New Roman" w:hint="eastAsia"/>
          <w:color w:val="1F1F1F"/>
          <w:sz w:val="24"/>
          <w:szCs w:val="24"/>
        </w:rPr>
        <w:t xml:space="preserve">predicting IRS </w:t>
      </w:r>
      <w:r>
        <w:rPr>
          <w:rFonts w:ascii="Times New Roman" w:hAnsi="Times New Roman" w:cs="Times New Roman" w:hint="eastAsia"/>
          <w:sz w:val="24"/>
          <w:szCs w:val="24"/>
        </w:rPr>
        <w:t>in the TCIA cohort.</w:t>
      </w:r>
      <w:r w:rsidR="003A5703">
        <w:rPr>
          <w:rFonts w:ascii="Times New Roman" w:hAnsi="Times New Roman" w:cs="Times New Roman"/>
          <w:sz w:val="24"/>
          <w:szCs w:val="24"/>
        </w:rPr>
        <w:t xml:space="preserve"> (B) </w:t>
      </w:r>
      <w:r w:rsidR="003A5703" w:rsidRPr="003A5703">
        <w:rPr>
          <w:rFonts w:ascii="Times New Roman" w:hAnsi="Times New Roman" w:cs="Times New Roman"/>
          <w:sz w:val="24"/>
          <w:szCs w:val="24"/>
        </w:rPr>
        <w:t>Bootstrap AUC distribution from 500 resampling iterations.</w:t>
      </w:r>
      <w:r>
        <w:rPr>
          <w:rFonts w:ascii="Times New Roman" w:hAnsi="Times New Roman" w:cs="Times New Roman" w:hint="eastAsia"/>
          <w:sz w:val="24"/>
          <w:szCs w:val="24"/>
        </w:rPr>
        <w:t xml:space="preserve"> (</w:t>
      </w:r>
      <w:r w:rsidR="00C1391D">
        <w:rPr>
          <w:rFonts w:ascii="Times New Roman" w:hAnsi="Times New Roman" w:cs="Times New Roman"/>
          <w:sz w:val="24"/>
          <w:szCs w:val="24"/>
        </w:rPr>
        <w:t>C-D</w:t>
      </w:r>
      <w:r>
        <w:rPr>
          <w:rFonts w:ascii="Times New Roman" w:hAnsi="Times New Roman" w:cs="Times New Roman" w:hint="eastAsia"/>
          <w:sz w:val="24"/>
          <w:szCs w:val="24"/>
        </w:rPr>
        <w:t xml:space="preserve">) </w:t>
      </w:r>
      <w:r>
        <w:rPr>
          <w:rFonts w:ascii="Times New Roman" w:hAnsi="Times New Roman" w:cs="Times New Roman"/>
          <w:color w:val="000000"/>
          <w:sz w:val="24"/>
          <w:szCs w:val="24"/>
        </w:rPr>
        <w:t>Kaplan-Meier survival curves stratified by</w:t>
      </w:r>
      <w:r>
        <w:rPr>
          <w:rFonts w:ascii="Times New Roman" w:hAnsi="Times New Roman" w:cs="Times New Roman" w:hint="eastAsia"/>
          <w:color w:val="000000"/>
          <w:sz w:val="24"/>
          <w:szCs w:val="24"/>
        </w:rPr>
        <w:t xml:space="preserve"> biomarker-predicted </w:t>
      </w:r>
      <w:r>
        <w:rPr>
          <w:rFonts w:ascii="Times New Roman" w:eastAsia="宋体" w:hAnsi="Times New Roman" w:cs="Times New Roman" w:hint="eastAsia"/>
          <w:color w:val="1F1F1F"/>
          <w:sz w:val="24"/>
          <w:szCs w:val="24"/>
        </w:rPr>
        <w:t xml:space="preserve">risk </w:t>
      </w:r>
      <w:r>
        <w:rPr>
          <w:rFonts w:ascii="Times New Roman" w:eastAsia="Arial" w:hAnsi="Times New Roman" w:cs="Times New Roman"/>
          <w:color w:val="1F1F1F"/>
          <w:sz w:val="24"/>
          <w:szCs w:val="24"/>
        </w:rPr>
        <w:t>groups in</w:t>
      </w:r>
      <w:r>
        <w:rPr>
          <w:rFonts w:ascii="Times New Roman" w:eastAsia="宋体" w:hAnsi="Times New Roman" w:cs="Times New Roman" w:hint="eastAsia"/>
          <w:color w:val="1F1F1F"/>
          <w:sz w:val="24"/>
          <w:szCs w:val="24"/>
        </w:rPr>
        <w:t xml:space="preserve"> </w:t>
      </w:r>
      <w:r>
        <w:rPr>
          <w:rFonts w:ascii="Times New Roman" w:hAnsi="Times New Roman" w:cs="Times New Roman"/>
          <w:color w:val="000000"/>
          <w:sz w:val="24"/>
          <w:szCs w:val="24"/>
        </w:rPr>
        <w:t xml:space="preserve">the </w:t>
      </w:r>
      <w:r>
        <w:rPr>
          <w:rFonts w:ascii="Times New Roman" w:hAnsi="Times New Roman" w:cs="Times New Roman"/>
          <w:sz w:val="24"/>
          <w:szCs w:val="24"/>
        </w:rPr>
        <w:t>CT-tissue cohort</w:t>
      </w:r>
      <w:r>
        <w:rPr>
          <w:rFonts w:ascii="Times New Roman" w:hAnsi="Times New Roman" w:cs="Times New Roman" w:hint="eastAsia"/>
          <w:sz w:val="24"/>
          <w:szCs w:val="24"/>
        </w:rPr>
        <w:t>. (</w:t>
      </w:r>
      <w:r w:rsidR="00C1391D">
        <w:rPr>
          <w:rFonts w:ascii="Times New Roman" w:hAnsi="Times New Roman" w:cs="Times New Roman"/>
          <w:sz w:val="24"/>
          <w:szCs w:val="24"/>
        </w:rPr>
        <w:t>E-F</w:t>
      </w:r>
      <w:r>
        <w:rPr>
          <w:rFonts w:ascii="Times New Roman" w:hAnsi="Times New Roman" w:cs="Times New Roman" w:hint="eastAsia"/>
          <w:sz w:val="24"/>
          <w:szCs w:val="24"/>
        </w:rPr>
        <w:t xml:space="preserve">) </w:t>
      </w:r>
      <w:r>
        <w:rPr>
          <w:rFonts w:ascii="Times New Roman" w:eastAsia="宋体" w:hAnsi="Times New Roman" w:hint="eastAsia"/>
          <w:color w:val="1F1F1F"/>
          <w:sz w:val="24"/>
          <w:szCs w:val="24"/>
        </w:rPr>
        <w:t>C</w:t>
      </w:r>
      <w:r>
        <w:rPr>
          <w:rFonts w:ascii="Times New Roman" w:eastAsia="Arial" w:hAnsi="Times New Roman" w:hint="eastAsia"/>
          <w:color w:val="1F1F1F"/>
          <w:sz w:val="24"/>
          <w:szCs w:val="24"/>
        </w:rPr>
        <w:t>omparison of tumor size</w:t>
      </w:r>
      <w:r>
        <w:rPr>
          <w:rFonts w:ascii="Times New Roman" w:eastAsia="宋体" w:hAnsi="Times New Roman" w:hint="eastAsia"/>
          <w:color w:val="1F1F1F"/>
          <w:sz w:val="24"/>
          <w:szCs w:val="24"/>
        </w:rPr>
        <w:t xml:space="preserve"> </w:t>
      </w:r>
      <w:r>
        <w:rPr>
          <w:rFonts w:ascii="Times New Roman" w:hAnsi="Times New Roman" w:cs="Times New Roman"/>
          <w:color w:val="000000"/>
          <w:sz w:val="24"/>
          <w:szCs w:val="24"/>
        </w:rPr>
        <w:t xml:space="preserve">between </w:t>
      </w:r>
      <w:r>
        <w:rPr>
          <w:rFonts w:ascii="Times New Roman" w:hAnsi="Times New Roman" w:cs="Times New Roman" w:hint="eastAsia"/>
          <w:color w:val="000000"/>
          <w:sz w:val="24"/>
          <w:szCs w:val="24"/>
        </w:rPr>
        <w:t>biomarker-predicted</w:t>
      </w:r>
      <w:r>
        <w:rPr>
          <w:rFonts w:ascii="Times New Roman" w:hAnsi="Times New Roman" w:cs="Times New Roman"/>
          <w:color w:val="000000"/>
          <w:sz w:val="24"/>
          <w:szCs w:val="24"/>
        </w:rPr>
        <w:t xml:space="preserve"> H-IRS and L-IRS </w:t>
      </w:r>
      <w:r>
        <w:rPr>
          <w:rFonts w:ascii="Times New Roman" w:eastAsia="Arial" w:hAnsi="Times New Roman" w:cs="Times New Roman"/>
          <w:color w:val="1F1F1F"/>
          <w:sz w:val="24"/>
          <w:szCs w:val="24"/>
        </w:rPr>
        <w:t>group</w:t>
      </w:r>
      <w:r>
        <w:rPr>
          <w:rFonts w:ascii="Times New Roman" w:eastAsia="宋体" w:hAnsi="Times New Roman" w:cs="Times New Roman" w:hint="eastAsia"/>
          <w:color w:val="1F1F1F"/>
          <w:sz w:val="24"/>
          <w:szCs w:val="24"/>
        </w:rPr>
        <w:t>s</w:t>
      </w:r>
      <w:r>
        <w:rPr>
          <w:rFonts w:ascii="Times New Roman" w:eastAsia="Arial" w:hAnsi="Times New Roman"/>
          <w:color w:val="1F1F1F"/>
          <w:sz w:val="24"/>
          <w:szCs w:val="24"/>
        </w:rPr>
        <w:t xml:space="preserve"> in</w:t>
      </w:r>
      <w:r>
        <w:rPr>
          <w:rFonts w:ascii="Times New Roman" w:eastAsia="宋体" w:hAnsi="Times New Roman" w:hint="eastAsia"/>
          <w:color w:val="1F1F1F"/>
          <w:sz w:val="24"/>
          <w:szCs w:val="24"/>
        </w:rPr>
        <w:t xml:space="preserve"> </w:t>
      </w:r>
      <w:r>
        <w:rPr>
          <w:rFonts w:ascii="Times New Roman" w:eastAsia="Arial" w:hAnsi="Times New Roman"/>
          <w:color w:val="1F1F1F"/>
          <w:sz w:val="24"/>
          <w:szCs w:val="24"/>
        </w:rPr>
        <w:t>CT-surgical (</w:t>
      </w:r>
      <w:r w:rsidR="00C1391D">
        <w:rPr>
          <w:rFonts w:ascii="Times New Roman" w:eastAsia="Arial" w:hAnsi="Times New Roman"/>
          <w:color w:val="1F1F1F"/>
          <w:sz w:val="24"/>
          <w:szCs w:val="24"/>
        </w:rPr>
        <w:t>E</w:t>
      </w:r>
      <w:r>
        <w:rPr>
          <w:rFonts w:ascii="Times New Roman" w:eastAsia="Arial" w:hAnsi="Times New Roman"/>
          <w:color w:val="1F1F1F"/>
          <w:sz w:val="24"/>
          <w:szCs w:val="24"/>
        </w:rPr>
        <w:t>) and MR-surgical (</w:t>
      </w:r>
      <w:r w:rsidR="00C1391D">
        <w:rPr>
          <w:rFonts w:ascii="Times New Roman" w:eastAsia="Arial" w:hAnsi="Times New Roman"/>
          <w:color w:val="1F1F1F"/>
          <w:sz w:val="24"/>
          <w:szCs w:val="24"/>
        </w:rPr>
        <w:t>F</w:t>
      </w:r>
      <w:r>
        <w:rPr>
          <w:rFonts w:ascii="Times New Roman" w:eastAsia="Arial" w:hAnsi="Times New Roman"/>
          <w:color w:val="1F1F1F"/>
          <w:sz w:val="24"/>
          <w:szCs w:val="24"/>
        </w:rPr>
        <w:t xml:space="preserve">) </w:t>
      </w:r>
      <w:r>
        <w:rPr>
          <w:rFonts w:ascii="Times New Roman" w:eastAsia="Arial" w:hAnsi="Times New Roman"/>
          <w:color w:val="1F1F1F"/>
          <w:sz w:val="24"/>
          <w:szCs w:val="24"/>
        </w:rPr>
        <w:lastRenderedPageBreak/>
        <w:t>cohorts.</w:t>
      </w:r>
      <w:r>
        <w:rPr>
          <w:rFonts w:ascii="Times New Roman" w:eastAsia="宋体" w:hAnsi="Times New Roman" w:hint="eastAsia"/>
          <w:color w:val="1F1F1F"/>
          <w:sz w:val="24"/>
          <w:szCs w:val="24"/>
        </w:rPr>
        <w:t xml:space="preserve"> </w:t>
      </w:r>
      <w:r>
        <w:rPr>
          <w:rFonts w:ascii="Times New Roman" w:hAnsi="Times New Roman" w:cs="Times New Roman" w:hint="eastAsia"/>
          <w:color w:val="000000"/>
          <w:sz w:val="24"/>
          <w:szCs w:val="24"/>
        </w:rPr>
        <w:t>(</w:t>
      </w:r>
      <w:r w:rsidR="00C1391D">
        <w:rPr>
          <w:rFonts w:ascii="Times New Roman" w:hAnsi="Times New Roman" w:cs="Times New Roman"/>
          <w:color w:val="000000"/>
          <w:sz w:val="24"/>
          <w:szCs w:val="24"/>
        </w:rPr>
        <w:t>G-J</w:t>
      </w:r>
      <w:r>
        <w:rPr>
          <w:rFonts w:ascii="Times New Roman" w:hAnsi="Times New Roman" w:cs="Times New Roman" w:hint="eastAsia"/>
          <w:color w:val="000000"/>
          <w:sz w:val="24"/>
          <w:szCs w:val="24"/>
        </w:rPr>
        <w:t xml:space="preserve">) </w:t>
      </w:r>
      <w:r>
        <w:rPr>
          <w:rFonts w:ascii="Times New Roman" w:hAnsi="Times New Roman" w:cs="Times New Roman"/>
          <w:color w:val="000000"/>
          <w:sz w:val="24"/>
          <w:szCs w:val="24"/>
        </w:rPr>
        <w:t>Kaplan-Meier survival curves stratified by</w:t>
      </w:r>
      <w:r>
        <w:rPr>
          <w:rFonts w:ascii="Times New Roman" w:hAnsi="Times New Roman" w:cs="Times New Roman" w:hint="eastAsia"/>
          <w:color w:val="000000"/>
          <w:sz w:val="24"/>
          <w:szCs w:val="24"/>
        </w:rPr>
        <w:t xml:space="preserve"> biomarker-predicted </w:t>
      </w:r>
      <w:r>
        <w:rPr>
          <w:rFonts w:ascii="Times New Roman" w:eastAsia="宋体" w:hAnsi="Times New Roman" w:cs="Times New Roman" w:hint="eastAsia"/>
          <w:color w:val="1F1F1F"/>
          <w:sz w:val="24"/>
          <w:szCs w:val="24"/>
        </w:rPr>
        <w:t xml:space="preserve">risk </w:t>
      </w:r>
      <w:r>
        <w:rPr>
          <w:rFonts w:ascii="Times New Roman" w:eastAsia="Arial" w:hAnsi="Times New Roman" w:cs="Times New Roman"/>
          <w:color w:val="1F1F1F"/>
          <w:sz w:val="24"/>
          <w:szCs w:val="24"/>
        </w:rPr>
        <w:t xml:space="preserve">groups </w:t>
      </w:r>
      <w:r>
        <w:rPr>
          <w:rFonts w:ascii="Times New Roman" w:eastAsia="Arial" w:hAnsi="Times New Roman"/>
          <w:color w:val="1F1F1F"/>
          <w:sz w:val="24"/>
          <w:szCs w:val="24"/>
        </w:rPr>
        <w:t>in CT-systemic</w:t>
      </w:r>
      <w:r>
        <w:rPr>
          <w:rFonts w:ascii="Times New Roman" w:eastAsia="宋体" w:hAnsi="Times New Roman" w:hint="eastAsia"/>
          <w:color w:val="1F1F1F"/>
          <w:sz w:val="24"/>
          <w:szCs w:val="24"/>
        </w:rPr>
        <w:t xml:space="preserve"> </w:t>
      </w:r>
      <w:r>
        <w:rPr>
          <w:rFonts w:ascii="Times New Roman" w:eastAsia="Arial" w:hAnsi="Times New Roman"/>
          <w:color w:val="1F1F1F"/>
          <w:sz w:val="24"/>
          <w:szCs w:val="24"/>
        </w:rPr>
        <w:t>(</w:t>
      </w:r>
      <w:r w:rsidR="005B2AAD">
        <w:rPr>
          <w:rFonts w:ascii="Times New Roman" w:eastAsia="Arial" w:hAnsi="Times New Roman"/>
          <w:color w:val="1F1F1F"/>
          <w:sz w:val="24"/>
          <w:szCs w:val="24"/>
        </w:rPr>
        <w:t>G, H</w:t>
      </w:r>
      <w:r>
        <w:rPr>
          <w:rFonts w:ascii="Times New Roman" w:eastAsia="Arial" w:hAnsi="Times New Roman"/>
          <w:color w:val="1F1F1F"/>
          <w:sz w:val="24"/>
          <w:szCs w:val="24"/>
        </w:rPr>
        <w:t>) and MR-</w:t>
      </w:r>
      <w:r w:rsidR="007E7F48">
        <w:rPr>
          <w:rFonts w:ascii="Times New Roman" w:eastAsia="Arial" w:hAnsi="Times New Roman"/>
          <w:color w:val="1F1F1F"/>
          <w:sz w:val="24"/>
          <w:szCs w:val="24"/>
        </w:rPr>
        <w:t>systemic</w:t>
      </w:r>
      <w:r>
        <w:rPr>
          <w:rFonts w:ascii="Times New Roman" w:eastAsia="Arial" w:hAnsi="Times New Roman"/>
          <w:color w:val="1F1F1F"/>
          <w:sz w:val="24"/>
          <w:szCs w:val="24"/>
        </w:rPr>
        <w:t xml:space="preserve"> (</w:t>
      </w:r>
      <w:r w:rsidR="005B2AAD">
        <w:rPr>
          <w:rFonts w:ascii="Times New Roman" w:eastAsia="Arial" w:hAnsi="Times New Roman"/>
          <w:color w:val="1F1F1F"/>
          <w:sz w:val="24"/>
          <w:szCs w:val="24"/>
        </w:rPr>
        <w:t>I, J</w:t>
      </w:r>
      <w:r>
        <w:rPr>
          <w:rFonts w:ascii="Times New Roman" w:eastAsia="Arial" w:hAnsi="Times New Roman"/>
          <w:color w:val="1F1F1F"/>
          <w:sz w:val="24"/>
          <w:szCs w:val="24"/>
        </w:rPr>
        <w:t>)</w:t>
      </w:r>
      <w:r>
        <w:rPr>
          <w:rFonts w:ascii="Times New Roman" w:eastAsia="宋体" w:hAnsi="Times New Roman" w:hint="eastAsia"/>
          <w:color w:val="1F1F1F"/>
          <w:sz w:val="24"/>
          <w:szCs w:val="24"/>
        </w:rPr>
        <w:t xml:space="preserve"> </w:t>
      </w:r>
      <w:r>
        <w:rPr>
          <w:rFonts w:ascii="Times New Roman" w:eastAsia="Arial" w:hAnsi="Times New Roman"/>
          <w:color w:val="1F1F1F"/>
          <w:sz w:val="24"/>
          <w:szCs w:val="24"/>
        </w:rPr>
        <w:t>cohort</w:t>
      </w:r>
      <w:r>
        <w:rPr>
          <w:rFonts w:ascii="Times New Roman" w:eastAsia="宋体" w:hAnsi="Times New Roman" w:hint="eastAsia"/>
          <w:color w:val="1F1F1F"/>
          <w:sz w:val="24"/>
          <w:szCs w:val="24"/>
        </w:rPr>
        <w:t>s</w:t>
      </w:r>
      <w:r>
        <w:rPr>
          <w:rFonts w:ascii="Times New Roman" w:eastAsia="Arial" w:hAnsi="Times New Roman"/>
          <w:color w:val="1F1F1F"/>
          <w:sz w:val="24"/>
          <w:szCs w:val="24"/>
        </w:rPr>
        <w:t>.</w:t>
      </w:r>
      <w:r>
        <w:rPr>
          <w:rFonts w:ascii="Times New Roman" w:eastAsia="宋体" w:hAnsi="Times New Roman" w:hint="eastAsia"/>
          <w:color w:val="1F1F1F"/>
          <w:sz w:val="24"/>
          <w:szCs w:val="24"/>
        </w:rPr>
        <w:t xml:space="preserve"> (</w:t>
      </w:r>
      <w:r w:rsidR="005B2AAD">
        <w:rPr>
          <w:rFonts w:ascii="Times New Roman" w:eastAsia="宋体" w:hAnsi="Times New Roman"/>
          <w:color w:val="1F1F1F"/>
          <w:sz w:val="24"/>
          <w:szCs w:val="24"/>
        </w:rPr>
        <w:t>K</w:t>
      </w:r>
      <w:r>
        <w:rPr>
          <w:rFonts w:ascii="Times New Roman" w:eastAsia="宋体" w:hAnsi="Times New Roman" w:hint="eastAsia"/>
          <w:color w:val="1F1F1F"/>
          <w:sz w:val="24"/>
          <w:szCs w:val="24"/>
        </w:rPr>
        <w:t>) R</w:t>
      </w:r>
      <w:r>
        <w:rPr>
          <w:rFonts w:ascii="Times New Roman" w:eastAsia="Arial" w:hAnsi="Times New Roman" w:hint="eastAsia"/>
          <w:color w:val="1F1F1F"/>
          <w:sz w:val="24"/>
          <w:szCs w:val="24"/>
        </w:rPr>
        <w:t xml:space="preserve">ecurrence-free survival </w:t>
      </w:r>
      <w:r>
        <w:rPr>
          <w:rFonts w:ascii="Times New Roman" w:hAnsi="Times New Roman" w:cs="Times New Roman"/>
          <w:color w:val="000000"/>
          <w:sz w:val="24"/>
          <w:szCs w:val="24"/>
        </w:rPr>
        <w:t>stratified by</w:t>
      </w:r>
      <w:r>
        <w:rPr>
          <w:rFonts w:ascii="Times New Roman" w:hAnsi="Times New Roman" w:cs="Times New Roman" w:hint="eastAsia"/>
          <w:color w:val="000000"/>
          <w:sz w:val="24"/>
          <w:szCs w:val="24"/>
        </w:rPr>
        <w:t xml:space="preserve"> biomarker-predicted </w:t>
      </w:r>
      <w:r>
        <w:rPr>
          <w:rFonts w:ascii="Times New Roman" w:eastAsia="宋体" w:hAnsi="Times New Roman" w:cs="Times New Roman" w:hint="eastAsia"/>
          <w:color w:val="1F1F1F"/>
          <w:sz w:val="24"/>
          <w:szCs w:val="24"/>
        </w:rPr>
        <w:t xml:space="preserve">risk </w:t>
      </w:r>
      <w:r>
        <w:rPr>
          <w:rFonts w:ascii="Times New Roman" w:eastAsia="Arial" w:hAnsi="Times New Roman" w:cs="Times New Roman"/>
          <w:color w:val="1F1F1F"/>
          <w:sz w:val="24"/>
          <w:szCs w:val="24"/>
        </w:rPr>
        <w:t>groups</w:t>
      </w:r>
      <w:r>
        <w:rPr>
          <w:rFonts w:ascii="Times New Roman" w:eastAsia="宋体" w:hAnsi="Times New Roman" w:cs="Times New Roman" w:hint="eastAsia"/>
          <w:color w:val="1F1F1F"/>
          <w:sz w:val="24"/>
          <w:szCs w:val="24"/>
        </w:rPr>
        <w:t xml:space="preserve"> </w:t>
      </w:r>
      <w:r>
        <w:rPr>
          <w:rFonts w:ascii="Times New Roman" w:eastAsia="Arial" w:hAnsi="Times New Roman"/>
          <w:color w:val="1F1F1F"/>
          <w:sz w:val="24"/>
          <w:szCs w:val="24"/>
        </w:rPr>
        <w:t>in the neoadjuvant cohort</w:t>
      </w:r>
      <w:r>
        <w:rPr>
          <w:rFonts w:ascii="Times New Roman" w:eastAsia="宋体" w:hAnsi="Times New Roman" w:hint="eastAsia"/>
          <w:color w:val="1F1F1F"/>
          <w:sz w:val="24"/>
          <w:szCs w:val="24"/>
        </w:rPr>
        <w:t>.</w:t>
      </w:r>
    </w:p>
    <w:p w14:paraId="4317422B" w14:textId="77777777" w:rsidR="00A158B4" w:rsidRDefault="007238FF">
      <w:pPr>
        <w:widowControl/>
        <w:jc w:val="left"/>
        <w:rPr>
          <w:rFonts w:ascii="Times New Roman" w:hAnsi="Times New Roman" w:cs="Times New Roman"/>
          <w:b/>
          <w:bCs/>
          <w:sz w:val="24"/>
          <w:szCs w:val="24"/>
        </w:rPr>
      </w:pPr>
      <w:r>
        <w:rPr>
          <w:rFonts w:ascii="Times New Roman" w:hAnsi="Times New Roman" w:cs="Times New Roman"/>
          <w:b/>
          <w:bCs/>
          <w:sz w:val="24"/>
          <w:szCs w:val="24"/>
        </w:rPr>
        <w:lastRenderedPageBreak/>
        <w:t>R</w:t>
      </w:r>
      <w:r>
        <w:rPr>
          <w:rFonts w:ascii="Times New Roman" w:hAnsi="Times New Roman" w:cs="Times New Roman" w:hint="eastAsia"/>
          <w:b/>
          <w:bCs/>
          <w:sz w:val="24"/>
          <w:szCs w:val="24"/>
        </w:rPr>
        <w:t>eferences</w:t>
      </w:r>
    </w:p>
    <w:p w14:paraId="6E525305" w14:textId="17498AEC" w:rsidR="00A158B4" w:rsidRDefault="007238FF">
      <w:pPr>
        <w:spacing w:line="480" w:lineRule="auto"/>
        <w:rPr>
          <w:rFonts w:ascii="Times New Roman" w:eastAsia="等线" w:hAnsi="Times New Roman" w:cs="Times New Roman"/>
          <w:sz w:val="24"/>
          <w:szCs w:val="24"/>
        </w:rPr>
      </w:pPr>
      <w:r>
        <w:rPr>
          <w:rFonts w:ascii="Times New Roman" w:eastAsia="等线" w:hAnsi="Times New Roman" w:cs="Times New Roman"/>
          <w:sz w:val="24"/>
          <w:szCs w:val="24"/>
        </w:rPr>
        <w:t>[1]</w:t>
      </w:r>
      <w:r>
        <w:rPr>
          <w:rFonts w:ascii="Times New Roman" w:eastAsia="等线" w:hAnsi="Times New Roman" w:cs="Times New Roman"/>
          <w:sz w:val="24"/>
          <w:szCs w:val="24"/>
        </w:rPr>
        <w:tab/>
      </w:r>
      <w:r w:rsidR="00997B07" w:rsidRPr="00997B07">
        <w:rPr>
          <w:rFonts w:ascii="Times New Roman" w:eastAsia="等线" w:hAnsi="Times New Roman" w:cs="Times New Roman"/>
          <w:sz w:val="24"/>
          <w:szCs w:val="24"/>
        </w:rPr>
        <w:t>Liu Z, Liu L, Weng S, Guo C, Dang Q, Xu H, Wang L, Lu T, Zhang Y, Sun Z</w:t>
      </w:r>
      <w:r>
        <w:rPr>
          <w:rFonts w:ascii="Times New Roman" w:eastAsia="等线" w:hAnsi="Times New Roman" w:cs="Times New Roman" w:hint="eastAsia"/>
          <w:sz w:val="24"/>
          <w:szCs w:val="24"/>
        </w:rPr>
        <w:t xml:space="preserve">, et al. Machine learning-based integration develops an immune-derived lncRNA signature for improving outcomes in colorectal cancer. Nat </w:t>
      </w:r>
      <w:proofErr w:type="spellStart"/>
      <w:r>
        <w:rPr>
          <w:rFonts w:ascii="Times New Roman" w:eastAsia="等线" w:hAnsi="Times New Roman" w:cs="Times New Roman" w:hint="eastAsia"/>
          <w:sz w:val="24"/>
          <w:szCs w:val="24"/>
        </w:rPr>
        <w:t>Commun</w:t>
      </w:r>
      <w:proofErr w:type="spellEnd"/>
      <w:r>
        <w:rPr>
          <w:rFonts w:ascii="Times New Roman" w:eastAsia="等线" w:hAnsi="Times New Roman" w:cs="Times New Roman" w:hint="eastAsia"/>
          <w:sz w:val="24"/>
          <w:szCs w:val="24"/>
        </w:rPr>
        <w:t xml:space="preserve"> </w:t>
      </w:r>
      <w:proofErr w:type="gramStart"/>
      <w:r>
        <w:rPr>
          <w:rFonts w:ascii="Times New Roman" w:eastAsia="等线" w:hAnsi="Times New Roman" w:cs="Times New Roman" w:hint="eastAsia"/>
          <w:sz w:val="24"/>
          <w:szCs w:val="24"/>
        </w:rPr>
        <w:t>2022;13:816</w:t>
      </w:r>
      <w:proofErr w:type="gramEnd"/>
      <w:r>
        <w:rPr>
          <w:rFonts w:ascii="Times New Roman" w:eastAsia="等线" w:hAnsi="Times New Roman" w:cs="Times New Roman" w:hint="eastAsia"/>
          <w:sz w:val="24"/>
          <w:szCs w:val="24"/>
        </w:rPr>
        <w:t xml:space="preserve">. </w:t>
      </w:r>
    </w:p>
    <w:p w14:paraId="6747DA21" w14:textId="77777777" w:rsidR="00A158B4" w:rsidRDefault="007238FF">
      <w:pPr>
        <w:spacing w:line="480" w:lineRule="auto"/>
        <w:rPr>
          <w:rFonts w:ascii="Times New Roman" w:eastAsia="等线" w:hAnsi="Times New Roman" w:cs="Times New Roman"/>
          <w:sz w:val="24"/>
          <w:szCs w:val="24"/>
        </w:rPr>
      </w:pPr>
      <w:r>
        <w:rPr>
          <w:rFonts w:ascii="Times New Roman" w:eastAsia="等线" w:hAnsi="Times New Roman" w:cs="Times New Roman"/>
          <w:sz w:val="24"/>
          <w:szCs w:val="24"/>
        </w:rPr>
        <w:t>[2]</w:t>
      </w:r>
      <w:r>
        <w:rPr>
          <w:rFonts w:ascii="Times New Roman" w:eastAsia="等线" w:hAnsi="Times New Roman" w:cs="Times New Roman"/>
          <w:sz w:val="24"/>
          <w:szCs w:val="24"/>
        </w:rPr>
        <w:tab/>
      </w:r>
      <w:proofErr w:type="spellStart"/>
      <w:r>
        <w:rPr>
          <w:rFonts w:ascii="Times New Roman" w:eastAsia="等线" w:hAnsi="Times New Roman" w:cs="Times New Roman"/>
          <w:sz w:val="24"/>
          <w:szCs w:val="24"/>
        </w:rPr>
        <w:t>Gaujoux</w:t>
      </w:r>
      <w:proofErr w:type="spellEnd"/>
      <w:r>
        <w:rPr>
          <w:rFonts w:ascii="Times New Roman" w:eastAsia="等线" w:hAnsi="Times New Roman" w:cs="Times New Roman"/>
          <w:sz w:val="24"/>
          <w:szCs w:val="24"/>
        </w:rPr>
        <w:t xml:space="preserve"> R, </w:t>
      </w:r>
      <w:proofErr w:type="spellStart"/>
      <w:r>
        <w:rPr>
          <w:rFonts w:ascii="Times New Roman" w:eastAsia="等线" w:hAnsi="Times New Roman" w:cs="Times New Roman"/>
          <w:sz w:val="24"/>
          <w:szCs w:val="24"/>
        </w:rPr>
        <w:t>Seoighe</w:t>
      </w:r>
      <w:proofErr w:type="spellEnd"/>
      <w:r>
        <w:rPr>
          <w:rFonts w:ascii="Times New Roman" w:eastAsia="等线" w:hAnsi="Times New Roman" w:cs="Times New Roman"/>
          <w:sz w:val="24"/>
          <w:szCs w:val="24"/>
        </w:rPr>
        <w:t xml:space="preserve"> C. A flexible R package for nonnegative matrix factorization. BMC Bioinformatics </w:t>
      </w:r>
      <w:proofErr w:type="gramStart"/>
      <w:r>
        <w:rPr>
          <w:rFonts w:ascii="Times New Roman" w:eastAsia="等线" w:hAnsi="Times New Roman" w:cs="Times New Roman"/>
          <w:sz w:val="24"/>
          <w:szCs w:val="24"/>
        </w:rPr>
        <w:t>2010;11:367</w:t>
      </w:r>
      <w:proofErr w:type="gramEnd"/>
      <w:r>
        <w:rPr>
          <w:rFonts w:ascii="Times New Roman" w:eastAsia="等线" w:hAnsi="Times New Roman" w:cs="Times New Roman"/>
          <w:sz w:val="24"/>
          <w:szCs w:val="24"/>
        </w:rPr>
        <w:t>.</w:t>
      </w:r>
    </w:p>
    <w:p w14:paraId="4A8812CF" w14:textId="77777777" w:rsidR="00A158B4" w:rsidRDefault="007238FF">
      <w:pPr>
        <w:spacing w:line="480" w:lineRule="auto"/>
        <w:rPr>
          <w:rFonts w:ascii="Times New Roman" w:eastAsia="等线" w:hAnsi="Times New Roman" w:cs="Times New Roman"/>
          <w:sz w:val="24"/>
          <w:szCs w:val="24"/>
        </w:rPr>
      </w:pPr>
      <w:r>
        <w:rPr>
          <w:rFonts w:ascii="Times New Roman" w:eastAsia="等线" w:hAnsi="Times New Roman" w:cs="Times New Roman"/>
          <w:sz w:val="24"/>
          <w:szCs w:val="24"/>
        </w:rPr>
        <w:t>[3]</w:t>
      </w:r>
      <w:r>
        <w:rPr>
          <w:rFonts w:ascii="Times New Roman" w:eastAsia="等线" w:hAnsi="Times New Roman" w:cs="Times New Roman"/>
          <w:sz w:val="24"/>
          <w:szCs w:val="24"/>
        </w:rPr>
        <w:tab/>
        <w:t xml:space="preserve">Langfelder P, Horvath S. WGCNA: an R package for weighted correlation network analysis. BMC Bioinformatics </w:t>
      </w:r>
      <w:proofErr w:type="gramStart"/>
      <w:r>
        <w:rPr>
          <w:rFonts w:ascii="Times New Roman" w:eastAsia="等线" w:hAnsi="Times New Roman" w:cs="Times New Roman"/>
          <w:sz w:val="24"/>
          <w:szCs w:val="24"/>
        </w:rPr>
        <w:t>2008;9:559</w:t>
      </w:r>
      <w:proofErr w:type="gramEnd"/>
      <w:r>
        <w:rPr>
          <w:rFonts w:ascii="Times New Roman" w:eastAsia="等线" w:hAnsi="Times New Roman" w:cs="Times New Roman"/>
          <w:sz w:val="24"/>
          <w:szCs w:val="24"/>
        </w:rPr>
        <w:t>.</w:t>
      </w:r>
    </w:p>
    <w:p w14:paraId="61465B79" w14:textId="77777777" w:rsidR="00A158B4" w:rsidRDefault="007238FF">
      <w:pPr>
        <w:spacing w:line="480" w:lineRule="auto"/>
        <w:rPr>
          <w:rFonts w:ascii="Times New Roman" w:eastAsia="等线" w:hAnsi="Times New Roman" w:cs="Times New Roman"/>
          <w:sz w:val="24"/>
          <w:szCs w:val="24"/>
        </w:rPr>
      </w:pPr>
      <w:r>
        <w:rPr>
          <w:rFonts w:ascii="Times New Roman" w:eastAsia="等线" w:hAnsi="Times New Roman" w:cs="Times New Roman"/>
          <w:sz w:val="24"/>
          <w:szCs w:val="24"/>
        </w:rPr>
        <w:t>[</w:t>
      </w:r>
      <w:r>
        <w:rPr>
          <w:rFonts w:ascii="Times New Roman" w:eastAsia="等线" w:hAnsi="Times New Roman" w:cs="Times New Roman" w:hint="eastAsia"/>
          <w:sz w:val="24"/>
          <w:szCs w:val="24"/>
        </w:rPr>
        <w:t>4</w:t>
      </w:r>
      <w:r>
        <w:rPr>
          <w:rFonts w:ascii="Times New Roman" w:eastAsia="等线" w:hAnsi="Times New Roman" w:cs="Times New Roman"/>
          <w:sz w:val="24"/>
          <w:szCs w:val="24"/>
        </w:rPr>
        <w:t>]</w:t>
      </w:r>
      <w:r>
        <w:rPr>
          <w:rFonts w:ascii="Times New Roman" w:eastAsia="等线" w:hAnsi="Times New Roman" w:cs="Times New Roman"/>
          <w:sz w:val="24"/>
          <w:szCs w:val="24"/>
        </w:rPr>
        <w:tab/>
        <w:t xml:space="preserve">Love MI, Huber W, Anders S. Moderated estimation of fold change and dispersion for RNA-seq data with DESeq2. Genome Biol </w:t>
      </w:r>
      <w:proofErr w:type="gramStart"/>
      <w:r>
        <w:rPr>
          <w:rFonts w:ascii="Times New Roman" w:eastAsia="等线" w:hAnsi="Times New Roman" w:cs="Times New Roman"/>
          <w:sz w:val="24"/>
          <w:szCs w:val="24"/>
        </w:rPr>
        <w:t>2014;15:550</w:t>
      </w:r>
      <w:proofErr w:type="gramEnd"/>
      <w:r>
        <w:rPr>
          <w:rFonts w:ascii="Times New Roman" w:eastAsia="等线" w:hAnsi="Times New Roman" w:cs="Times New Roman"/>
          <w:sz w:val="24"/>
          <w:szCs w:val="24"/>
        </w:rPr>
        <w:t>.</w:t>
      </w:r>
    </w:p>
    <w:p w14:paraId="63302DB6" w14:textId="77777777" w:rsidR="00A158B4" w:rsidRDefault="007238FF">
      <w:pPr>
        <w:spacing w:line="480" w:lineRule="auto"/>
        <w:rPr>
          <w:rFonts w:ascii="Times New Roman" w:eastAsia="等线" w:hAnsi="Times New Roman" w:cs="Times New Roman"/>
          <w:sz w:val="24"/>
          <w:szCs w:val="24"/>
        </w:rPr>
      </w:pPr>
      <w:r>
        <w:rPr>
          <w:rFonts w:ascii="Times New Roman" w:eastAsia="等线" w:hAnsi="Times New Roman" w:cs="Times New Roman"/>
          <w:sz w:val="24"/>
          <w:szCs w:val="24"/>
        </w:rPr>
        <w:t>[</w:t>
      </w:r>
      <w:r>
        <w:rPr>
          <w:rFonts w:ascii="Times New Roman" w:eastAsia="等线" w:hAnsi="Times New Roman" w:cs="Times New Roman" w:hint="eastAsia"/>
          <w:sz w:val="24"/>
          <w:szCs w:val="24"/>
        </w:rPr>
        <w:t>5</w:t>
      </w:r>
      <w:r>
        <w:rPr>
          <w:rFonts w:ascii="Times New Roman" w:eastAsia="等线" w:hAnsi="Times New Roman" w:cs="Times New Roman"/>
          <w:sz w:val="24"/>
          <w:szCs w:val="24"/>
        </w:rPr>
        <w:t>]</w:t>
      </w:r>
      <w:r>
        <w:rPr>
          <w:rFonts w:ascii="Times New Roman" w:eastAsia="等线" w:hAnsi="Times New Roman" w:cs="Times New Roman"/>
          <w:sz w:val="24"/>
          <w:szCs w:val="24"/>
        </w:rPr>
        <w:tab/>
      </w:r>
      <w:proofErr w:type="spellStart"/>
      <w:r>
        <w:rPr>
          <w:rFonts w:ascii="Times New Roman" w:eastAsia="等线" w:hAnsi="Times New Roman" w:cs="Times New Roman"/>
          <w:sz w:val="24"/>
          <w:szCs w:val="24"/>
        </w:rPr>
        <w:t>Maeser</w:t>
      </w:r>
      <w:proofErr w:type="spellEnd"/>
      <w:r>
        <w:rPr>
          <w:rFonts w:ascii="Times New Roman" w:eastAsia="等线" w:hAnsi="Times New Roman" w:cs="Times New Roman"/>
          <w:sz w:val="24"/>
          <w:szCs w:val="24"/>
        </w:rPr>
        <w:t xml:space="preserve"> D, </w:t>
      </w:r>
      <w:proofErr w:type="spellStart"/>
      <w:r>
        <w:rPr>
          <w:rFonts w:ascii="Times New Roman" w:eastAsia="等线" w:hAnsi="Times New Roman" w:cs="Times New Roman"/>
          <w:sz w:val="24"/>
          <w:szCs w:val="24"/>
        </w:rPr>
        <w:t>Gruener</w:t>
      </w:r>
      <w:proofErr w:type="spellEnd"/>
      <w:r>
        <w:rPr>
          <w:rFonts w:ascii="Times New Roman" w:eastAsia="等线" w:hAnsi="Times New Roman" w:cs="Times New Roman"/>
          <w:sz w:val="24"/>
          <w:szCs w:val="24"/>
        </w:rPr>
        <w:t xml:space="preserve"> RF, Huang RS. </w:t>
      </w:r>
      <w:proofErr w:type="spellStart"/>
      <w:r>
        <w:rPr>
          <w:rFonts w:ascii="Times New Roman" w:eastAsia="等线" w:hAnsi="Times New Roman" w:cs="Times New Roman"/>
          <w:sz w:val="24"/>
          <w:szCs w:val="24"/>
        </w:rPr>
        <w:t>oncoPredict</w:t>
      </w:r>
      <w:proofErr w:type="spellEnd"/>
      <w:r>
        <w:rPr>
          <w:rFonts w:ascii="Times New Roman" w:eastAsia="等线" w:hAnsi="Times New Roman" w:cs="Times New Roman"/>
          <w:sz w:val="24"/>
          <w:szCs w:val="24"/>
        </w:rPr>
        <w:t xml:space="preserve">: an R package for predicting in vivo or cancer patient drug response and biomarkers from cell line screening data. Brief </w:t>
      </w:r>
      <w:proofErr w:type="spellStart"/>
      <w:r>
        <w:rPr>
          <w:rFonts w:ascii="Times New Roman" w:eastAsia="等线" w:hAnsi="Times New Roman" w:cs="Times New Roman"/>
          <w:sz w:val="24"/>
          <w:szCs w:val="24"/>
        </w:rPr>
        <w:t>Bioinform</w:t>
      </w:r>
      <w:proofErr w:type="spellEnd"/>
      <w:r>
        <w:rPr>
          <w:rFonts w:ascii="Times New Roman" w:eastAsia="等线" w:hAnsi="Times New Roman" w:cs="Times New Roman"/>
          <w:sz w:val="24"/>
          <w:szCs w:val="24"/>
        </w:rPr>
        <w:t xml:space="preserve"> 2021;</w:t>
      </w:r>
      <w:proofErr w:type="gramStart"/>
      <w:r>
        <w:rPr>
          <w:rFonts w:ascii="Times New Roman" w:eastAsia="等线" w:hAnsi="Times New Roman" w:cs="Times New Roman"/>
          <w:sz w:val="24"/>
          <w:szCs w:val="24"/>
        </w:rPr>
        <w:t>22:bbab</w:t>
      </w:r>
      <w:proofErr w:type="gramEnd"/>
      <w:r>
        <w:rPr>
          <w:rFonts w:ascii="Times New Roman" w:eastAsia="等线" w:hAnsi="Times New Roman" w:cs="Times New Roman"/>
          <w:sz w:val="24"/>
          <w:szCs w:val="24"/>
        </w:rPr>
        <w:t>260.</w:t>
      </w:r>
    </w:p>
    <w:p w14:paraId="4A568984" w14:textId="77777777" w:rsidR="00A158B4" w:rsidRDefault="007238FF">
      <w:pPr>
        <w:spacing w:line="480" w:lineRule="auto"/>
        <w:rPr>
          <w:rFonts w:ascii="Times New Roman" w:eastAsia="等线" w:hAnsi="Times New Roman" w:cs="Times New Roman"/>
          <w:sz w:val="24"/>
          <w:szCs w:val="24"/>
        </w:rPr>
      </w:pPr>
      <w:r>
        <w:rPr>
          <w:rFonts w:ascii="Times New Roman" w:eastAsia="等线" w:hAnsi="Times New Roman" w:cs="Times New Roman"/>
          <w:sz w:val="24"/>
          <w:szCs w:val="24"/>
        </w:rPr>
        <w:t>[</w:t>
      </w:r>
      <w:r>
        <w:rPr>
          <w:rFonts w:ascii="Times New Roman" w:eastAsia="等线" w:hAnsi="Times New Roman" w:cs="Times New Roman" w:hint="eastAsia"/>
          <w:sz w:val="24"/>
          <w:szCs w:val="24"/>
        </w:rPr>
        <w:t>6</w:t>
      </w:r>
      <w:r>
        <w:rPr>
          <w:rFonts w:ascii="Times New Roman" w:eastAsia="等线" w:hAnsi="Times New Roman" w:cs="Times New Roman"/>
          <w:sz w:val="24"/>
          <w:szCs w:val="24"/>
        </w:rPr>
        <w:t>]</w:t>
      </w:r>
      <w:r>
        <w:rPr>
          <w:rFonts w:ascii="Times New Roman" w:eastAsia="等线" w:hAnsi="Times New Roman" w:cs="Times New Roman"/>
          <w:sz w:val="24"/>
          <w:szCs w:val="24"/>
        </w:rPr>
        <w:tab/>
      </w:r>
      <w:proofErr w:type="spellStart"/>
      <w:r>
        <w:rPr>
          <w:rFonts w:ascii="Times New Roman" w:eastAsia="等线" w:hAnsi="Times New Roman" w:cs="Times New Roman"/>
          <w:sz w:val="24"/>
          <w:szCs w:val="24"/>
        </w:rPr>
        <w:t>Hänzelmann</w:t>
      </w:r>
      <w:proofErr w:type="spellEnd"/>
      <w:r>
        <w:rPr>
          <w:rFonts w:ascii="Times New Roman" w:eastAsia="等线" w:hAnsi="Times New Roman" w:cs="Times New Roman"/>
          <w:sz w:val="24"/>
          <w:szCs w:val="24"/>
        </w:rPr>
        <w:t xml:space="preserve"> S, Castelo R, </w:t>
      </w:r>
      <w:proofErr w:type="spellStart"/>
      <w:r>
        <w:rPr>
          <w:rFonts w:ascii="Times New Roman" w:eastAsia="等线" w:hAnsi="Times New Roman" w:cs="Times New Roman"/>
          <w:sz w:val="24"/>
          <w:szCs w:val="24"/>
        </w:rPr>
        <w:t>Guinney</w:t>
      </w:r>
      <w:proofErr w:type="spellEnd"/>
      <w:r>
        <w:rPr>
          <w:rFonts w:ascii="Times New Roman" w:eastAsia="等线" w:hAnsi="Times New Roman" w:cs="Times New Roman"/>
          <w:sz w:val="24"/>
          <w:szCs w:val="24"/>
        </w:rPr>
        <w:t xml:space="preserve"> J. GSVA: gene set variation analysis for microarray and RNA-seq data. BMC Bioinformatics </w:t>
      </w:r>
      <w:proofErr w:type="gramStart"/>
      <w:r>
        <w:rPr>
          <w:rFonts w:ascii="Times New Roman" w:eastAsia="等线" w:hAnsi="Times New Roman" w:cs="Times New Roman"/>
          <w:sz w:val="24"/>
          <w:szCs w:val="24"/>
        </w:rPr>
        <w:t>2013;14:7</w:t>
      </w:r>
      <w:proofErr w:type="gramEnd"/>
      <w:r>
        <w:rPr>
          <w:rFonts w:ascii="Times New Roman" w:eastAsia="等线" w:hAnsi="Times New Roman" w:cs="Times New Roman"/>
          <w:sz w:val="24"/>
          <w:szCs w:val="24"/>
        </w:rPr>
        <w:t>.</w:t>
      </w:r>
    </w:p>
    <w:p w14:paraId="74E66418" w14:textId="2F03EDDB" w:rsidR="00A158B4" w:rsidRDefault="007238FF">
      <w:pPr>
        <w:spacing w:line="480" w:lineRule="auto"/>
        <w:rPr>
          <w:rFonts w:ascii="Times New Roman" w:eastAsia="等线" w:hAnsi="Times New Roman" w:cs="Times New Roman"/>
          <w:sz w:val="24"/>
          <w:szCs w:val="24"/>
        </w:rPr>
      </w:pPr>
      <w:r>
        <w:rPr>
          <w:rFonts w:ascii="Times New Roman" w:eastAsia="等线" w:hAnsi="Times New Roman" w:cs="Times New Roman"/>
          <w:sz w:val="24"/>
          <w:szCs w:val="24"/>
        </w:rPr>
        <w:t>[</w:t>
      </w:r>
      <w:r>
        <w:rPr>
          <w:rFonts w:ascii="Times New Roman" w:eastAsia="等线" w:hAnsi="Times New Roman" w:cs="Times New Roman" w:hint="eastAsia"/>
          <w:sz w:val="24"/>
          <w:szCs w:val="24"/>
        </w:rPr>
        <w:t>7</w:t>
      </w:r>
      <w:r>
        <w:rPr>
          <w:rFonts w:ascii="Times New Roman" w:eastAsia="等线" w:hAnsi="Times New Roman" w:cs="Times New Roman"/>
          <w:sz w:val="24"/>
          <w:szCs w:val="24"/>
        </w:rPr>
        <w:t>]</w:t>
      </w:r>
      <w:r>
        <w:rPr>
          <w:rFonts w:ascii="Times New Roman" w:eastAsia="等线" w:hAnsi="Times New Roman" w:cs="Times New Roman"/>
          <w:sz w:val="24"/>
          <w:szCs w:val="24"/>
        </w:rPr>
        <w:tab/>
      </w:r>
      <w:r w:rsidR="00F17809" w:rsidRPr="00F17809">
        <w:rPr>
          <w:rFonts w:ascii="Times New Roman" w:eastAsia="等线" w:hAnsi="Times New Roman" w:cs="Times New Roman"/>
          <w:sz w:val="24"/>
          <w:szCs w:val="24"/>
        </w:rPr>
        <w:t xml:space="preserve">Hao Y, Hao S, Andersen-Nissen E, </w:t>
      </w:r>
      <w:proofErr w:type="spellStart"/>
      <w:r w:rsidR="00F17809" w:rsidRPr="00F17809">
        <w:rPr>
          <w:rFonts w:ascii="Times New Roman" w:eastAsia="等线" w:hAnsi="Times New Roman" w:cs="Times New Roman"/>
          <w:sz w:val="24"/>
          <w:szCs w:val="24"/>
        </w:rPr>
        <w:t>Mauck</w:t>
      </w:r>
      <w:proofErr w:type="spellEnd"/>
      <w:r w:rsidR="00F17809" w:rsidRPr="00F17809">
        <w:rPr>
          <w:rFonts w:ascii="Times New Roman" w:eastAsia="等线" w:hAnsi="Times New Roman" w:cs="Times New Roman"/>
          <w:sz w:val="24"/>
          <w:szCs w:val="24"/>
        </w:rPr>
        <w:t xml:space="preserve"> WM 3rd, Zheng S, Butler A, Lee MJ, Wilk AJ, Darby C, Zager M</w:t>
      </w:r>
      <w:r>
        <w:rPr>
          <w:rFonts w:ascii="Times New Roman" w:eastAsia="等线" w:hAnsi="Times New Roman" w:cs="Times New Roman"/>
          <w:sz w:val="24"/>
          <w:szCs w:val="24"/>
        </w:rPr>
        <w:t xml:space="preserve">, et al. Integrated analysis of multimodal single-cell data. Cell </w:t>
      </w:r>
      <w:proofErr w:type="gramStart"/>
      <w:r>
        <w:rPr>
          <w:rFonts w:ascii="Times New Roman" w:eastAsia="等线" w:hAnsi="Times New Roman" w:cs="Times New Roman"/>
          <w:sz w:val="24"/>
          <w:szCs w:val="24"/>
        </w:rPr>
        <w:t>2021;184:3573</w:t>
      </w:r>
      <w:proofErr w:type="gramEnd"/>
      <w:r>
        <w:rPr>
          <w:rFonts w:ascii="Times New Roman" w:eastAsia="等线" w:hAnsi="Times New Roman" w:cs="Times New Roman"/>
          <w:sz w:val="24"/>
          <w:szCs w:val="24"/>
        </w:rPr>
        <w:t>-3587.e29.</w:t>
      </w:r>
    </w:p>
    <w:p w14:paraId="459AD013" w14:textId="77777777" w:rsidR="00A158B4" w:rsidRDefault="007238FF">
      <w:pPr>
        <w:spacing w:line="480" w:lineRule="auto"/>
        <w:rPr>
          <w:rFonts w:ascii="Times New Roman" w:eastAsia="等线" w:hAnsi="Times New Roman" w:cs="Times New Roman"/>
          <w:sz w:val="24"/>
          <w:szCs w:val="24"/>
        </w:rPr>
      </w:pPr>
      <w:r>
        <w:rPr>
          <w:rFonts w:ascii="Times New Roman" w:eastAsia="等线" w:hAnsi="Times New Roman" w:cs="Times New Roman"/>
          <w:sz w:val="24"/>
          <w:szCs w:val="24"/>
        </w:rPr>
        <w:t>[</w:t>
      </w:r>
      <w:r>
        <w:rPr>
          <w:rFonts w:ascii="Times New Roman" w:eastAsia="等线" w:hAnsi="Times New Roman" w:cs="Times New Roman" w:hint="eastAsia"/>
          <w:sz w:val="24"/>
          <w:szCs w:val="24"/>
        </w:rPr>
        <w:t>8</w:t>
      </w:r>
      <w:r>
        <w:rPr>
          <w:rFonts w:ascii="Times New Roman" w:eastAsia="等线" w:hAnsi="Times New Roman" w:cs="Times New Roman"/>
          <w:sz w:val="24"/>
          <w:szCs w:val="24"/>
        </w:rPr>
        <w:t>]</w:t>
      </w:r>
      <w:r>
        <w:rPr>
          <w:rFonts w:ascii="Times New Roman" w:eastAsia="等线" w:hAnsi="Times New Roman" w:cs="Times New Roman"/>
          <w:sz w:val="24"/>
          <w:szCs w:val="24"/>
        </w:rPr>
        <w:tab/>
        <w:t xml:space="preserve">McGinnis CS, Murrow LM, Gartner ZJ. </w:t>
      </w:r>
      <w:proofErr w:type="spellStart"/>
      <w:r>
        <w:rPr>
          <w:rFonts w:ascii="Times New Roman" w:eastAsia="等线" w:hAnsi="Times New Roman" w:cs="Times New Roman"/>
          <w:sz w:val="24"/>
          <w:szCs w:val="24"/>
        </w:rPr>
        <w:t>DoubletFinder</w:t>
      </w:r>
      <w:proofErr w:type="spellEnd"/>
      <w:r>
        <w:rPr>
          <w:rFonts w:ascii="Times New Roman" w:eastAsia="等线" w:hAnsi="Times New Roman" w:cs="Times New Roman"/>
          <w:sz w:val="24"/>
          <w:szCs w:val="24"/>
        </w:rPr>
        <w:t xml:space="preserve">: Doublet Detection in Single-Cell RNA Sequencing Data Using Artificial Nearest Neighbors. Cell Syst </w:t>
      </w:r>
      <w:proofErr w:type="gramStart"/>
      <w:r>
        <w:rPr>
          <w:rFonts w:ascii="Times New Roman" w:eastAsia="等线" w:hAnsi="Times New Roman" w:cs="Times New Roman"/>
          <w:sz w:val="24"/>
          <w:szCs w:val="24"/>
        </w:rPr>
        <w:t>2019;8:329</w:t>
      </w:r>
      <w:proofErr w:type="gramEnd"/>
      <w:r>
        <w:rPr>
          <w:rFonts w:ascii="Times New Roman" w:eastAsia="等线" w:hAnsi="Times New Roman" w:cs="Times New Roman"/>
          <w:sz w:val="24"/>
          <w:szCs w:val="24"/>
        </w:rPr>
        <w:t>-337.e4.</w:t>
      </w:r>
    </w:p>
    <w:p w14:paraId="5F2D3D58" w14:textId="31464FED" w:rsidR="00A158B4" w:rsidRDefault="007238FF">
      <w:pPr>
        <w:spacing w:line="480" w:lineRule="auto"/>
        <w:rPr>
          <w:rFonts w:ascii="Times New Roman" w:eastAsia="等线" w:hAnsi="Times New Roman" w:cs="Times New Roman"/>
          <w:sz w:val="24"/>
          <w:szCs w:val="24"/>
        </w:rPr>
      </w:pPr>
      <w:r>
        <w:rPr>
          <w:rFonts w:ascii="Times New Roman" w:eastAsia="等线" w:hAnsi="Times New Roman" w:cs="Times New Roman"/>
          <w:sz w:val="24"/>
          <w:szCs w:val="24"/>
        </w:rPr>
        <w:t>[</w:t>
      </w:r>
      <w:r>
        <w:rPr>
          <w:rFonts w:ascii="Times New Roman" w:eastAsia="等线" w:hAnsi="Times New Roman" w:cs="Times New Roman" w:hint="eastAsia"/>
          <w:sz w:val="24"/>
          <w:szCs w:val="24"/>
        </w:rPr>
        <w:t>9</w:t>
      </w:r>
      <w:r>
        <w:rPr>
          <w:rFonts w:ascii="Times New Roman" w:eastAsia="等线" w:hAnsi="Times New Roman" w:cs="Times New Roman"/>
          <w:sz w:val="24"/>
          <w:szCs w:val="24"/>
        </w:rPr>
        <w:t>]</w:t>
      </w:r>
      <w:r>
        <w:rPr>
          <w:rFonts w:ascii="Times New Roman" w:eastAsia="等线" w:hAnsi="Times New Roman" w:cs="Times New Roman"/>
          <w:sz w:val="24"/>
          <w:szCs w:val="24"/>
        </w:rPr>
        <w:tab/>
      </w:r>
      <w:proofErr w:type="spellStart"/>
      <w:r w:rsidR="000B0CF3" w:rsidRPr="000B0CF3">
        <w:rPr>
          <w:rFonts w:ascii="Times New Roman" w:eastAsia="等线" w:hAnsi="Times New Roman" w:cs="Times New Roman"/>
          <w:sz w:val="24"/>
          <w:szCs w:val="24"/>
        </w:rPr>
        <w:t>Korsunsky</w:t>
      </w:r>
      <w:proofErr w:type="spellEnd"/>
      <w:r w:rsidR="000B0CF3" w:rsidRPr="000B0CF3">
        <w:rPr>
          <w:rFonts w:ascii="Times New Roman" w:eastAsia="等线" w:hAnsi="Times New Roman" w:cs="Times New Roman"/>
          <w:sz w:val="24"/>
          <w:szCs w:val="24"/>
        </w:rPr>
        <w:t xml:space="preserve"> I, Millard N, Fan J, </w:t>
      </w:r>
      <w:proofErr w:type="spellStart"/>
      <w:r w:rsidR="000B0CF3" w:rsidRPr="000B0CF3">
        <w:rPr>
          <w:rFonts w:ascii="Times New Roman" w:eastAsia="等线" w:hAnsi="Times New Roman" w:cs="Times New Roman"/>
          <w:sz w:val="24"/>
          <w:szCs w:val="24"/>
        </w:rPr>
        <w:t>Slowikowski</w:t>
      </w:r>
      <w:proofErr w:type="spellEnd"/>
      <w:r w:rsidR="000B0CF3" w:rsidRPr="000B0CF3">
        <w:rPr>
          <w:rFonts w:ascii="Times New Roman" w:eastAsia="等线" w:hAnsi="Times New Roman" w:cs="Times New Roman"/>
          <w:sz w:val="24"/>
          <w:szCs w:val="24"/>
        </w:rPr>
        <w:t xml:space="preserve"> K, Zhang F, Wei K, </w:t>
      </w:r>
      <w:proofErr w:type="spellStart"/>
      <w:r w:rsidR="000B0CF3" w:rsidRPr="000B0CF3">
        <w:rPr>
          <w:rFonts w:ascii="Times New Roman" w:eastAsia="等线" w:hAnsi="Times New Roman" w:cs="Times New Roman"/>
          <w:sz w:val="24"/>
          <w:szCs w:val="24"/>
        </w:rPr>
        <w:t>Baglaenko</w:t>
      </w:r>
      <w:proofErr w:type="spellEnd"/>
      <w:r w:rsidR="000B0CF3" w:rsidRPr="000B0CF3">
        <w:rPr>
          <w:rFonts w:ascii="Times New Roman" w:eastAsia="等线" w:hAnsi="Times New Roman" w:cs="Times New Roman"/>
          <w:sz w:val="24"/>
          <w:szCs w:val="24"/>
        </w:rPr>
        <w:t xml:space="preserve"> Y, Brenner M, </w:t>
      </w:r>
      <w:proofErr w:type="spellStart"/>
      <w:r w:rsidR="000B0CF3" w:rsidRPr="000B0CF3">
        <w:rPr>
          <w:rFonts w:ascii="Times New Roman" w:eastAsia="等线" w:hAnsi="Times New Roman" w:cs="Times New Roman"/>
          <w:sz w:val="24"/>
          <w:szCs w:val="24"/>
        </w:rPr>
        <w:t>Loh</w:t>
      </w:r>
      <w:proofErr w:type="spellEnd"/>
      <w:r w:rsidR="000B0CF3" w:rsidRPr="000B0CF3">
        <w:rPr>
          <w:rFonts w:ascii="Times New Roman" w:eastAsia="等线" w:hAnsi="Times New Roman" w:cs="Times New Roman"/>
          <w:sz w:val="24"/>
          <w:szCs w:val="24"/>
        </w:rPr>
        <w:t xml:space="preserve"> PR, Raychaudhuri S</w:t>
      </w:r>
      <w:r>
        <w:rPr>
          <w:rFonts w:ascii="Times New Roman" w:eastAsia="等线" w:hAnsi="Times New Roman" w:cs="Times New Roman"/>
          <w:sz w:val="24"/>
          <w:szCs w:val="24"/>
        </w:rPr>
        <w:t xml:space="preserve">. Fast, sensitive and accurate integration of single-cell data with Harmony. Nat Methods </w:t>
      </w:r>
      <w:proofErr w:type="gramStart"/>
      <w:r>
        <w:rPr>
          <w:rFonts w:ascii="Times New Roman" w:eastAsia="等线" w:hAnsi="Times New Roman" w:cs="Times New Roman"/>
          <w:sz w:val="24"/>
          <w:szCs w:val="24"/>
        </w:rPr>
        <w:t>2019;16:1289</w:t>
      </w:r>
      <w:proofErr w:type="gramEnd"/>
      <w:r>
        <w:rPr>
          <w:rFonts w:ascii="Times New Roman" w:eastAsia="等线" w:hAnsi="Times New Roman" w:cs="Times New Roman" w:hint="eastAsia"/>
          <w:sz w:val="24"/>
          <w:szCs w:val="24"/>
        </w:rPr>
        <w:t>-12</w:t>
      </w:r>
      <w:r>
        <w:rPr>
          <w:rFonts w:ascii="Times New Roman" w:eastAsia="等线" w:hAnsi="Times New Roman" w:cs="Times New Roman"/>
          <w:sz w:val="24"/>
          <w:szCs w:val="24"/>
        </w:rPr>
        <w:t>96.</w:t>
      </w:r>
    </w:p>
    <w:p w14:paraId="65974E01" w14:textId="77777777" w:rsidR="00A158B4" w:rsidRDefault="007238FF">
      <w:pPr>
        <w:spacing w:line="480" w:lineRule="auto"/>
        <w:rPr>
          <w:rFonts w:ascii="Times New Roman" w:eastAsia="等线" w:hAnsi="Times New Roman" w:cs="Times New Roman"/>
          <w:sz w:val="24"/>
          <w:szCs w:val="24"/>
        </w:rPr>
      </w:pPr>
      <w:r>
        <w:rPr>
          <w:rFonts w:ascii="Times New Roman" w:eastAsia="等线" w:hAnsi="Times New Roman" w:cs="Times New Roman"/>
          <w:sz w:val="24"/>
          <w:szCs w:val="24"/>
        </w:rPr>
        <w:t>[</w:t>
      </w:r>
      <w:r>
        <w:rPr>
          <w:rFonts w:ascii="Times New Roman" w:eastAsia="等线" w:hAnsi="Times New Roman" w:cs="Times New Roman" w:hint="eastAsia"/>
          <w:sz w:val="24"/>
          <w:szCs w:val="24"/>
        </w:rPr>
        <w:t>10</w:t>
      </w:r>
      <w:r>
        <w:rPr>
          <w:rFonts w:ascii="Times New Roman" w:eastAsia="等线" w:hAnsi="Times New Roman" w:cs="Times New Roman"/>
          <w:sz w:val="24"/>
          <w:szCs w:val="24"/>
        </w:rPr>
        <w:t>]</w:t>
      </w:r>
      <w:r>
        <w:rPr>
          <w:rFonts w:ascii="Times New Roman" w:eastAsia="等线" w:hAnsi="Times New Roman" w:cs="Times New Roman"/>
          <w:sz w:val="24"/>
          <w:szCs w:val="24"/>
        </w:rPr>
        <w:tab/>
      </w:r>
      <w:proofErr w:type="spellStart"/>
      <w:r>
        <w:rPr>
          <w:rFonts w:ascii="Times New Roman" w:eastAsia="等线" w:hAnsi="Times New Roman" w:cs="Times New Roman"/>
          <w:sz w:val="24"/>
          <w:szCs w:val="24"/>
        </w:rPr>
        <w:t>Zappia</w:t>
      </w:r>
      <w:proofErr w:type="spellEnd"/>
      <w:r>
        <w:rPr>
          <w:rFonts w:ascii="Times New Roman" w:eastAsia="等线" w:hAnsi="Times New Roman" w:cs="Times New Roman"/>
          <w:sz w:val="24"/>
          <w:szCs w:val="24"/>
        </w:rPr>
        <w:t xml:space="preserve"> L, </w:t>
      </w:r>
      <w:proofErr w:type="spellStart"/>
      <w:r>
        <w:rPr>
          <w:rFonts w:ascii="Times New Roman" w:eastAsia="等线" w:hAnsi="Times New Roman" w:cs="Times New Roman"/>
          <w:sz w:val="24"/>
          <w:szCs w:val="24"/>
        </w:rPr>
        <w:t>Oshlack</w:t>
      </w:r>
      <w:proofErr w:type="spellEnd"/>
      <w:r>
        <w:rPr>
          <w:rFonts w:ascii="Times New Roman" w:eastAsia="等线" w:hAnsi="Times New Roman" w:cs="Times New Roman"/>
          <w:sz w:val="24"/>
          <w:szCs w:val="24"/>
        </w:rPr>
        <w:t xml:space="preserve"> A. Clustering trees: a visualization for evaluating </w:t>
      </w:r>
      <w:proofErr w:type="spellStart"/>
      <w:r>
        <w:rPr>
          <w:rFonts w:ascii="Times New Roman" w:eastAsia="等线" w:hAnsi="Times New Roman" w:cs="Times New Roman"/>
          <w:sz w:val="24"/>
          <w:szCs w:val="24"/>
        </w:rPr>
        <w:t>clusterings</w:t>
      </w:r>
      <w:proofErr w:type="spellEnd"/>
      <w:r>
        <w:rPr>
          <w:rFonts w:ascii="Times New Roman" w:eastAsia="等线" w:hAnsi="Times New Roman" w:cs="Times New Roman"/>
          <w:sz w:val="24"/>
          <w:szCs w:val="24"/>
        </w:rPr>
        <w:t xml:space="preserve"> at multiple resolutions. </w:t>
      </w:r>
      <w:proofErr w:type="spellStart"/>
      <w:r>
        <w:rPr>
          <w:rFonts w:ascii="Times New Roman" w:eastAsia="等线" w:hAnsi="Times New Roman" w:cs="Times New Roman"/>
          <w:sz w:val="24"/>
          <w:szCs w:val="24"/>
        </w:rPr>
        <w:t>GigaScience</w:t>
      </w:r>
      <w:proofErr w:type="spellEnd"/>
      <w:r>
        <w:rPr>
          <w:rFonts w:ascii="Times New Roman" w:eastAsia="等线" w:hAnsi="Times New Roman" w:cs="Times New Roman"/>
          <w:sz w:val="24"/>
          <w:szCs w:val="24"/>
        </w:rPr>
        <w:t xml:space="preserve"> 2018;</w:t>
      </w:r>
      <w:proofErr w:type="gramStart"/>
      <w:r>
        <w:rPr>
          <w:rFonts w:ascii="Times New Roman" w:eastAsia="等线" w:hAnsi="Times New Roman" w:cs="Times New Roman"/>
          <w:sz w:val="24"/>
          <w:szCs w:val="24"/>
        </w:rPr>
        <w:t>7:giy</w:t>
      </w:r>
      <w:proofErr w:type="gramEnd"/>
      <w:r>
        <w:rPr>
          <w:rFonts w:ascii="Times New Roman" w:eastAsia="等线" w:hAnsi="Times New Roman" w:cs="Times New Roman"/>
          <w:sz w:val="24"/>
          <w:szCs w:val="24"/>
        </w:rPr>
        <w:t>083.</w:t>
      </w:r>
    </w:p>
    <w:p w14:paraId="789871EC" w14:textId="21B53D1E" w:rsidR="00A158B4" w:rsidRDefault="007238FF">
      <w:pPr>
        <w:spacing w:line="480" w:lineRule="auto"/>
        <w:rPr>
          <w:rFonts w:ascii="Times New Roman" w:eastAsia="等线" w:hAnsi="Times New Roman" w:cs="Times New Roman"/>
          <w:sz w:val="24"/>
          <w:szCs w:val="24"/>
        </w:rPr>
      </w:pPr>
      <w:r>
        <w:rPr>
          <w:rFonts w:ascii="Times New Roman" w:eastAsia="等线" w:hAnsi="Times New Roman" w:cs="Times New Roman"/>
          <w:sz w:val="24"/>
          <w:szCs w:val="24"/>
        </w:rPr>
        <w:t>[1</w:t>
      </w:r>
      <w:r>
        <w:rPr>
          <w:rFonts w:ascii="Times New Roman" w:eastAsia="等线" w:hAnsi="Times New Roman" w:cs="Times New Roman" w:hint="eastAsia"/>
          <w:sz w:val="24"/>
          <w:szCs w:val="24"/>
        </w:rPr>
        <w:t>1</w:t>
      </w:r>
      <w:r>
        <w:rPr>
          <w:rFonts w:ascii="Times New Roman" w:eastAsia="等线" w:hAnsi="Times New Roman" w:cs="Times New Roman"/>
          <w:sz w:val="24"/>
          <w:szCs w:val="24"/>
        </w:rPr>
        <w:t>]</w:t>
      </w:r>
      <w:r>
        <w:rPr>
          <w:rFonts w:ascii="Times New Roman" w:eastAsia="等线" w:hAnsi="Times New Roman" w:cs="Times New Roman"/>
          <w:sz w:val="24"/>
          <w:szCs w:val="24"/>
        </w:rPr>
        <w:tab/>
      </w:r>
      <w:r w:rsidR="009209A4" w:rsidRPr="009209A4">
        <w:rPr>
          <w:rFonts w:ascii="Times New Roman" w:eastAsia="等线" w:hAnsi="Times New Roman" w:cs="Times New Roman"/>
          <w:sz w:val="24"/>
          <w:szCs w:val="24"/>
        </w:rPr>
        <w:t>Zhu GQ, Tang Z, Huang R, Qu WF, Fang Y, Yang R, Tao CY, Gao J, Wu XL, Sun HX</w:t>
      </w:r>
      <w:r>
        <w:rPr>
          <w:rFonts w:ascii="Times New Roman" w:eastAsia="等线" w:hAnsi="Times New Roman" w:cs="Times New Roman" w:hint="eastAsia"/>
          <w:sz w:val="24"/>
          <w:szCs w:val="24"/>
        </w:rPr>
        <w:t xml:space="preserve">, et al. CD36+ cancer-associated fibroblasts provide immunosuppressive microenvironment for hepatocellular carcinoma via </w:t>
      </w:r>
      <w:r>
        <w:rPr>
          <w:rFonts w:ascii="Times New Roman" w:eastAsia="等线" w:hAnsi="Times New Roman" w:cs="Times New Roman" w:hint="eastAsia"/>
          <w:sz w:val="24"/>
          <w:szCs w:val="24"/>
        </w:rPr>
        <w:lastRenderedPageBreak/>
        <w:t xml:space="preserve">secretion of macrophage migration inhibitory factor. Cell </w:t>
      </w:r>
      <w:proofErr w:type="spellStart"/>
      <w:r>
        <w:rPr>
          <w:rFonts w:ascii="Times New Roman" w:eastAsia="等线" w:hAnsi="Times New Roman" w:cs="Times New Roman" w:hint="eastAsia"/>
          <w:sz w:val="24"/>
          <w:szCs w:val="24"/>
        </w:rPr>
        <w:t>Discov</w:t>
      </w:r>
      <w:proofErr w:type="spellEnd"/>
      <w:r>
        <w:rPr>
          <w:rFonts w:ascii="Times New Roman" w:eastAsia="等线" w:hAnsi="Times New Roman" w:cs="Times New Roman" w:hint="eastAsia"/>
          <w:sz w:val="24"/>
          <w:szCs w:val="24"/>
        </w:rPr>
        <w:t xml:space="preserve"> </w:t>
      </w:r>
      <w:proofErr w:type="gramStart"/>
      <w:r>
        <w:rPr>
          <w:rFonts w:ascii="Times New Roman" w:eastAsia="等线" w:hAnsi="Times New Roman" w:cs="Times New Roman" w:hint="eastAsia"/>
          <w:sz w:val="24"/>
          <w:szCs w:val="24"/>
        </w:rPr>
        <w:t>2023;9:25</w:t>
      </w:r>
      <w:proofErr w:type="gramEnd"/>
      <w:r>
        <w:rPr>
          <w:rFonts w:ascii="Times New Roman" w:eastAsia="等线" w:hAnsi="Times New Roman" w:cs="Times New Roman" w:hint="eastAsia"/>
          <w:sz w:val="24"/>
          <w:szCs w:val="24"/>
        </w:rPr>
        <w:t>.</w:t>
      </w:r>
    </w:p>
    <w:p w14:paraId="0B576AB7" w14:textId="7EA4C24F" w:rsidR="00A158B4" w:rsidRDefault="007238FF">
      <w:pPr>
        <w:spacing w:line="480" w:lineRule="auto"/>
        <w:rPr>
          <w:rFonts w:ascii="Times New Roman" w:eastAsia="等线" w:hAnsi="Times New Roman" w:cs="Times New Roman"/>
          <w:color w:val="000000" w:themeColor="text1"/>
          <w:sz w:val="24"/>
          <w:szCs w:val="24"/>
        </w:rPr>
      </w:pPr>
      <w:r>
        <w:rPr>
          <w:rFonts w:ascii="Times New Roman" w:eastAsia="等线" w:hAnsi="Times New Roman" w:cs="Times New Roman"/>
          <w:color w:val="000000" w:themeColor="text1"/>
          <w:sz w:val="24"/>
          <w:szCs w:val="24"/>
        </w:rPr>
        <w:t>[1</w:t>
      </w:r>
      <w:r>
        <w:rPr>
          <w:rFonts w:ascii="Times New Roman" w:eastAsia="等线" w:hAnsi="Times New Roman" w:cs="Times New Roman" w:hint="eastAsia"/>
          <w:color w:val="000000" w:themeColor="text1"/>
          <w:sz w:val="24"/>
          <w:szCs w:val="24"/>
        </w:rPr>
        <w:t>2</w:t>
      </w:r>
      <w:r>
        <w:rPr>
          <w:rFonts w:ascii="Times New Roman" w:eastAsia="等线" w:hAnsi="Times New Roman" w:cs="Times New Roman"/>
          <w:color w:val="000000" w:themeColor="text1"/>
          <w:sz w:val="24"/>
          <w:szCs w:val="24"/>
        </w:rPr>
        <w:t>]</w:t>
      </w:r>
      <w:r>
        <w:rPr>
          <w:rFonts w:ascii="Times New Roman" w:eastAsia="等线" w:hAnsi="Times New Roman" w:cs="Times New Roman"/>
          <w:color w:val="000000" w:themeColor="text1"/>
          <w:sz w:val="24"/>
          <w:szCs w:val="24"/>
        </w:rPr>
        <w:tab/>
      </w:r>
      <w:proofErr w:type="spellStart"/>
      <w:r w:rsidR="009209A4" w:rsidRPr="009209A4">
        <w:rPr>
          <w:rFonts w:ascii="Times New Roman" w:eastAsia="等线" w:hAnsi="Times New Roman" w:cs="Times New Roman"/>
          <w:color w:val="000000" w:themeColor="text1"/>
          <w:sz w:val="24"/>
          <w:szCs w:val="24"/>
        </w:rPr>
        <w:t>Jin</w:t>
      </w:r>
      <w:proofErr w:type="spellEnd"/>
      <w:r w:rsidR="009209A4" w:rsidRPr="009209A4">
        <w:rPr>
          <w:rFonts w:ascii="Times New Roman" w:eastAsia="等线" w:hAnsi="Times New Roman" w:cs="Times New Roman"/>
          <w:color w:val="000000" w:themeColor="text1"/>
          <w:sz w:val="24"/>
          <w:szCs w:val="24"/>
        </w:rPr>
        <w:t xml:space="preserve"> S, Guerrero-Juarez CF, Zhang L, Chang I, Ramos R, </w:t>
      </w:r>
      <w:proofErr w:type="spellStart"/>
      <w:r w:rsidR="009209A4" w:rsidRPr="009209A4">
        <w:rPr>
          <w:rFonts w:ascii="Times New Roman" w:eastAsia="等线" w:hAnsi="Times New Roman" w:cs="Times New Roman"/>
          <w:color w:val="000000" w:themeColor="text1"/>
          <w:sz w:val="24"/>
          <w:szCs w:val="24"/>
        </w:rPr>
        <w:t>Kuan</w:t>
      </w:r>
      <w:proofErr w:type="spellEnd"/>
      <w:r w:rsidR="009209A4" w:rsidRPr="009209A4">
        <w:rPr>
          <w:rFonts w:ascii="Times New Roman" w:eastAsia="等线" w:hAnsi="Times New Roman" w:cs="Times New Roman"/>
          <w:color w:val="000000" w:themeColor="text1"/>
          <w:sz w:val="24"/>
          <w:szCs w:val="24"/>
        </w:rPr>
        <w:t xml:space="preserve"> CH, Myung P, </w:t>
      </w:r>
      <w:proofErr w:type="spellStart"/>
      <w:r w:rsidR="009209A4" w:rsidRPr="009209A4">
        <w:rPr>
          <w:rFonts w:ascii="Times New Roman" w:eastAsia="等线" w:hAnsi="Times New Roman" w:cs="Times New Roman"/>
          <w:color w:val="000000" w:themeColor="text1"/>
          <w:sz w:val="24"/>
          <w:szCs w:val="24"/>
        </w:rPr>
        <w:t>Plikus</w:t>
      </w:r>
      <w:proofErr w:type="spellEnd"/>
      <w:r w:rsidR="009209A4" w:rsidRPr="009209A4">
        <w:rPr>
          <w:rFonts w:ascii="Times New Roman" w:eastAsia="等线" w:hAnsi="Times New Roman" w:cs="Times New Roman"/>
          <w:color w:val="000000" w:themeColor="text1"/>
          <w:sz w:val="24"/>
          <w:szCs w:val="24"/>
        </w:rPr>
        <w:t xml:space="preserve"> MV, </w:t>
      </w:r>
      <w:proofErr w:type="spellStart"/>
      <w:r w:rsidR="009209A4" w:rsidRPr="009209A4">
        <w:rPr>
          <w:rFonts w:ascii="Times New Roman" w:eastAsia="等线" w:hAnsi="Times New Roman" w:cs="Times New Roman"/>
          <w:color w:val="000000" w:themeColor="text1"/>
          <w:sz w:val="24"/>
          <w:szCs w:val="24"/>
        </w:rPr>
        <w:t>Nie</w:t>
      </w:r>
      <w:proofErr w:type="spellEnd"/>
      <w:r w:rsidR="009209A4" w:rsidRPr="009209A4">
        <w:rPr>
          <w:rFonts w:ascii="Times New Roman" w:eastAsia="等线" w:hAnsi="Times New Roman" w:cs="Times New Roman"/>
          <w:color w:val="000000" w:themeColor="text1"/>
          <w:sz w:val="24"/>
          <w:szCs w:val="24"/>
        </w:rPr>
        <w:t xml:space="preserve"> Q</w:t>
      </w:r>
      <w:r>
        <w:rPr>
          <w:rFonts w:ascii="Times New Roman" w:eastAsia="等线" w:hAnsi="Times New Roman" w:cs="Times New Roman" w:hint="eastAsia"/>
          <w:color w:val="000000" w:themeColor="text1"/>
          <w:sz w:val="24"/>
          <w:szCs w:val="24"/>
        </w:rPr>
        <w:t xml:space="preserve">. Inference and analysis of cell-cell communication using </w:t>
      </w:r>
      <w:proofErr w:type="spellStart"/>
      <w:r>
        <w:rPr>
          <w:rFonts w:ascii="Times New Roman" w:eastAsia="等线" w:hAnsi="Times New Roman" w:cs="Times New Roman" w:hint="eastAsia"/>
          <w:color w:val="000000" w:themeColor="text1"/>
          <w:sz w:val="24"/>
          <w:szCs w:val="24"/>
        </w:rPr>
        <w:t>CellChat</w:t>
      </w:r>
      <w:proofErr w:type="spellEnd"/>
      <w:r>
        <w:rPr>
          <w:rFonts w:ascii="Times New Roman" w:eastAsia="等线" w:hAnsi="Times New Roman" w:cs="Times New Roman" w:hint="eastAsia"/>
          <w:color w:val="000000" w:themeColor="text1"/>
          <w:sz w:val="24"/>
          <w:szCs w:val="24"/>
        </w:rPr>
        <w:t xml:space="preserve">. Nat </w:t>
      </w:r>
      <w:proofErr w:type="spellStart"/>
      <w:r>
        <w:rPr>
          <w:rFonts w:ascii="Times New Roman" w:eastAsia="等线" w:hAnsi="Times New Roman" w:cs="Times New Roman" w:hint="eastAsia"/>
          <w:color w:val="000000" w:themeColor="text1"/>
          <w:sz w:val="24"/>
          <w:szCs w:val="24"/>
        </w:rPr>
        <w:t>Commun</w:t>
      </w:r>
      <w:proofErr w:type="spellEnd"/>
      <w:r>
        <w:rPr>
          <w:rFonts w:ascii="Times New Roman" w:eastAsia="等线" w:hAnsi="Times New Roman" w:cs="Times New Roman" w:hint="eastAsia"/>
          <w:color w:val="000000" w:themeColor="text1"/>
          <w:sz w:val="24"/>
          <w:szCs w:val="24"/>
        </w:rPr>
        <w:t xml:space="preserve"> </w:t>
      </w:r>
      <w:proofErr w:type="gramStart"/>
      <w:r>
        <w:rPr>
          <w:rFonts w:ascii="Times New Roman" w:eastAsia="等线" w:hAnsi="Times New Roman" w:cs="Times New Roman" w:hint="eastAsia"/>
          <w:color w:val="000000" w:themeColor="text1"/>
          <w:sz w:val="24"/>
          <w:szCs w:val="24"/>
        </w:rPr>
        <w:t>2021;12:1088</w:t>
      </w:r>
      <w:proofErr w:type="gramEnd"/>
      <w:r>
        <w:rPr>
          <w:rFonts w:ascii="Times New Roman" w:eastAsia="等线" w:hAnsi="Times New Roman" w:cs="Times New Roman" w:hint="eastAsia"/>
          <w:color w:val="000000" w:themeColor="text1"/>
          <w:sz w:val="24"/>
          <w:szCs w:val="24"/>
        </w:rPr>
        <w:t>.</w:t>
      </w:r>
    </w:p>
    <w:p w14:paraId="33A5AB40" w14:textId="60C80554" w:rsidR="00A158B4" w:rsidRDefault="007238FF">
      <w:pPr>
        <w:spacing w:line="480" w:lineRule="auto"/>
        <w:rPr>
          <w:rFonts w:ascii="Times New Roman" w:eastAsia="等线" w:hAnsi="Times New Roman" w:cs="Times New Roman"/>
          <w:sz w:val="24"/>
          <w:szCs w:val="24"/>
        </w:rPr>
      </w:pPr>
      <w:r>
        <w:rPr>
          <w:rFonts w:ascii="Times New Roman" w:eastAsia="等线" w:hAnsi="Times New Roman" w:cs="Times New Roman" w:hint="eastAsia"/>
          <w:sz w:val="24"/>
          <w:szCs w:val="24"/>
        </w:rPr>
        <w:t xml:space="preserve">[13] </w:t>
      </w:r>
      <w:r w:rsidR="009209A4" w:rsidRPr="009209A4">
        <w:rPr>
          <w:rFonts w:ascii="Times New Roman" w:eastAsia="等线" w:hAnsi="Times New Roman" w:cs="Times New Roman"/>
          <w:sz w:val="24"/>
          <w:szCs w:val="24"/>
        </w:rPr>
        <w:t>Ji GW, Xu Q, Jiao CY, Lu M, Xu ZG, Zhang B, Yang Y, Wang K, Li XC, Wang XH</w:t>
      </w:r>
      <w:r>
        <w:rPr>
          <w:rFonts w:ascii="Times New Roman" w:eastAsia="等线" w:hAnsi="Times New Roman" w:cs="Times New Roman" w:hint="eastAsia"/>
          <w:sz w:val="24"/>
          <w:szCs w:val="24"/>
        </w:rPr>
        <w:t xml:space="preserve">. Translating imaging traits of mass-forming intrahepatic cholangiocarcinoma into the clinic: From prognostic to therapeutic insights. JHEP Rep </w:t>
      </w:r>
      <w:proofErr w:type="gramStart"/>
      <w:r>
        <w:rPr>
          <w:rFonts w:ascii="Times New Roman" w:eastAsia="等线" w:hAnsi="Times New Roman" w:cs="Times New Roman" w:hint="eastAsia"/>
          <w:sz w:val="24"/>
          <w:szCs w:val="24"/>
        </w:rPr>
        <w:t>2023;5:100839</w:t>
      </w:r>
      <w:proofErr w:type="gramEnd"/>
      <w:r>
        <w:rPr>
          <w:rFonts w:ascii="Times New Roman" w:eastAsia="等线" w:hAnsi="Times New Roman" w:cs="Times New Roman" w:hint="eastAsia"/>
          <w:sz w:val="24"/>
          <w:szCs w:val="24"/>
        </w:rPr>
        <w:t>.</w:t>
      </w:r>
    </w:p>
    <w:p w14:paraId="75A775A3" w14:textId="77777777" w:rsidR="00A158B4" w:rsidRDefault="00A158B4">
      <w:pPr>
        <w:spacing w:line="480" w:lineRule="auto"/>
        <w:rPr>
          <w:rFonts w:ascii="Times New Roman" w:eastAsia="等线" w:hAnsi="Times New Roman" w:cs="Times New Roman"/>
          <w:sz w:val="24"/>
          <w:szCs w:val="24"/>
        </w:rPr>
      </w:pPr>
    </w:p>
    <w:sectPr w:rsidR="00A158B4" w:rsidSect="007B7084">
      <w:pgSz w:w="11906" w:h="16838"/>
      <w:pgMar w:top="720" w:right="720" w:bottom="720" w:left="720" w:header="851" w:footer="454" w:gutter="0"/>
      <w:lnNumType w:countBy="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B50B3" w14:textId="77777777" w:rsidR="00EE5C0D" w:rsidRDefault="00EE5C0D">
      <w:r>
        <w:separator/>
      </w:r>
    </w:p>
    <w:p w14:paraId="552399CD" w14:textId="77777777" w:rsidR="00EE5C0D" w:rsidRDefault="00EE5C0D"/>
    <w:p w14:paraId="51D01ED8" w14:textId="77777777" w:rsidR="00EE5C0D" w:rsidRDefault="00EE5C0D" w:rsidP="00B06E62"/>
  </w:endnote>
  <w:endnote w:type="continuationSeparator" w:id="0">
    <w:p w14:paraId="76E4BD0A" w14:textId="77777777" w:rsidR="00EE5C0D" w:rsidRDefault="00EE5C0D">
      <w:r>
        <w:continuationSeparator/>
      </w:r>
    </w:p>
    <w:p w14:paraId="40351940" w14:textId="77777777" w:rsidR="00EE5C0D" w:rsidRDefault="00EE5C0D"/>
    <w:p w14:paraId="50168663" w14:textId="77777777" w:rsidR="00EE5C0D" w:rsidRDefault="00EE5C0D" w:rsidP="00B06E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dvGulliv-R">
    <w:altName w:val="MS Gothic"/>
    <w:charset w:val="80"/>
    <w:family w:val="auto"/>
    <w:pitch w:val="default"/>
    <w:sig w:usb0="00000000" w:usb1="0000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0775924"/>
      <w:docPartObj>
        <w:docPartGallery w:val="Page Numbers (Bottom of Page)"/>
        <w:docPartUnique/>
      </w:docPartObj>
    </w:sdtPr>
    <w:sdtEndPr/>
    <w:sdtContent>
      <w:p w14:paraId="5F41DCD7" w14:textId="3A20D41C" w:rsidR="007B7084" w:rsidRDefault="007B7084">
        <w:pPr>
          <w:pStyle w:val="a4"/>
          <w:jc w:val="center"/>
        </w:pPr>
        <w:r>
          <w:fldChar w:fldCharType="begin"/>
        </w:r>
        <w:r>
          <w:instrText>PAGE   \* MERGEFORMAT</w:instrText>
        </w:r>
        <w:r>
          <w:fldChar w:fldCharType="separate"/>
        </w:r>
        <w:r>
          <w:rPr>
            <w:lang w:val="zh-CN"/>
          </w:rPr>
          <w:t>2</w:t>
        </w:r>
        <w:r>
          <w:fldChar w:fldCharType="end"/>
        </w:r>
      </w:p>
    </w:sdtContent>
  </w:sdt>
  <w:p w14:paraId="2C22BE54" w14:textId="4673B05E" w:rsidR="00A158B4" w:rsidRDefault="00A158B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5F27B" w14:textId="77777777" w:rsidR="00EE5C0D" w:rsidRDefault="00EE5C0D">
      <w:r>
        <w:separator/>
      </w:r>
    </w:p>
    <w:p w14:paraId="618415F9" w14:textId="77777777" w:rsidR="00EE5C0D" w:rsidRDefault="00EE5C0D"/>
    <w:p w14:paraId="234BE1A0" w14:textId="77777777" w:rsidR="00EE5C0D" w:rsidRDefault="00EE5C0D" w:rsidP="00B06E62"/>
  </w:footnote>
  <w:footnote w:type="continuationSeparator" w:id="0">
    <w:p w14:paraId="09198AF8" w14:textId="77777777" w:rsidR="00EE5C0D" w:rsidRDefault="00EE5C0D">
      <w:r>
        <w:continuationSeparator/>
      </w:r>
    </w:p>
    <w:p w14:paraId="33F4F083" w14:textId="77777777" w:rsidR="00EE5C0D" w:rsidRDefault="00EE5C0D"/>
    <w:p w14:paraId="56BB8FB4" w14:textId="77777777" w:rsidR="00EE5C0D" w:rsidRDefault="00EE5C0D" w:rsidP="00B06E62"/>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2FiZDIzMjBhYjY3YjcwYmIxYWI1NjM4YzVmYjEyMDMifQ=="/>
  </w:docVars>
  <w:rsids>
    <w:rsidRoot w:val="00237C1F"/>
    <w:rsid w:val="00013314"/>
    <w:rsid w:val="0002352D"/>
    <w:rsid w:val="0003460E"/>
    <w:rsid w:val="00037759"/>
    <w:rsid w:val="0006545D"/>
    <w:rsid w:val="00066791"/>
    <w:rsid w:val="0007097A"/>
    <w:rsid w:val="000727F4"/>
    <w:rsid w:val="00080E20"/>
    <w:rsid w:val="00081CD8"/>
    <w:rsid w:val="00085DE6"/>
    <w:rsid w:val="00086776"/>
    <w:rsid w:val="000929A3"/>
    <w:rsid w:val="000935AB"/>
    <w:rsid w:val="000B0CF3"/>
    <w:rsid w:val="000B57A6"/>
    <w:rsid w:val="000B7823"/>
    <w:rsid w:val="000B78DF"/>
    <w:rsid w:val="000D0835"/>
    <w:rsid w:val="000D7E78"/>
    <w:rsid w:val="000E0643"/>
    <w:rsid w:val="000F28CA"/>
    <w:rsid w:val="00116FD3"/>
    <w:rsid w:val="001367EE"/>
    <w:rsid w:val="00144950"/>
    <w:rsid w:val="00153027"/>
    <w:rsid w:val="0017385E"/>
    <w:rsid w:val="00184DA4"/>
    <w:rsid w:val="001940E8"/>
    <w:rsid w:val="001C1ACC"/>
    <w:rsid w:val="001D7A40"/>
    <w:rsid w:val="00202305"/>
    <w:rsid w:val="002109CC"/>
    <w:rsid w:val="00234CE6"/>
    <w:rsid w:val="00237C1F"/>
    <w:rsid w:val="00250A26"/>
    <w:rsid w:val="00263F96"/>
    <w:rsid w:val="00271E47"/>
    <w:rsid w:val="00281DFA"/>
    <w:rsid w:val="00291CB2"/>
    <w:rsid w:val="002C58E8"/>
    <w:rsid w:val="002E51BA"/>
    <w:rsid w:val="002F2D48"/>
    <w:rsid w:val="002F3472"/>
    <w:rsid w:val="00311AF5"/>
    <w:rsid w:val="0031525D"/>
    <w:rsid w:val="00324461"/>
    <w:rsid w:val="003332ED"/>
    <w:rsid w:val="00340449"/>
    <w:rsid w:val="00344CCD"/>
    <w:rsid w:val="003543C3"/>
    <w:rsid w:val="003547EB"/>
    <w:rsid w:val="00370D14"/>
    <w:rsid w:val="00383C94"/>
    <w:rsid w:val="003A5703"/>
    <w:rsid w:val="003C5B1C"/>
    <w:rsid w:val="003C7160"/>
    <w:rsid w:val="003D0397"/>
    <w:rsid w:val="003D4E7A"/>
    <w:rsid w:val="004146FE"/>
    <w:rsid w:val="00430032"/>
    <w:rsid w:val="00440E54"/>
    <w:rsid w:val="00462C6D"/>
    <w:rsid w:val="00491761"/>
    <w:rsid w:val="004934E7"/>
    <w:rsid w:val="0049523D"/>
    <w:rsid w:val="004973D4"/>
    <w:rsid w:val="004C5C87"/>
    <w:rsid w:val="004E10C0"/>
    <w:rsid w:val="004E45AA"/>
    <w:rsid w:val="004F36A9"/>
    <w:rsid w:val="00503EFC"/>
    <w:rsid w:val="005221ED"/>
    <w:rsid w:val="0057418F"/>
    <w:rsid w:val="005B2AAD"/>
    <w:rsid w:val="005B3586"/>
    <w:rsid w:val="005E4982"/>
    <w:rsid w:val="006062A9"/>
    <w:rsid w:val="006263F3"/>
    <w:rsid w:val="00635F92"/>
    <w:rsid w:val="0064319F"/>
    <w:rsid w:val="0065476D"/>
    <w:rsid w:val="006668B8"/>
    <w:rsid w:val="0068396B"/>
    <w:rsid w:val="0069112C"/>
    <w:rsid w:val="00694713"/>
    <w:rsid w:val="006B677F"/>
    <w:rsid w:val="006F1896"/>
    <w:rsid w:val="00722E6F"/>
    <w:rsid w:val="007238FF"/>
    <w:rsid w:val="00743913"/>
    <w:rsid w:val="00746087"/>
    <w:rsid w:val="0076306B"/>
    <w:rsid w:val="00767661"/>
    <w:rsid w:val="00775D48"/>
    <w:rsid w:val="00786B15"/>
    <w:rsid w:val="007A61A2"/>
    <w:rsid w:val="007B2222"/>
    <w:rsid w:val="007B7084"/>
    <w:rsid w:val="007C694D"/>
    <w:rsid w:val="007E5799"/>
    <w:rsid w:val="007E7F48"/>
    <w:rsid w:val="00807A66"/>
    <w:rsid w:val="008267B2"/>
    <w:rsid w:val="00830423"/>
    <w:rsid w:val="00831A40"/>
    <w:rsid w:val="00840B60"/>
    <w:rsid w:val="00842419"/>
    <w:rsid w:val="0084649B"/>
    <w:rsid w:val="008601CF"/>
    <w:rsid w:val="00867AD9"/>
    <w:rsid w:val="008B7CCC"/>
    <w:rsid w:val="008D350E"/>
    <w:rsid w:val="008F49C8"/>
    <w:rsid w:val="00901616"/>
    <w:rsid w:val="00902AAC"/>
    <w:rsid w:val="00917D19"/>
    <w:rsid w:val="009209A4"/>
    <w:rsid w:val="00942500"/>
    <w:rsid w:val="00964712"/>
    <w:rsid w:val="00972BC0"/>
    <w:rsid w:val="00977414"/>
    <w:rsid w:val="009943E6"/>
    <w:rsid w:val="00997B07"/>
    <w:rsid w:val="00997D39"/>
    <w:rsid w:val="009A024B"/>
    <w:rsid w:val="009B1492"/>
    <w:rsid w:val="009B582E"/>
    <w:rsid w:val="009D32CB"/>
    <w:rsid w:val="009E2A37"/>
    <w:rsid w:val="009E7571"/>
    <w:rsid w:val="009F603E"/>
    <w:rsid w:val="00A12CD7"/>
    <w:rsid w:val="00A14387"/>
    <w:rsid w:val="00A158B4"/>
    <w:rsid w:val="00A2483C"/>
    <w:rsid w:val="00A52BD7"/>
    <w:rsid w:val="00A56190"/>
    <w:rsid w:val="00A653E5"/>
    <w:rsid w:val="00A7070E"/>
    <w:rsid w:val="00A7234C"/>
    <w:rsid w:val="00AB6588"/>
    <w:rsid w:val="00AC35FD"/>
    <w:rsid w:val="00AD2C6D"/>
    <w:rsid w:val="00AD482E"/>
    <w:rsid w:val="00AF5F64"/>
    <w:rsid w:val="00AF72EE"/>
    <w:rsid w:val="00AF7995"/>
    <w:rsid w:val="00B005EA"/>
    <w:rsid w:val="00B06E62"/>
    <w:rsid w:val="00B162B9"/>
    <w:rsid w:val="00B272E2"/>
    <w:rsid w:val="00B41A35"/>
    <w:rsid w:val="00B42945"/>
    <w:rsid w:val="00B548F4"/>
    <w:rsid w:val="00B54F94"/>
    <w:rsid w:val="00B6127D"/>
    <w:rsid w:val="00B61DC6"/>
    <w:rsid w:val="00B838A2"/>
    <w:rsid w:val="00BA6289"/>
    <w:rsid w:val="00BB1AA7"/>
    <w:rsid w:val="00BD4059"/>
    <w:rsid w:val="00BD4540"/>
    <w:rsid w:val="00BE779F"/>
    <w:rsid w:val="00BF5E56"/>
    <w:rsid w:val="00C00336"/>
    <w:rsid w:val="00C03EFF"/>
    <w:rsid w:val="00C1391D"/>
    <w:rsid w:val="00C15737"/>
    <w:rsid w:val="00C36D5F"/>
    <w:rsid w:val="00C46CCD"/>
    <w:rsid w:val="00C53F9B"/>
    <w:rsid w:val="00C74592"/>
    <w:rsid w:val="00C768B4"/>
    <w:rsid w:val="00C858B6"/>
    <w:rsid w:val="00C9567A"/>
    <w:rsid w:val="00CB7991"/>
    <w:rsid w:val="00D03A1F"/>
    <w:rsid w:val="00D26ACE"/>
    <w:rsid w:val="00D34235"/>
    <w:rsid w:val="00D43386"/>
    <w:rsid w:val="00D470E8"/>
    <w:rsid w:val="00D60360"/>
    <w:rsid w:val="00D8023F"/>
    <w:rsid w:val="00D96BEA"/>
    <w:rsid w:val="00DC159D"/>
    <w:rsid w:val="00DC476B"/>
    <w:rsid w:val="00DC7E71"/>
    <w:rsid w:val="00DD5571"/>
    <w:rsid w:val="00DD72C6"/>
    <w:rsid w:val="00DE2DD9"/>
    <w:rsid w:val="00DE6575"/>
    <w:rsid w:val="00E072F6"/>
    <w:rsid w:val="00E30BB2"/>
    <w:rsid w:val="00E46042"/>
    <w:rsid w:val="00E51F77"/>
    <w:rsid w:val="00E67ECE"/>
    <w:rsid w:val="00E73455"/>
    <w:rsid w:val="00E968BE"/>
    <w:rsid w:val="00E96D91"/>
    <w:rsid w:val="00E97F43"/>
    <w:rsid w:val="00E97F58"/>
    <w:rsid w:val="00EC60DC"/>
    <w:rsid w:val="00EE5C0D"/>
    <w:rsid w:val="00F17809"/>
    <w:rsid w:val="00F232C1"/>
    <w:rsid w:val="00F36861"/>
    <w:rsid w:val="00F42ED4"/>
    <w:rsid w:val="00F66A59"/>
    <w:rsid w:val="00F73F77"/>
    <w:rsid w:val="00F926A8"/>
    <w:rsid w:val="00F971BC"/>
    <w:rsid w:val="00FA4ACA"/>
    <w:rsid w:val="00FC32FA"/>
    <w:rsid w:val="00FC5C0B"/>
    <w:rsid w:val="00FC73B7"/>
    <w:rsid w:val="00FE7252"/>
    <w:rsid w:val="01C8562B"/>
    <w:rsid w:val="05145BD8"/>
    <w:rsid w:val="06463D4C"/>
    <w:rsid w:val="065C6A51"/>
    <w:rsid w:val="07774365"/>
    <w:rsid w:val="077A073D"/>
    <w:rsid w:val="08013446"/>
    <w:rsid w:val="086E1F3E"/>
    <w:rsid w:val="096B008D"/>
    <w:rsid w:val="099C6E7C"/>
    <w:rsid w:val="0CF6390D"/>
    <w:rsid w:val="0D2666CB"/>
    <w:rsid w:val="0DFB6945"/>
    <w:rsid w:val="0F2B6A4C"/>
    <w:rsid w:val="0FB73199"/>
    <w:rsid w:val="10034E05"/>
    <w:rsid w:val="1092654A"/>
    <w:rsid w:val="11194576"/>
    <w:rsid w:val="114E06C3"/>
    <w:rsid w:val="1182211B"/>
    <w:rsid w:val="11F2120D"/>
    <w:rsid w:val="128D003D"/>
    <w:rsid w:val="13622DA4"/>
    <w:rsid w:val="14785AE2"/>
    <w:rsid w:val="14F24D5C"/>
    <w:rsid w:val="152455E2"/>
    <w:rsid w:val="155339E1"/>
    <w:rsid w:val="1A0E43DA"/>
    <w:rsid w:val="1A4C59BC"/>
    <w:rsid w:val="1BB2346C"/>
    <w:rsid w:val="1BF006D9"/>
    <w:rsid w:val="1D3248FE"/>
    <w:rsid w:val="1FE1562D"/>
    <w:rsid w:val="202E0D31"/>
    <w:rsid w:val="206E52DE"/>
    <w:rsid w:val="228724C7"/>
    <w:rsid w:val="23DE4D84"/>
    <w:rsid w:val="24C77598"/>
    <w:rsid w:val="25C96C3D"/>
    <w:rsid w:val="2785536C"/>
    <w:rsid w:val="289578DD"/>
    <w:rsid w:val="29494E3A"/>
    <w:rsid w:val="2A133AF5"/>
    <w:rsid w:val="2A186975"/>
    <w:rsid w:val="2ED67E49"/>
    <w:rsid w:val="2FFC0D05"/>
    <w:rsid w:val="310A5806"/>
    <w:rsid w:val="31686B39"/>
    <w:rsid w:val="31D937B4"/>
    <w:rsid w:val="31E452BD"/>
    <w:rsid w:val="31ED2A74"/>
    <w:rsid w:val="330126D7"/>
    <w:rsid w:val="330864CC"/>
    <w:rsid w:val="37081AB9"/>
    <w:rsid w:val="3845668E"/>
    <w:rsid w:val="39282489"/>
    <w:rsid w:val="39B16243"/>
    <w:rsid w:val="3B8567ED"/>
    <w:rsid w:val="3B972D23"/>
    <w:rsid w:val="3CB15D07"/>
    <w:rsid w:val="3D84495E"/>
    <w:rsid w:val="3DD516A1"/>
    <w:rsid w:val="3E2A15D2"/>
    <w:rsid w:val="3FE6036D"/>
    <w:rsid w:val="404C26BC"/>
    <w:rsid w:val="41B45A71"/>
    <w:rsid w:val="42DB1912"/>
    <w:rsid w:val="45A915C3"/>
    <w:rsid w:val="46814680"/>
    <w:rsid w:val="47CE09D2"/>
    <w:rsid w:val="481F58D5"/>
    <w:rsid w:val="48F23013"/>
    <w:rsid w:val="4A090090"/>
    <w:rsid w:val="4B9C4D51"/>
    <w:rsid w:val="4D8151D0"/>
    <w:rsid w:val="4DFB65D6"/>
    <w:rsid w:val="4F617657"/>
    <w:rsid w:val="4F6604B0"/>
    <w:rsid w:val="4F6978EB"/>
    <w:rsid w:val="4F897951"/>
    <w:rsid w:val="50D0649A"/>
    <w:rsid w:val="55EE0200"/>
    <w:rsid w:val="56FD143C"/>
    <w:rsid w:val="57346FE0"/>
    <w:rsid w:val="585B6737"/>
    <w:rsid w:val="59203DF6"/>
    <w:rsid w:val="5ACA27C0"/>
    <w:rsid w:val="5B731B87"/>
    <w:rsid w:val="5BAA0B23"/>
    <w:rsid w:val="5C2D0C63"/>
    <w:rsid w:val="5D1B1292"/>
    <w:rsid w:val="5EE41272"/>
    <w:rsid w:val="5F7560EF"/>
    <w:rsid w:val="60BC068F"/>
    <w:rsid w:val="638C5EB0"/>
    <w:rsid w:val="63CF5E95"/>
    <w:rsid w:val="646D204C"/>
    <w:rsid w:val="664A2243"/>
    <w:rsid w:val="67126141"/>
    <w:rsid w:val="67B72F24"/>
    <w:rsid w:val="67C761E5"/>
    <w:rsid w:val="69D245C4"/>
    <w:rsid w:val="6B833C3B"/>
    <w:rsid w:val="6D8E754A"/>
    <w:rsid w:val="6EC046BF"/>
    <w:rsid w:val="7073289F"/>
    <w:rsid w:val="73AE1C58"/>
    <w:rsid w:val="76731AD8"/>
    <w:rsid w:val="76A42344"/>
    <w:rsid w:val="76D0462E"/>
    <w:rsid w:val="77CF62C0"/>
    <w:rsid w:val="79B137EC"/>
    <w:rsid w:val="7AA96BE3"/>
    <w:rsid w:val="7B1D3764"/>
    <w:rsid w:val="7B234206"/>
    <w:rsid w:val="7BA43B4F"/>
    <w:rsid w:val="7E146547"/>
    <w:rsid w:val="7F802513"/>
    <w:rsid w:val="7FA413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34997E"/>
  <w15:docId w15:val="{3282C39F-0EA6-4A7A-A325-1C0FDA936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autoRedefine/>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semiHidden/>
    <w:unhideWhenUsed/>
    <w:qFormat/>
    <w:rPr>
      <w:rFonts w:asciiTheme="majorHAnsi" w:eastAsia="黑体" w:hAnsiTheme="majorHAnsi" w:cstheme="majorBidi"/>
      <w:sz w:val="20"/>
      <w:szCs w:val="20"/>
    </w:rPr>
  </w:style>
  <w:style w:type="paragraph" w:styleId="a4">
    <w:name w:val="footer"/>
    <w:basedOn w:val="a"/>
    <w:link w:val="a5"/>
    <w:autoRedefine/>
    <w:uiPriority w:val="99"/>
    <w:unhideWhenUsed/>
    <w:qFormat/>
    <w:pPr>
      <w:tabs>
        <w:tab w:val="center" w:pos="4153"/>
        <w:tab w:val="right" w:pos="8306"/>
      </w:tabs>
      <w:snapToGrid w:val="0"/>
      <w:jc w:val="left"/>
    </w:pPr>
    <w:rPr>
      <w:sz w:val="18"/>
      <w:szCs w:val="18"/>
    </w:rPr>
  </w:style>
  <w:style w:type="paragraph" w:styleId="a6">
    <w:name w:val="header"/>
    <w:basedOn w:val="a"/>
    <w:link w:val="a7"/>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unhideWhenUsed/>
    <w:qFormat/>
  </w:style>
  <w:style w:type="character" w:styleId="a8">
    <w:name w:val="Hyperlink"/>
    <w:basedOn w:val="a0"/>
    <w:autoRedefine/>
    <w:uiPriority w:val="99"/>
    <w:unhideWhenUsed/>
    <w:qFormat/>
    <w:rPr>
      <w:color w:val="0563C1" w:themeColor="hyperlink"/>
      <w:u w:val="single"/>
    </w:rPr>
  </w:style>
  <w:style w:type="character" w:customStyle="1" w:styleId="a7">
    <w:name w:val="页眉 字符"/>
    <w:basedOn w:val="a0"/>
    <w:link w:val="a6"/>
    <w:autoRedefine/>
    <w:uiPriority w:val="99"/>
    <w:qFormat/>
    <w:rPr>
      <w:sz w:val="18"/>
      <w:szCs w:val="18"/>
    </w:rPr>
  </w:style>
  <w:style w:type="character" w:customStyle="1" w:styleId="a5">
    <w:name w:val="页脚 字符"/>
    <w:basedOn w:val="a0"/>
    <w:link w:val="a4"/>
    <w:autoRedefine/>
    <w:uiPriority w:val="99"/>
    <w:qFormat/>
    <w:rPr>
      <w:sz w:val="18"/>
      <w:szCs w:val="18"/>
    </w:rPr>
  </w:style>
  <w:style w:type="paragraph" w:customStyle="1" w:styleId="11">
    <w:name w:val="书目1"/>
    <w:basedOn w:val="a"/>
    <w:next w:val="a"/>
    <w:autoRedefine/>
    <w:uiPriority w:val="37"/>
    <w:unhideWhenUsed/>
    <w:qFormat/>
    <w:pPr>
      <w:tabs>
        <w:tab w:val="left" w:pos="504"/>
      </w:tabs>
      <w:ind w:left="504" w:hanging="504"/>
    </w:pPr>
  </w:style>
  <w:style w:type="paragraph" w:customStyle="1" w:styleId="2">
    <w:name w:val="书目2"/>
    <w:basedOn w:val="a"/>
    <w:next w:val="a"/>
    <w:autoRedefine/>
    <w:uiPriority w:val="37"/>
    <w:unhideWhenUsed/>
    <w:qFormat/>
  </w:style>
  <w:style w:type="table" w:customStyle="1" w:styleId="61">
    <w:name w:val="清单表 6 彩色1"/>
    <w:basedOn w:val="a1"/>
    <w:uiPriority w:val="51"/>
    <w:qFormat/>
    <w:rPr>
      <w:color w:val="000000" w:themeColor="text1"/>
      <w:kern w:val="2"/>
      <w:sz w:val="21"/>
      <w:szCs w:val="22"/>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leCaption">
    <w:name w:val="Table Caption"/>
    <w:basedOn w:val="a3"/>
    <w:qFormat/>
    <w:pPr>
      <w:keepNext/>
      <w:widowControl/>
      <w:spacing w:after="120"/>
      <w:jc w:val="left"/>
    </w:pPr>
    <w:rPr>
      <w:rFonts w:asciiTheme="minorHAnsi" w:eastAsiaTheme="minorEastAsia" w:hAnsiTheme="minorHAnsi" w:cstheme="minorBidi"/>
      <w:i/>
      <w:kern w:val="0"/>
      <w:sz w:val="24"/>
      <w:szCs w:val="24"/>
      <w:lang w:eastAsia="en-US"/>
    </w:rPr>
  </w:style>
  <w:style w:type="character" w:customStyle="1" w:styleId="10">
    <w:name w:val="标题 1 字符"/>
    <w:basedOn w:val="a0"/>
    <w:link w:val="1"/>
    <w:uiPriority w:val="9"/>
    <w:qFormat/>
    <w:rPr>
      <w:b/>
      <w:bCs/>
      <w:kern w:val="44"/>
      <w:sz w:val="44"/>
      <w:szCs w:val="44"/>
    </w:rPr>
  </w:style>
  <w:style w:type="paragraph" w:customStyle="1" w:styleId="TOC10">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character" w:customStyle="1" w:styleId="15">
    <w:name w:val="15"/>
    <w:basedOn w:val="a0"/>
    <w:autoRedefine/>
    <w:qFormat/>
    <w:rPr>
      <w:rFonts w:ascii="等线" w:eastAsia="等线" w:hAnsi="等线" w:hint="eastAsia"/>
      <w:color w:val="0563C1"/>
      <w:u w:val="single"/>
    </w:rPr>
  </w:style>
  <w:style w:type="character" w:customStyle="1" w:styleId="17">
    <w:name w:val="17"/>
    <w:autoRedefine/>
    <w:qFormat/>
    <w:rPr>
      <w:rFonts w:ascii="Calibri" w:hAnsi="Calibri" w:cs="Calibri" w:hint="default"/>
    </w:rPr>
  </w:style>
  <w:style w:type="character" w:customStyle="1" w:styleId="font41">
    <w:name w:val="font41"/>
    <w:basedOn w:val="a0"/>
    <w:qFormat/>
    <w:rPr>
      <w:rFonts w:ascii="Times New Roman" w:hAnsi="Times New Roman" w:cs="Times New Roman" w:hint="default"/>
      <w:color w:val="000000"/>
      <w:sz w:val="21"/>
      <w:szCs w:val="21"/>
      <w:u w:val="none"/>
    </w:rPr>
  </w:style>
  <w:style w:type="character" w:customStyle="1" w:styleId="font11">
    <w:name w:val="font11"/>
    <w:basedOn w:val="a0"/>
    <w:qFormat/>
    <w:rPr>
      <w:rFonts w:ascii="Times New Roman" w:hAnsi="Times New Roman" w:cs="Times New Roman" w:hint="default"/>
      <w:b/>
      <w:bCs/>
      <w:color w:val="000000"/>
      <w:sz w:val="24"/>
      <w:szCs w:val="24"/>
      <w:u w:val="none"/>
    </w:rPr>
  </w:style>
  <w:style w:type="character" w:customStyle="1" w:styleId="font21">
    <w:name w:val="font21"/>
    <w:basedOn w:val="a0"/>
    <w:qFormat/>
    <w:rPr>
      <w:rFonts w:ascii="Times New Roman" w:hAnsi="Times New Roman" w:cs="Times New Roman" w:hint="default"/>
      <w:b/>
      <w:bCs/>
      <w:color w:val="000000"/>
      <w:sz w:val="24"/>
      <w:szCs w:val="24"/>
      <w:u w:val="none"/>
    </w:rPr>
  </w:style>
  <w:style w:type="character" w:customStyle="1" w:styleId="font31">
    <w:name w:val="font31"/>
    <w:basedOn w:val="a0"/>
    <w:qFormat/>
    <w:rPr>
      <w:rFonts w:ascii="Times New Roman" w:hAnsi="Times New Roman" w:cs="Times New Roman" w:hint="default"/>
      <w:color w:val="000000"/>
      <w:sz w:val="24"/>
      <w:szCs w:val="24"/>
      <w:u w:val="none"/>
    </w:rPr>
  </w:style>
  <w:style w:type="character" w:styleId="a9">
    <w:name w:val="line number"/>
    <w:basedOn w:val="a0"/>
    <w:uiPriority w:val="99"/>
    <w:semiHidden/>
    <w:unhideWhenUsed/>
    <w:rsid w:val="007B7084"/>
  </w:style>
  <w:style w:type="table" w:styleId="aa">
    <w:name w:val="Table Grid"/>
    <w:basedOn w:val="a1"/>
    <w:uiPriority w:val="39"/>
    <w:rsid w:val="00B06E62"/>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Unresolved Mention"/>
    <w:basedOn w:val="a0"/>
    <w:uiPriority w:val="99"/>
    <w:semiHidden/>
    <w:unhideWhenUsed/>
    <w:rsid w:val="006F18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jgw@njmu.edu.cn;" TargetMode="External"/><Relationship Id="rId13" Type="http://schemas.openxmlformats.org/officeDocument/2006/relationships/footer" Target="footer1.xml"/><Relationship Id="rId18" Type="http://schemas.openxmlformats.org/officeDocument/2006/relationships/image" Target="media/image4.tiff"/><Relationship Id="rId3" Type="http://schemas.openxmlformats.org/officeDocument/2006/relationships/styles" Target="styles.xml"/><Relationship Id="rId21" Type="http://schemas.openxmlformats.org/officeDocument/2006/relationships/image" Target="media/image7.tiff"/><Relationship Id="rId7" Type="http://schemas.openxmlformats.org/officeDocument/2006/relationships/endnotes" Target="endnotes.xml"/><Relationship Id="rId12" Type="http://schemas.openxmlformats.org/officeDocument/2006/relationships/hyperlink" Target="mailto:yx_xia@njmu.edu.cn" TargetMode="External"/><Relationship Id="rId17" Type="http://schemas.openxmlformats.org/officeDocument/2006/relationships/image" Target="media/image3.tiff"/><Relationship Id="rId2" Type="http://schemas.openxmlformats.org/officeDocument/2006/relationships/customXml" Target="../customXml/item2.xml"/><Relationship Id="rId16" Type="http://schemas.openxmlformats.org/officeDocument/2006/relationships/image" Target="media/image2.tiff"/><Relationship Id="rId20" Type="http://schemas.openxmlformats.org/officeDocument/2006/relationships/image" Target="media/image6.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13776683209@163.com;" TargetMode="External"/><Relationship Id="rId5" Type="http://schemas.openxmlformats.org/officeDocument/2006/relationships/webSettings" Target="webSettings.xml"/><Relationship Id="rId15" Type="http://schemas.openxmlformats.org/officeDocument/2006/relationships/image" Target="media/image1.tiff"/><Relationship Id="rId23" Type="http://schemas.openxmlformats.org/officeDocument/2006/relationships/theme" Target="theme/theme1.xml"/><Relationship Id="rId10" Type="http://schemas.openxmlformats.org/officeDocument/2006/relationships/hyperlink" Target="mailto:lancetwk@163.com" TargetMode="External"/><Relationship Id="rId19" Type="http://schemas.openxmlformats.org/officeDocument/2006/relationships/image" Target="media/image5.tiff"/><Relationship Id="rId4" Type="http://schemas.openxmlformats.org/officeDocument/2006/relationships/settings" Target="settings.xml"/><Relationship Id="rId9" Type="http://schemas.openxmlformats.org/officeDocument/2006/relationships/hyperlink" Target="mailto:njmu_wxh@163.com;" TargetMode="External"/><Relationship Id="rId14" Type="http://schemas.openxmlformats.org/officeDocument/2006/relationships/hyperlink" Target="https://osf.io/c6tfx/" TargetMode="External"/><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11403D8-CA0D-4EFB-8311-479EDCB8E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26</Pages>
  <Words>4363</Words>
  <Characters>24872</Characters>
  <Application>Microsoft Office Word</Application>
  <DocSecurity>0</DocSecurity>
  <Lines>207</Lines>
  <Paragraphs>58</Paragraphs>
  <ScaleCrop>false</ScaleCrop>
  <Company/>
  <LinksUpToDate>false</LinksUpToDate>
  <CharactersWithSpaces>29177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windsuny</dc:creator>
  <cp:lastModifiedBy>windsun</cp:lastModifiedBy>
  <cp:revision>200</cp:revision>
  <dcterms:created xsi:type="dcterms:W3CDTF">2024-03-28T00:39:00Z</dcterms:created>
  <dcterms:modified xsi:type="dcterms:W3CDTF">2025-11-28T03:25:00Z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id="1jEj9PPp"/&gt;&lt;style id="http://www.zotero.org/styles/journal-of-hepatology" hasBibliography="1" bibliographyStyleHasBeenSet="1"/&gt;&lt;prefs&gt;&lt;pref name="fieldType" value="Field"/&gt;&lt;pref name="automaticJo</vt:lpwstr>
  </property>
  <property fmtid="{D5CDD505-2E9C-101B-9397-08002B2CF9AE}" pid="3" name="ZOTERO_PREF_2">
    <vt:lpwstr>urnalAbbreviations" value="true"/&gt;&lt;/prefs&gt;&lt;/data&gt;</vt:lpwstr>
  </property>
  <property fmtid="{D5CDD505-2E9C-101B-9397-08002B2CF9AE}" pid="4" name="KSOProductBuildVer">
    <vt:lpwstr>2052-12.1.0.17440</vt:lpwstr>
  </property>
  <property fmtid="{D5CDD505-2E9C-101B-9397-08002B2CF9AE}" pid="5" name="ICV">
    <vt:lpwstr>AA3A4C5BFF27433CAB9E810913D1D98F_12</vt:lpwstr>
  </property>
</Properties>
</file>