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340" w:rsidRPr="00800F2A" w:rsidRDefault="005062BC" w:rsidP="005062BC">
      <w:pPr>
        <w:jc w:val="center"/>
        <w:rPr>
          <w:rFonts w:ascii="Arial" w:hAnsi="Arial" w:cs="Arial"/>
          <w:b/>
        </w:rPr>
      </w:pPr>
      <w:r w:rsidRPr="00800F2A">
        <w:rPr>
          <w:rFonts w:ascii="Arial" w:hAnsi="Arial" w:cs="Arial"/>
          <w:b/>
        </w:rPr>
        <w:t>Supplementary Table 1. Characteristics of datasets from GEO database</w:t>
      </w:r>
    </w:p>
    <w:tbl>
      <w:tblPr>
        <w:tblStyle w:val="a7"/>
        <w:tblW w:w="8642" w:type="dxa"/>
        <w:jc w:val="center"/>
        <w:tblLook w:val="04A0" w:firstRow="1" w:lastRow="0" w:firstColumn="1" w:lastColumn="0" w:noHBand="0" w:noVBand="1"/>
      </w:tblPr>
      <w:tblGrid>
        <w:gridCol w:w="1549"/>
        <w:gridCol w:w="1197"/>
        <w:gridCol w:w="1687"/>
        <w:gridCol w:w="1547"/>
        <w:gridCol w:w="2662"/>
      </w:tblGrid>
      <w:tr w:rsidR="00800F2A" w:rsidRPr="00800F2A" w:rsidTr="00D920E0">
        <w:trPr>
          <w:jc w:val="center"/>
        </w:trPr>
        <w:tc>
          <w:tcPr>
            <w:tcW w:w="1549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G</w:t>
            </w:r>
            <w:r w:rsidR="005062BC" w:rsidRPr="00800F2A">
              <w:rPr>
                <w:rFonts w:ascii="Arial" w:hAnsi="Arial" w:cs="Arial"/>
                <w:b/>
              </w:rPr>
              <w:t>EO dataset</w:t>
            </w:r>
          </w:p>
        </w:tc>
        <w:tc>
          <w:tcPr>
            <w:tcW w:w="119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Organism</w:t>
            </w:r>
          </w:p>
        </w:tc>
        <w:tc>
          <w:tcPr>
            <w:tcW w:w="168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RNA-seq type</w:t>
            </w:r>
          </w:p>
        </w:tc>
        <w:tc>
          <w:tcPr>
            <w:tcW w:w="154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Platform</w:t>
            </w:r>
          </w:p>
        </w:tc>
        <w:tc>
          <w:tcPr>
            <w:tcW w:w="2662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Sample</w:t>
            </w:r>
          </w:p>
        </w:tc>
      </w:tr>
      <w:tr w:rsidR="00800F2A" w:rsidRPr="00800F2A" w:rsidTr="00D920E0">
        <w:trPr>
          <w:jc w:val="center"/>
        </w:trPr>
        <w:tc>
          <w:tcPr>
            <w:tcW w:w="1549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GSE135922</w:t>
            </w:r>
          </w:p>
        </w:tc>
        <w:tc>
          <w:tcPr>
            <w:tcW w:w="119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Homo sapiens</w:t>
            </w:r>
          </w:p>
        </w:tc>
        <w:tc>
          <w:tcPr>
            <w:tcW w:w="168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Single-cell RNA sequencing</w:t>
            </w:r>
          </w:p>
        </w:tc>
        <w:tc>
          <w:tcPr>
            <w:tcW w:w="154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Illumina HiSeq 4000</w:t>
            </w:r>
          </w:p>
        </w:tc>
        <w:tc>
          <w:tcPr>
            <w:tcW w:w="2662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CD31-enriched Macular RPE/choroid samples from 1 nAMD patients and 3 controls</w:t>
            </w:r>
          </w:p>
        </w:tc>
      </w:tr>
      <w:tr w:rsidR="00800F2A" w:rsidRPr="00800F2A" w:rsidTr="00D920E0">
        <w:trPr>
          <w:jc w:val="center"/>
        </w:trPr>
        <w:tc>
          <w:tcPr>
            <w:tcW w:w="1549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GSE146887</w:t>
            </w:r>
          </w:p>
        </w:tc>
        <w:tc>
          <w:tcPr>
            <w:tcW w:w="119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Homo sapiens</w:t>
            </w:r>
          </w:p>
        </w:tc>
        <w:tc>
          <w:tcPr>
            <w:tcW w:w="168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MACE RNA sequencing</w:t>
            </w:r>
          </w:p>
        </w:tc>
        <w:tc>
          <w:tcPr>
            <w:tcW w:w="154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Illumina NextSeq 500</w:t>
            </w:r>
          </w:p>
        </w:tc>
        <w:tc>
          <w:tcPr>
            <w:tcW w:w="2662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4 CNV-membranes from nAMD patients and 4 RPE-choroidal specimens from controls</w:t>
            </w:r>
          </w:p>
        </w:tc>
      </w:tr>
      <w:tr w:rsidR="00800F2A" w:rsidRPr="00800F2A" w:rsidTr="00D920E0">
        <w:trPr>
          <w:jc w:val="center"/>
        </w:trPr>
        <w:tc>
          <w:tcPr>
            <w:tcW w:w="1549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GSE129743</w:t>
            </w:r>
          </w:p>
        </w:tc>
        <w:tc>
          <w:tcPr>
            <w:tcW w:w="119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Mus musculus</w:t>
            </w:r>
          </w:p>
        </w:tc>
        <w:tc>
          <w:tcPr>
            <w:tcW w:w="168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RNA sequencing for long non-coding RNA and messenger RNA</w:t>
            </w:r>
          </w:p>
        </w:tc>
        <w:tc>
          <w:tcPr>
            <w:tcW w:w="154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Arraystar Mouse LncRNA microarray V3B</w:t>
            </w:r>
          </w:p>
        </w:tc>
        <w:tc>
          <w:tcPr>
            <w:tcW w:w="2662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RPE-choroid-sclera complex samples of 3 laser-induced CNV (day 7) and 3 control mice</w:t>
            </w:r>
          </w:p>
        </w:tc>
      </w:tr>
      <w:tr w:rsidR="00800F2A" w:rsidRPr="00800F2A" w:rsidTr="00D920E0">
        <w:trPr>
          <w:jc w:val="center"/>
        </w:trPr>
        <w:tc>
          <w:tcPr>
            <w:tcW w:w="1549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GSE189555</w:t>
            </w:r>
          </w:p>
        </w:tc>
        <w:tc>
          <w:tcPr>
            <w:tcW w:w="119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Mus musculus</w:t>
            </w:r>
          </w:p>
        </w:tc>
        <w:tc>
          <w:tcPr>
            <w:tcW w:w="168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Bulk RNA sequencing</w:t>
            </w:r>
          </w:p>
        </w:tc>
        <w:tc>
          <w:tcPr>
            <w:tcW w:w="1547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Illumina HiSeq 2500</w:t>
            </w:r>
          </w:p>
        </w:tc>
        <w:tc>
          <w:tcPr>
            <w:tcW w:w="2662" w:type="dxa"/>
          </w:tcPr>
          <w:p w:rsidR="00C87987" w:rsidRPr="00800F2A" w:rsidRDefault="00C87987" w:rsidP="00C87987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RPE/Choroid samples from 3 control and 3 laser-induced subretinal fibrosis mice</w:t>
            </w:r>
          </w:p>
        </w:tc>
      </w:tr>
    </w:tbl>
    <w:p w:rsidR="005062BC" w:rsidRPr="00800F2A" w:rsidRDefault="00D029D7">
      <w:pPr>
        <w:rPr>
          <w:rFonts w:ascii="Arial" w:hAnsi="Arial" w:cs="Arial"/>
        </w:rPr>
      </w:pPr>
      <w:r w:rsidRPr="00800F2A">
        <w:rPr>
          <w:rFonts w:ascii="Arial" w:hAnsi="Arial" w:cs="Arial"/>
        </w:rPr>
        <w:t>nAMD, nwovascular age-related macular degeneration; RPE, retinal pigment epithelium; CNV, choroidal neovascularization.</w:t>
      </w:r>
    </w:p>
    <w:p w:rsidR="005062BC" w:rsidRPr="00800F2A" w:rsidRDefault="005062BC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br w:type="page"/>
      </w:r>
    </w:p>
    <w:p w:rsidR="00D7531A" w:rsidRPr="00800F2A" w:rsidRDefault="00AF047A" w:rsidP="00AF047A">
      <w:pPr>
        <w:jc w:val="center"/>
        <w:rPr>
          <w:rFonts w:ascii="Arial" w:hAnsi="Arial" w:cs="Arial"/>
          <w:b/>
        </w:rPr>
      </w:pPr>
      <w:r w:rsidRPr="00800F2A">
        <w:rPr>
          <w:rFonts w:ascii="Arial" w:hAnsi="Arial" w:cs="Arial" w:hint="eastAsia"/>
          <w:b/>
        </w:rPr>
        <w:lastRenderedPageBreak/>
        <w:t>S</w:t>
      </w:r>
      <w:r w:rsidRPr="00800F2A">
        <w:rPr>
          <w:rFonts w:ascii="Arial" w:hAnsi="Arial" w:cs="Arial"/>
          <w:b/>
        </w:rPr>
        <w:t>upplementary Table S2. Antibodies used in the study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83"/>
        <w:gridCol w:w="1382"/>
        <w:gridCol w:w="1107"/>
        <w:gridCol w:w="1541"/>
        <w:gridCol w:w="1316"/>
        <w:gridCol w:w="1067"/>
      </w:tblGrid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Antibody</w:t>
            </w:r>
          </w:p>
        </w:tc>
        <w:tc>
          <w:tcPr>
            <w:tcW w:w="1385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Application</w:t>
            </w:r>
          </w:p>
        </w:tc>
        <w:tc>
          <w:tcPr>
            <w:tcW w:w="1130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Source</w:t>
            </w:r>
          </w:p>
        </w:tc>
        <w:tc>
          <w:tcPr>
            <w:tcW w:w="156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Provider</w:t>
            </w:r>
          </w:p>
        </w:tc>
        <w:tc>
          <w:tcPr>
            <w:tcW w:w="1337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Cat. No.</w:t>
            </w:r>
          </w:p>
        </w:tc>
        <w:tc>
          <w:tcPr>
            <w:tcW w:w="1076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  <w:b/>
              </w:rPr>
            </w:pPr>
            <w:r w:rsidRPr="00800F2A">
              <w:rPr>
                <w:rFonts w:ascii="Arial" w:hAnsi="Arial" w:cs="Arial"/>
                <w:b/>
              </w:rPr>
              <w:t>Dilution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Anti-COL1A1</w:t>
            </w:r>
          </w:p>
        </w:tc>
        <w:tc>
          <w:tcPr>
            <w:tcW w:w="1385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IF, ICC</w:t>
            </w:r>
          </w:p>
        </w:tc>
        <w:tc>
          <w:tcPr>
            <w:tcW w:w="1130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Rabbit</w:t>
            </w:r>
          </w:p>
        </w:tc>
        <w:tc>
          <w:tcPr>
            <w:tcW w:w="156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ABclonal</w:t>
            </w:r>
          </w:p>
        </w:tc>
        <w:tc>
          <w:tcPr>
            <w:tcW w:w="1337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A24112</w:t>
            </w:r>
          </w:p>
        </w:tc>
        <w:tc>
          <w:tcPr>
            <w:tcW w:w="107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1:200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Anti-α-SMA</w:t>
            </w:r>
          </w:p>
        </w:tc>
        <w:tc>
          <w:tcPr>
            <w:tcW w:w="1385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IF</w:t>
            </w:r>
          </w:p>
        </w:tc>
        <w:tc>
          <w:tcPr>
            <w:tcW w:w="1130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Rabbit</w:t>
            </w:r>
          </w:p>
        </w:tc>
        <w:tc>
          <w:tcPr>
            <w:tcW w:w="156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ABclonal</w:t>
            </w:r>
          </w:p>
        </w:tc>
        <w:tc>
          <w:tcPr>
            <w:tcW w:w="1337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A17910</w:t>
            </w:r>
          </w:p>
        </w:tc>
        <w:tc>
          <w:tcPr>
            <w:tcW w:w="107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1:200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Anti-α-SMA</w:t>
            </w:r>
          </w:p>
        </w:tc>
        <w:tc>
          <w:tcPr>
            <w:tcW w:w="1385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ICC</w:t>
            </w:r>
          </w:p>
        </w:tc>
        <w:tc>
          <w:tcPr>
            <w:tcW w:w="1130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Mouse</w:t>
            </w:r>
          </w:p>
        </w:tc>
        <w:tc>
          <w:tcPr>
            <w:tcW w:w="156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Immunoway</w:t>
            </w:r>
          </w:p>
        </w:tc>
        <w:tc>
          <w:tcPr>
            <w:tcW w:w="1337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ABT098</w:t>
            </w:r>
          </w:p>
        </w:tc>
        <w:tc>
          <w:tcPr>
            <w:tcW w:w="107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1:200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Anti-α-SMA</w:t>
            </w:r>
          </w:p>
        </w:tc>
        <w:tc>
          <w:tcPr>
            <w:tcW w:w="1385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WB</w:t>
            </w:r>
          </w:p>
        </w:tc>
        <w:tc>
          <w:tcPr>
            <w:tcW w:w="1130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Mouse</w:t>
            </w:r>
          </w:p>
        </w:tc>
        <w:tc>
          <w:tcPr>
            <w:tcW w:w="156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Immunoway</w:t>
            </w:r>
          </w:p>
        </w:tc>
        <w:tc>
          <w:tcPr>
            <w:tcW w:w="1337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ABT098</w:t>
            </w:r>
          </w:p>
        </w:tc>
        <w:tc>
          <w:tcPr>
            <w:tcW w:w="107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1:1000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Anti-p16</w:t>
            </w:r>
            <w:r w:rsidRPr="00800F2A">
              <w:rPr>
                <w:rFonts w:ascii="Arial" w:hAnsi="Arial" w:cs="Arial"/>
                <w:vertAlign w:val="superscript"/>
              </w:rPr>
              <w:t>INK4A</w:t>
            </w:r>
          </w:p>
        </w:tc>
        <w:tc>
          <w:tcPr>
            <w:tcW w:w="1385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IF</w:t>
            </w:r>
          </w:p>
        </w:tc>
        <w:tc>
          <w:tcPr>
            <w:tcW w:w="1130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Mouse</w:t>
            </w:r>
          </w:p>
        </w:tc>
        <w:tc>
          <w:tcPr>
            <w:tcW w:w="156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Abcam</w:t>
            </w:r>
          </w:p>
        </w:tc>
        <w:tc>
          <w:tcPr>
            <w:tcW w:w="1337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ab54210</w:t>
            </w:r>
          </w:p>
        </w:tc>
        <w:tc>
          <w:tcPr>
            <w:tcW w:w="107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1:200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Anti-ZO-1</w:t>
            </w:r>
          </w:p>
        </w:tc>
        <w:tc>
          <w:tcPr>
            <w:tcW w:w="1385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WB</w:t>
            </w:r>
          </w:p>
        </w:tc>
        <w:tc>
          <w:tcPr>
            <w:tcW w:w="1130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Rabbit</w:t>
            </w:r>
          </w:p>
        </w:tc>
        <w:tc>
          <w:tcPr>
            <w:tcW w:w="156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CST</w:t>
            </w:r>
          </w:p>
        </w:tc>
        <w:tc>
          <w:tcPr>
            <w:tcW w:w="1337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13663</w:t>
            </w:r>
          </w:p>
        </w:tc>
        <w:tc>
          <w:tcPr>
            <w:tcW w:w="107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1:1000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Anti-VE-cadherin</w:t>
            </w:r>
          </w:p>
        </w:tc>
        <w:tc>
          <w:tcPr>
            <w:tcW w:w="1385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ICC,WB</w:t>
            </w:r>
          </w:p>
        </w:tc>
        <w:tc>
          <w:tcPr>
            <w:tcW w:w="1130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Rabbit</w:t>
            </w:r>
          </w:p>
        </w:tc>
        <w:tc>
          <w:tcPr>
            <w:tcW w:w="156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CST</w:t>
            </w:r>
          </w:p>
        </w:tc>
        <w:tc>
          <w:tcPr>
            <w:tcW w:w="1337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2500T</w:t>
            </w:r>
          </w:p>
        </w:tc>
        <w:tc>
          <w:tcPr>
            <w:tcW w:w="107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1:1000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Anti-Vimentin</w:t>
            </w:r>
          </w:p>
        </w:tc>
        <w:tc>
          <w:tcPr>
            <w:tcW w:w="1385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WB</w:t>
            </w:r>
          </w:p>
        </w:tc>
        <w:tc>
          <w:tcPr>
            <w:tcW w:w="1130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Rabbit</w:t>
            </w:r>
          </w:p>
        </w:tc>
        <w:tc>
          <w:tcPr>
            <w:tcW w:w="156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CST</w:t>
            </w:r>
          </w:p>
        </w:tc>
        <w:tc>
          <w:tcPr>
            <w:tcW w:w="1337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5741S</w:t>
            </w:r>
          </w:p>
        </w:tc>
        <w:tc>
          <w:tcPr>
            <w:tcW w:w="107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1:2000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Anti-GAPDH</w:t>
            </w:r>
          </w:p>
        </w:tc>
        <w:tc>
          <w:tcPr>
            <w:tcW w:w="1385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WB</w:t>
            </w:r>
          </w:p>
        </w:tc>
        <w:tc>
          <w:tcPr>
            <w:tcW w:w="1130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Rabbit</w:t>
            </w:r>
          </w:p>
        </w:tc>
        <w:tc>
          <w:tcPr>
            <w:tcW w:w="156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Proteintech</w:t>
            </w:r>
          </w:p>
        </w:tc>
        <w:tc>
          <w:tcPr>
            <w:tcW w:w="1337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60004–1-Ig</w:t>
            </w:r>
          </w:p>
        </w:tc>
        <w:tc>
          <w:tcPr>
            <w:tcW w:w="1076" w:type="dxa"/>
          </w:tcPr>
          <w:p w:rsidR="005115CC" w:rsidRPr="00800F2A" w:rsidRDefault="005115CC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1:10000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 xml:space="preserve">HRP </w:t>
            </w:r>
            <w:r w:rsidR="00DF2008" w:rsidRPr="00800F2A">
              <w:rPr>
                <w:rFonts w:ascii="Arial" w:hAnsi="Arial" w:cs="Arial"/>
              </w:rPr>
              <w:t>G</w:t>
            </w:r>
            <w:r w:rsidRPr="00800F2A">
              <w:rPr>
                <w:rFonts w:ascii="Arial" w:hAnsi="Arial" w:cs="Arial"/>
              </w:rPr>
              <w:t>oat anti-Mouse IgG</w:t>
            </w:r>
          </w:p>
        </w:tc>
        <w:tc>
          <w:tcPr>
            <w:tcW w:w="1385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WB</w:t>
            </w:r>
          </w:p>
        </w:tc>
        <w:tc>
          <w:tcPr>
            <w:tcW w:w="1130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Goat</w:t>
            </w:r>
          </w:p>
        </w:tc>
        <w:tc>
          <w:tcPr>
            <w:tcW w:w="1566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ABclonal</w:t>
            </w:r>
          </w:p>
        </w:tc>
        <w:tc>
          <w:tcPr>
            <w:tcW w:w="1337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AS003</w:t>
            </w:r>
          </w:p>
        </w:tc>
        <w:tc>
          <w:tcPr>
            <w:tcW w:w="1076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1:10000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 xml:space="preserve">HRP </w:t>
            </w:r>
            <w:r w:rsidR="00DF2008" w:rsidRPr="00800F2A">
              <w:rPr>
                <w:rFonts w:ascii="Arial" w:hAnsi="Arial" w:cs="Arial"/>
              </w:rPr>
              <w:t>G</w:t>
            </w:r>
            <w:r w:rsidRPr="00800F2A">
              <w:rPr>
                <w:rFonts w:ascii="Arial" w:hAnsi="Arial" w:cs="Arial"/>
              </w:rPr>
              <w:t>oat anti-Rabbit IgG</w:t>
            </w:r>
          </w:p>
        </w:tc>
        <w:tc>
          <w:tcPr>
            <w:tcW w:w="1385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WB</w:t>
            </w:r>
          </w:p>
        </w:tc>
        <w:tc>
          <w:tcPr>
            <w:tcW w:w="1130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Goat</w:t>
            </w:r>
          </w:p>
        </w:tc>
        <w:tc>
          <w:tcPr>
            <w:tcW w:w="1566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Proteintech</w:t>
            </w:r>
          </w:p>
        </w:tc>
        <w:tc>
          <w:tcPr>
            <w:tcW w:w="1337" w:type="dxa"/>
          </w:tcPr>
          <w:p w:rsidR="005115CC" w:rsidRPr="00800F2A" w:rsidRDefault="00DF2008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SA00001-2</w:t>
            </w:r>
          </w:p>
        </w:tc>
        <w:tc>
          <w:tcPr>
            <w:tcW w:w="1076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1:10000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C</w:t>
            </w:r>
            <w:r w:rsidR="00DF2008" w:rsidRPr="00800F2A">
              <w:rPr>
                <w:rFonts w:ascii="Arial" w:hAnsi="Arial" w:cs="Arial"/>
              </w:rPr>
              <w:t>oraLite488 G</w:t>
            </w:r>
            <w:r w:rsidRPr="00800F2A">
              <w:rPr>
                <w:rFonts w:ascii="Arial" w:hAnsi="Arial" w:cs="Arial"/>
              </w:rPr>
              <w:t>oat anti-Rabbit IgG</w:t>
            </w:r>
          </w:p>
        </w:tc>
        <w:tc>
          <w:tcPr>
            <w:tcW w:w="1385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IF</w:t>
            </w:r>
          </w:p>
        </w:tc>
        <w:tc>
          <w:tcPr>
            <w:tcW w:w="1130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Goat</w:t>
            </w:r>
          </w:p>
        </w:tc>
        <w:tc>
          <w:tcPr>
            <w:tcW w:w="1566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Proteintech</w:t>
            </w:r>
          </w:p>
        </w:tc>
        <w:tc>
          <w:tcPr>
            <w:tcW w:w="1337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SA00013-2</w:t>
            </w:r>
          </w:p>
        </w:tc>
        <w:tc>
          <w:tcPr>
            <w:tcW w:w="1076" w:type="dxa"/>
          </w:tcPr>
          <w:p w:rsidR="005115CC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1:200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0A2CD7" w:rsidRPr="00800F2A" w:rsidRDefault="000A2CD7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D</w:t>
            </w:r>
            <w:r w:rsidR="00DF2008" w:rsidRPr="00800F2A">
              <w:rPr>
                <w:rFonts w:ascii="Arial" w:hAnsi="Arial" w:cs="Arial"/>
              </w:rPr>
              <w:t>ylight488 Goat anti-M</w:t>
            </w:r>
            <w:r w:rsidRPr="00800F2A">
              <w:rPr>
                <w:rFonts w:ascii="Arial" w:hAnsi="Arial" w:cs="Arial"/>
              </w:rPr>
              <w:t>ouse IgG</w:t>
            </w:r>
          </w:p>
        </w:tc>
        <w:tc>
          <w:tcPr>
            <w:tcW w:w="1385" w:type="dxa"/>
          </w:tcPr>
          <w:p w:rsidR="000A2CD7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IF</w:t>
            </w:r>
          </w:p>
        </w:tc>
        <w:tc>
          <w:tcPr>
            <w:tcW w:w="1130" w:type="dxa"/>
          </w:tcPr>
          <w:p w:rsidR="000A2CD7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Goat</w:t>
            </w:r>
          </w:p>
        </w:tc>
        <w:tc>
          <w:tcPr>
            <w:tcW w:w="1566" w:type="dxa"/>
          </w:tcPr>
          <w:p w:rsidR="000A2CD7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EarthOx</w:t>
            </w:r>
          </w:p>
        </w:tc>
        <w:tc>
          <w:tcPr>
            <w:tcW w:w="1337" w:type="dxa"/>
          </w:tcPr>
          <w:p w:rsidR="00AF047A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E032210-1</w:t>
            </w:r>
          </w:p>
        </w:tc>
        <w:tc>
          <w:tcPr>
            <w:tcW w:w="1076" w:type="dxa"/>
          </w:tcPr>
          <w:p w:rsidR="000A2CD7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1:200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0A2CD7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</w:t>
            </w:r>
            <w:r w:rsidR="00DF2008" w:rsidRPr="00800F2A">
              <w:rPr>
                <w:rFonts w:ascii="Arial" w:hAnsi="Arial" w:cs="Arial"/>
              </w:rPr>
              <w:t>Bflo®594 Goat anti-M</w:t>
            </w:r>
            <w:r w:rsidRPr="00800F2A">
              <w:rPr>
                <w:rFonts w:ascii="Arial" w:hAnsi="Arial" w:cs="Arial"/>
              </w:rPr>
              <w:t>ouse IgG</w:t>
            </w:r>
          </w:p>
        </w:tc>
        <w:tc>
          <w:tcPr>
            <w:tcW w:w="1385" w:type="dxa"/>
          </w:tcPr>
          <w:p w:rsidR="000A2CD7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IF</w:t>
            </w:r>
          </w:p>
        </w:tc>
        <w:tc>
          <w:tcPr>
            <w:tcW w:w="1130" w:type="dxa"/>
          </w:tcPr>
          <w:p w:rsidR="000A2CD7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Goat</w:t>
            </w:r>
          </w:p>
        </w:tc>
        <w:tc>
          <w:tcPr>
            <w:tcW w:w="1566" w:type="dxa"/>
          </w:tcPr>
          <w:p w:rsidR="000A2CD7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ABclonal</w:t>
            </w:r>
          </w:p>
        </w:tc>
        <w:tc>
          <w:tcPr>
            <w:tcW w:w="1337" w:type="dxa"/>
          </w:tcPr>
          <w:p w:rsidR="000A2CD7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AS054</w:t>
            </w:r>
          </w:p>
        </w:tc>
        <w:tc>
          <w:tcPr>
            <w:tcW w:w="1076" w:type="dxa"/>
          </w:tcPr>
          <w:p w:rsidR="000A2CD7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1:200</w:t>
            </w:r>
          </w:p>
        </w:tc>
      </w:tr>
      <w:tr w:rsidR="00800F2A" w:rsidRPr="00800F2A" w:rsidTr="00D920E0">
        <w:trPr>
          <w:jc w:val="center"/>
        </w:trPr>
        <w:tc>
          <w:tcPr>
            <w:tcW w:w="1949" w:type="dxa"/>
          </w:tcPr>
          <w:p w:rsidR="00AF047A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</w:t>
            </w:r>
            <w:r w:rsidR="00DF2008" w:rsidRPr="00800F2A">
              <w:rPr>
                <w:rFonts w:ascii="Arial" w:hAnsi="Arial" w:cs="Arial"/>
              </w:rPr>
              <w:t>Bflo®594 Goat anti-R</w:t>
            </w:r>
            <w:r w:rsidRPr="00800F2A">
              <w:rPr>
                <w:rFonts w:ascii="Arial" w:hAnsi="Arial" w:cs="Arial"/>
              </w:rPr>
              <w:t>abbit IgG</w:t>
            </w:r>
          </w:p>
        </w:tc>
        <w:tc>
          <w:tcPr>
            <w:tcW w:w="1385" w:type="dxa"/>
          </w:tcPr>
          <w:p w:rsidR="00AF047A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IF</w:t>
            </w:r>
          </w:p>
        </w:tc>
        <w:tc>
          <w:tcPr>
            <w:tcW w:w="1130" w:type="dxa"/>
          </w:tcPr>
          <w:p w:rsidR="00AF047A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Goat</w:t>
            </w:r>
          </w:p>
        </w:tc>
        <w:tc>
          <w:tcPr>
            <w:tcW w:w="1566" w:type="dxa"/>
          </w:tcPr>
          <w:p w:rsidR="00AF047A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ABclonal</w:t>
            </w:r>
          </w:p>
        </w:tc>
        <w:tc>
          <w:tcPr>
            <w:tcW w:w="1337" w:type="dxa"/>
          </w:tcPr>
          <w:p w:rsidR="00AF047A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AS074</w:t>
            </w:r>
          </w:p>
        </w:tc>
        <w:tc>
          <w:tcPr>
            <w:tcW w:w="1076" w:type="dxa"/>
          </w:tcPr>
          <w:p w:rsidR="00AF047A" w:rsidRPr="00800F2A" w:rsidRDefault="00AF047A" w:rsidP="00AF047A">
            <w:pPr>
              <w:jc w:val="center"/>
              <w:rPr>
                <w:rFonts w:ascii="Arial" w:hAnsi="Arial" w:cs="Arial"/>
              </w:rPr>
            </w:pPr>
            <w:r w:rsidRPr="00800F2A">
              <w:rPr>
                <w:rFonts w:ascii="Arial" w:hAnsi="Arial" w:cs="Arial"/>
              </w:rPr>
              <w:t>1:200</w:t>
            </w:r>
          </w:p>
        </w:tc>
      </w:tr>
    </w:tbl>
    <w:p w:rsidR="001E3EA8" w:rsidRPr="00800F2A" w:rsidRDefault="0016126C">
      <w:pPr>
        <w:rPr>
          <w:rFonts w:ascii="Arial" w:hAnsi="Arial" w:cs="Arial"/>
        </w:rPr>
      </w:pPr>
      <w:r w:rsidRPr="00800F2A">
        <w:rPr>
          <w:rFonts w:ascii="Arial" w:hAnsi="Arial" w:cs="Arial"/>
        </w:rPr>
        <w:t>IF, Immunofluorescence; ICC, Immunocytochemistry;</w:t>
      </w:r>
      <w:r w:rsidR="00AF047A" w:rsidRPr="00800F2A">
        <w:rPr>
          <w:rFonts w:ascii="Arial" w:hAnsi="Arial" w:cs="Arial"/>
        </w:rPr>
        <w:t xml:space="preserve"> WB, western-blot.</w:t>
      </w:r>
    </w:p>
    <w:p w:rsidR="001E3EA8" w:rsidRPr="00800F2A" w:rsidRDefault="001E3EA8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br w:type="page"/>
      </w:r>
    </w:p>
    <w:p w:rsidR="001E3EA8" w:rsidRPr="00800F2A" w:rsidRDefault="001E3EA8" w:rsidP="001E3EA8">
      <w:pPr>
        <w:jc w:val="center"/>
        <w:rPr>
          <w:rFonts w:ascii="Arial" w:hAnsi="Arial" w:cs="Arial"/>
          <w:b/>
          <w:szCs w:val="21"/>
        </w:rPr>
      </w:pPr>
      <w:r w:rsidRPr="00800F2A">
        <w:rPr>
          <w:rFonts w:ascii="Arial" w:hAnsi="Arial" w:cs="Arial"/>
          <w:b/>
          <w:szCs w:val="21"/>
        </w:rPr>
        <w:lastRenderedPageBreak/>
        <w:t>Supplementary Table S3. Primer sequences for real-time PCR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5607"/>
      </w:tblGrid>
      <w:tr w:rsidR="00800F2A" w:rsidRPr="00800F2A" w:rsidTr="00D029D7">
        <w:tc>
          <w:tcPr>
            <w:tcW w:w="2689" w:type="dxa"/>
          </w:tcPr>
          <w:p w:rsidR="001E3EA8" w:rsidRPr="00800F2A" w:rsidRDefault="001E3EA8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mRNA</w:t>
            </w:r>
          </w:p>
        </w:tc>
        <w:tc>
          <w:tcPr>
            <w:tcW w:w="5607" w:type="dxa"/>
          </w:tcPr>
          <w:p w:rsidR="001E3EA8" w:rsidRPr="00800F2A" w:rsidRDefault="001E3EA8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Sequences (5’-3’)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Fibronectin-F (Human)</w:t>
            </w:r>
          </w:p>
        </w:tc>
        <w:tc>
          <w:tcPr>
            <w:tcW w:w="5607" w:type="dxa"/>
          </w:tcPr>
          <w:p w:rsidR="001E3EA8" w:rsidRPr="00800F2A" w:rsidRDefault="00A0038D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CGGTGGCTGTCAGTCAAAG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Fibronectin-R (Human)</w:t>
            </w:r>
          </w:p>
        </w:tc>
        <w:tc>
          <w:tcPr>
            <w:tcW w:w="5607" w:type="dxa"/>
          </w:tcPr>
          <w:p w:rsidR="001E3EA8" w:rsidRPr="00800F2A" w:rsidRDefault="00A0038D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AAACCTCGGCTTCCTCCATAA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ACTA2-F (Human)</w:t>
            </w:r>
          </w:p>
        </w:tc>
        <w:tc>
          <w:tcPr>
            <w:tcW w:w="5607" w:type="dxa"/>
          </w:tcPr>
          <w:p w:rsidR="001E3EA8" w:rsidRPr="00800F2A" w:rsidRDefault="005A471C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CTATGAGGGCTATGCCTTGCC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ACTA2-R (Human)</w:t>
            </w:r>
          </w:p>
        </w:tc>
        <w:tc>
          <w:tcPr>
            <w:tcW w:w="5607" w:type="dxa"/>
          </w:tcPr>
          <w:p w:rsidR="001E3EA8" w:rsidRPr="00800F2A" w:rsidRDefault="005A471C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GCTCAGCAGTAGTAACGAAGGA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N-cadherin-F (Human)</w:t>
            </w:r>
          </w:p>
        </w:tc>
        <w:tc>
          <w:tcPr>
            <w:tcW w:w="5607" w:type="dxa"/>
          </w:tcPr>
          <w:p w:rsidR="001E3EA8" w:rsidRPr="00800F2A" w:rsidRDefault="00A0038D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AGCCAACCTTAACTGAGGAGT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N-cadherin -R (Human)</w:t>
            </w:r>
          </w:p>
        </w:tc>
        <w:tc>
          <w:tcPr>
            <w:tcW w:w="5607" w:type="dxa"/>
          </w:tcPr>
          <w:p w:rsidR="001E3EA8" w:rsidRPr="00800F2A" w:rsidRDefault="00A0038D" w:rsidP="009C31E1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GGCAAGTTGATTGGAGGGATG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Snai1-F (Human)</w:t>
            </w:r>
          </w:p>
        </w:tc>
        <w:tc>
          <w:tcPr>
            <w:tcW w:w="5607" w:type="dxa"/>
          </w:tcPr>
          <w:p w:rsidR="001E3EA8" w:rsidRPr="00800F2A" w:rsidRDefault="0024715F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CCCACTGTCCTCATCTGACA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Snai1-R (Human)</w:t>
            </w:r>
          </w:p>
        </w:tc>
        <w:tc>
          <w:tcPr>
            <w:tcW w:w="5607" w:type="dxa"/>
          </w:tcPr>
          <w:p w:rsidR="001E3EA8" w:rsidRPr="00800F2A" w:rsidRDefault="0024715F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AAGCATTTCAACGCCTCC AAA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Snai2-F (Human)</w:t>
            </w:r>
          </w:p>
        </w:tc>
        <w:tc>
          <w:tcPr>
            <w:tcW w:w="5607" w:type="dxa"/>
          </w:tcPr>
          <w:p w:rsidR="001E3EA8" w:rsidRPr="00800F2A" w:rsidRDefault="0024715F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AAGCATTTCAACGCCTCC AAA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Snai2-R (Human)</w:t>
            </w:r>
          </w:p>
        </w:tc>
        <w:tc>
          <w:tcPr>
            <w:tcW w:w="5607" w:type="dxa"/>
          </w:tcPr>
          <w:p w:rsidR="001E3EA8" w:rsidRPr="00800F2A" w:rsidRDefault="0024715F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GGATCTCTGGTTGTGGTATGACA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Vimentin-F (Human)</w:t>
            </w:r>
          </w:p>
        </w:tc>
        <w:tc>
          <w:tcPr>
            <w:tcW w:w="5607" w:type="dxa"/>
          </w:tcPr>
          <w:p w:rsidR="001E3EA8" w:rsidRPr="00800F2A" w:rsidRDefault="00A0038D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AGTCCACTGAGTACCGGAGAC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Vimentin -R (Human)</w:t>
            </w:r>
          </w:p>
        </w:tc>
        <w:tc>
          <w:tcPr>
            <w:tcW w:w="5607" w:type="dxa"/>
          </w:tcPr>
          <w:p w:rsidR="001E3EA8" w:rsidRPr="00800F2A" w:rsidRDefault="00A0038D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CATTTCACGCATCTGGCGTTC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IL-1β-F (Human)</w:t>
            </w:r>
          </w:p>
        </w:tc>
        <w:tc>
          <w:tcPr>
            <w:tcW w:w="5607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AGCTACGAATCTCCGACCAC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IL-1β-R (Human)</w:t>
            </w:r>
          </w:p>
        </w:tc>
        <w:tc>
          <w:tcPr>
            <w:tcW w:w="5607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CGTTATCCCATGTGTCGAAGAA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TNF-α-F (Human)</w:t>
            </w:r>
          </w:p>
        </w:tc>
        <w:tc>
          <w:tcPr>
            <w:tcW w:w="5607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CCTCTCTCTAATCAGCCCTCTG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TNF-α-R (Human)</w:t>
            </w:r>
          </w:p>
        </w:tc>
        <w:tc>
          <w:tcPr>
            <w:tcW w:w="5607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GAGGACCTGGGAGTAGATGAG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IL-6-F (Human)</w:t>
            </w:r>
          </w:p>
        </w:tc>
        <w:tc>
          <w:tcPr>
            <w:tcW w:w="5607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ACTCACCTCTTCAGAACGAATTG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IL-6-R (Human)</w:t>
            </w:r>
          </w:p>
        </w:tc>
        <w:tc>
          <w:tcPr>
            <w:tcW w:w="5607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CCATCTTTGGAAGGTTCAGGTTG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IL-8-F (Human)</w:t>
            </w:r>
          </w:p>
        </w:tc>
        <w:tc>
          <w:tcPr>
            <w:tcW w:w="5607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ACTGAGAGTGATTGAGAGTGGAC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IL-8-R (Human)</w:t>
            </w:r>
          </w:p>
        </w:tc>
        <w:tc>
          <w:tcPr>
            <w:tcW w:w="5607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AACCCTCTGCACCCAGTTTTC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MMP9-F (Human)</w:t>
            </w:r>
          </w:p>
        </w:tc>
        <w:tc>
          <w:tcPr>
            <w:tcW w:w="5607" w:type="dxa"/>
          </w:tcPr>
          <w:p w:rsidR="001E3EA8" w:rsidRPr="00800F2A" w:rsidRDefault="00904CE1" w:rsidP="001E3EA8">
            <w:pPr>
              <w:jc w:val="center"/>
              <w:rPr>
                <w:rFonts w:ascii="Arial" w:hAnsi="Arial" w:cs="Arial"/>
                <w:szCs w:val="21"/>
                <w:highlight w:val="yellow"/>
              </w:rPr>
            </w:pPr>
            <w:r w:rsidRPr="00800F2A">
              <w:rPr>
                <w:rFonts w:ascii="Arial" w:hAnsi="Arial" w:cs="Arial"/>
                <w:szCs w:val="21"/>
              </w:rPr>
              <w:t>TCTATGGTCCTCGCCCTGAA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MMP9-R (Human)</w:t>
            </w:r>
          </w:p>
        </w:tc>
        <w:tc>
          <w:tcPr>
            <w:tcW w:w="5607" w:type="dxa"/>
          </w:tcPr>
          <w:p w:rsidR="001E3EA8" w:rsidRPr="00800F2A" w:rsidRDefault="00904CE1" w:rsidP="001E3EA8">
            <w:pPr>
              <w:jc w:val="center"/>
              <w:rPr>
                <w:rFonts w:ascii="Arial" w:hAnsi="Arial" w:cs="Arial"/>
                <w:szCs w:val="21"/>
                <w:highlight w:val="yellow"/>
              </w:rPr>
            </w:pPr>
            <w:r w:rsidRPr="00800F2A">
              <w:rPr>
                <w:rFonts w:ascii="Arial" w:hAnsi="Arial" w:cs="Arial"/>
                <w:szCs w:val="21"/>
              </w:rPr>
              <w:t>CATCGTCCACCGGACTCAAA</w:t>
            </w:r>
          </w:p>
        </w:tc>
      </w:tr>
      <w:tr w:rsidR="00800F2A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GAPDH-F (Human)</w:t>
            </w:r>
          </w:p>
        </w:tc>
        <w:tc>
          <w:tcPr>
            <w:tcW w:w="5607" w:type="dxa"/>
          </w:tcPr>
          <w:p w:rsidR="001E3EA8" w:rsidRPr="00800F2A" w:rsidRDefault="005A471C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GGAGCGAGATCCCTCCAAAAT</w:t>
            </w:r>
          </w:p>
        </w:tc>
      </w:tr>
      <w:tr w:rsidR="001E3EA8" w:rsidRPr="00800F2A" w:rsidTr="00D029D7">
        <w:tc>
          <w:tcPr>
            <w:tcW w:w="2689" w:type="dxa"/>
          </w:tcPr>
          <w:p w:rsidR="001E3EA8" w:rsidRPr="00800F2A" w:rsidRDefault="001E3EA8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GAPDH-R (Human)</w:t>
            </w:r>
          </w:p>
        </w:tc>
        <w:tc>
          <w:tcPr>
            <w:tcW w:w="5607" w:type="dxa"/>
          </w:tcPr>
          <w:p w:rsidR="001E3EA8" w:rsidRPr="00800F2A" w:rsidRDefault="005A471C" w:rsidP="001E3EA8">
            <w:pPr>
              <w:jc w:val="center"/>
              <w:rPr>
                <w:rFonts w:ascii="Arial" w:hAnsi="Arial" w:cs="Arial"/>
                <w:szCs w:val="21"/>
              </w:rPr>
            </w:pPr>
            <w:r w:rsidRPr="00800F2A">
              <w:rPr>
                <w:rFonts w:ascii="Arial" w:hAnsi="Arial" w:cs="Arial"/>
                <w:szCs w:val="21"/>
              </w:rPr>
              <w:t>GGCTGTTGTCATACTTCTCATGG</w:t>
            </w:r>
          </w:p>
        </w:tc>
      </w:tr>
    </w:tbl>
    <w:p w:rsidR="005062BC" w:rsidRPr="00800F2A" w:rsidRDefault="005062BC">
      <w:pPr>
        <w:rPr>
          <w:rFonts w:ascii="Arial" w:hAnsi="Arial" w:cs="Arial"/>
        </w:rPr>
      </w:pPr>
    </w:p>
    <w:p w:rsidR="00A0038D" w:rsidRPr="00800F2A" w:rsidRDefault="00A0038D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br w:type="page"/>
      </w:r>
    </w:p>
    <w:p w:rsidR="001E3EA8" w:rsidRPr="00800F2A" w:rsidRDefault="00722288">
      <w:pPr>
        <w:rPr>
          <w:rFonts w:ascii="Arial" w:hAnsi="Arial" w:cs="Arial"/>
        </w:rPr>
      </w:pPr>
      <w:r w:rsidRPr="00800F2A">
        <w:rPr>
          <w:rFonts w:ascii="Arial" w:hAnsi="Arial" w:cs="Arial"/>
          <w:noProof/>
        </w:rPr>
        <w:lastRenderedPageBreak/>
        <w:drawing>
          <wp:inline distT="0" distB="0" distL="0" distR="0" wp14:anchorId="48E3EE2E" wp14:editId="6B3542B6">
            <wp:extent cx="5274310" cy="33096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S1 单细胞QC及相关补充图_画板 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2" w:rsidRPr="00800F2A" w:rsidRDefault="008467F2">
      <w:pPr>
        <w:rPr>
          <w:rFonts w:ascii="Arial" w:hAnsi="Arial" w:cs="Arial"/>
          <w:b/>
        </w:rPr>
      </w:pPr>
      <w:r w:rsidRPr="00800F2A">
        <w:rPr>
          <w:rFonts w:ascii="Arial" w:hAnsi="Arial" w:cs="Arial" w:hint="eastAsia"/>
          <w:b/>
        </w:rPr>
        <w:t>F</w:t>
      </w:r>
      <w:r w:rsidR="00C83098" w:rsidRPr="00800F2A">
        <w:rPr>
          <w:rFonts w:ascii="Arial" w:hAnsi="Arial" w:cs="Arial"/>
          <w:b/>
        </w:rPr>
        <w:t>igure S1.</w:t>
      </w:r>
    </w:p>
    <w:p w:rsidR="008467F2" w:rsidRPr="00800F2A" w:rsidRDefault="000A26CF" w:rsidP="000A26CF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a</w:t>
      </w:r>
      <w:r w:rsidRPr="00800F2A">
        <w:rPr>
          <w:rFonts w:ascii="Arial" w:hAnsi="Arial" w:cs="Arial"/>
        </w:rPr>
        <w:t xml:space="preserve">) </w:t>
      </w:r>
      <w:r w:rsidR="008467F2" w:rsidRPr="00800F2A">
        <w:rPr>
          <w:rFonts w:ascii="Arial" w:hAnsi="Arial" w:cs="Arial"/>
        </w:rPr>
        <w:t>Quality control of the single-cell RNA sequencing dataset (GSE135922).</w:t>
      </w:r>
    </w:p>
    <w:p w:rsidR="008467F2" w:rsidRPr="00800F2A" w:rsidRDefault="000A26CF" w:rsidP="000A26CF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b</w:t>
      </w:r>
      <w:r w:rsidRPr="00800F2A">
        <w:rPr>
          <w:rFonts w:ascii="Arial" w:hAnsi="Arial" w:cs="Arial"/>
        </w:rPr>
        <w:t xml:space="preserve">) </w:t>
      </w:r>
      <w:r w:rsidR="008467F2" w:rsidRPr="00800F2A">
        <w:rPr>
          <w:rFonts w:ascii="Arial" w:hAnsi="Arial" w:cs="Arial"/>
        </w:rPr>
        <w:t>Cell clusters of single-cell RNA sequencing dataset.</w:t>
      </w:r>
    </w:p>
    <w:p w:rsidR="008467F2" w:rsidRPr="00800F2A" w:rsidRDefault="000A26CF" w:rsidP="000A26CF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c</w:t>
      </w:r>
      <w:r w:rsidRPr="00800F2A">
        <w:rPr>
          <w:rFonts w:ascii="Arial" w:hAnsi="Arial" w:cs="Arial"/>
        </w:rPr>
        <w:t xml:space="preserve">) </w:t>
      </w:r>
      <w:r w:rsidR="008467F2" w:rsidRPr="00800F2A">
        <w:rPr>
          <w:rFonts w:ascii="Arial" w:hAnsi="Arial" w:cs="Arial" w:hint="eastAsia"/>
        </w:rPr>
        <w:t>H</w:t>
      </w:r>
      <w:r w:rsidR="008467F2" w:rsidRPr="00800F2A">
        <w:rPr>
          <w:rFonts w:ascii="Arial" w:hAnsi="Arial" w:cs="Arial"/>
        </w:rPr>
        <w:t>armony correction to adjust batch effect.</w:t>
      </w:r>
    </w:p>
    <w:p w:rsidR="008467F2" w:rsidRPr="00800F2A" w:rsidRDefault="000A26CF" w:rsidP="000A26CF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d</w:t>
      </w:r>
      <w:r w:rsidRPr="00800F2A">
        <w:rPr>
          <w:rFonts w:ascii="Arial" w:hAnsi="Arial" w:cs="Arial"/>
        </w:rPr>
        <w:t xml:space="preserve">) </w:t>
      </w:r>
      <w:r w:rsidR="008467F2" w:rsidRPr="00800F2A">
        <w:rPr>
          <w:rFonts w:ascii="Arial" w:hAnsi="Arial" w:cs="Arial"/>
        </w:rPr>
        <w:t>Proportion of different cell types.</w:t>
      </w:r>
    </w:p>
    <w:p w:rsidR="008467F2" w:rsidRPr="00800F2A" w:rsidRDefault="000A26CF" w:rsidP="000A26CF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e</w:t>
      </w:r>
      <w:r w:rsidRPr="00800F2A">
        <w:rPr>
          <w:rFonts w:ascii="Arial" w:hAnsi="Arial" w:cs="Arial" w:hint="eastAsia"/>
        </w:rPr>
        <w:t xml:space="preserve">) </w:t>
      </w:r>
      <w:r w:rsidR="008467F2" w:rsidRPr="00800F2A">
        <w:rPr>
          <w:rFonts w:ascii="Arial" w:hAnsi="Arial" w:cs="Arial"/>
        </w:rPr>
        <w:t>Volcano plot shows the differential expression genes of CapECs in nAMD compared with control.</w:t>
      </w:r>
    </w:p>
    <w:p w:rsidR="00D920E0" w:rsidRPr="00800F2A" w:rsidRDefault="000A26CF" w:rsidP="008467F2">
      <w:pPr>
        <w:rPr>
          <w:rFonts w:ascii="Arial" w:hAnsi="Arial" w:cs="Arial"/>
        </w:rPr>
      </w:pPr>
      <w:r w:rsidRPr="00800F2A">
        <w:rPr>
          <w:rFonts w:ascii="Arial" w:hAnsi="Arial" w:cs="Arial" w:hint="eastAsia"/>
        </w:rPr>
        <w:t>ArtEC</w:t>
      </w:r>
      <w:r w:rsidRPr="00800F2A">
        <w:rPr>
          <w:rFonts w:ascii="Arial" w:hAnsi="Arial" w:cs="Arial"/>
        </w:rPr>
        <w:t>, artery endothelial cell; VenEC, Venous endothelial cell; CapEC, capillary endothelial cell; AMD, age</w:t>
      </w:r>
      <w:r w:rsidR="00D920E0" w:rsidRPr="00800F2A">
        <w:rPr>
          <w:rFonts w:ascii="Arial" w:hAnsi="Arial" w:cs="Arial"/>
        </w:rPr>
        <w:t>-related macular degeneration.</w:t>
      </w:r>
    </w:p>
    <w:p w:rsidR="000A26CF" w:rsidRPr="00800F2A" w:rsidRDefault="00D920E0" w:rsidP="008467F2">
      <w:pPr>
        <w:rPr>
          <w:rFonts w:ascii="Arial" w:hAnsi="Arial" w:cs="Arial"/>
        </w:rPr>
      </w:pPr>
      <w:r w:rsidRPr="00800F2A">
        <w:rPr>
          <w:rFonts w:ascii="Arial" w:hAnsi="Arial" w:cs="Arial"/>
        </w:rPr>
        <w:t>N</w:t>
      </w:r>
      <w:r w:rsidR="000A26CF" w:rsidRPr="00800F2A">
        <w:rPr>
          <w:rFonts w:ascii="Arial" w:hAnsi="Arial" w:cs="Arial"/>
        </w:rPr>
        <w:t>s, not significant.</w:t>
      </w:r>
    </w:p>
    <w:p w:rsidR="000A26CF" w:rsidRPr="00800F2A" w:rsidRDefault="000A26CF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br w:type="page"/>
      </w:r>
    </w:p>
    <w:p w:rsidR="00603F12" w:rsidRPr="00800F2A" w:rsidRDefault="00603F12" w:rsidP="00AF5B8D">
      <w:pPr>
        <w:widowControl/>
        <w:rPr>
          <w:rFonts w:ascii="Arial" w:hAnsi="Arial" w:cs="Arial"/>
        </w:rPr>
      </w:pPr>
      <w:r w:rsidRPr="00800F2A">
        <w:rPr>
          <w:rFonts w:ascii="Arial" w:hAnsi="Arial" w:cs="Arial"/>
          <w:noProof/>
        </w:rPr>
        <w:lastRenderedPageBreak/>
        <w:drawing>
          <wp:inline distT="0" distB="0" distL="0" distR="0" wp14:anchorId="754D1E73" wp14:editId="2A9615FE">
            <wp:extent cx="5274310" cy="41675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S2 Normal control的aSMA、p16和IB4的表达_画板 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F12" w:rsidRPr="00800F2A" w:rsidRDefault="00603F12">
      <w:pPr>
        <w:widowControl/>
        <w:jc w:val="left"/>
        <w:rPr>
          <w:rFonts w:ascii="Arial" w:hAnsi="Arial" w:cs="Arial"/>
          <w:b/>
        </w:rPr>
      </w:pPr>
      <w:r w:rsidRPr="00800F2A">
        <w:rPr>
          <w:rFonts w:ascii="Arial" w:hAnsi="Arial" w:cs="Arial" w:hint="eastAsia"/>
          <w:b/>
        </w:rPr>
        <w:t>F</w:t>
      </w:r>
      <w:r w:rsidRPr="00800F2A">
        <w:rPr>
          <w:rFonts w:ascii="Arial" w:hAnsi="Arial" w:cs="Arial"/>
          <w:b/>
        </w:rPr>
        <w:t xml:space="preserve">igure </w:t>
      </w:r>
      <w:r w:rsidR="004B5DCA" w:rsidRPr="00800F2A">
        <w:rPr>
          <w:rFonts w:ascii="Arial" w:hAnsi="Arial" w:cs="Arial"/>
          <w:b/>
        </w:rPr>
        <w:t>S2.</w:t>
      </w:r>
    </w:p>
    <w:p w:rsidR="00603F12" w:rsidRPr="00800F2A" w:rsidRDefault="00CE4185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t>(a) Representative images of α-SMA and IB4 immunostaining of healthy control rats at days 14 and 28.</w:t>
      </w:r>
    </w:p>
    <w:p w:rsidR="00CE4185" w:rsidRPr="00800F2A" w:rsidRDefault="00CE4185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t>(b) Representative images of p16</w:t>
      </w:r>
      <w:r w:rsidRPr="00800F2A">
        <w:rPr>
          <w:rFonts w:ascii="Arial" w:hAnsi="Arial" w:cs="Arial"/>
          <w:vertAlign w:val="superscript"/>
        </w:rPr>
        <w:t>INK4A</w:t>
      </w:r>
      <w:r w:rsidRPr="00800F2A">
        <w:rPr>
          <w:rFonts w:ascii="Arial" w:hAnsi="Arial" w:cs="Arial"/>
        </w:rPr>
        <w:t xml:space="preserve"> and IB4 immunostaining of healthy control rats at days 14 and 28.</w:t>
      </w:r>
    </w:p>
    <w:p w:rsidR="004B5DCA" w:rsidRPr="00800F2A" w:rsidRDefault="004B5DCA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br w:type="page"/>
      </w:r>
    </w:p>
    <w:p w:rsidR="004B5DCA" w:rsidRPr="00800F2A" w:rsidRDefault="004839D8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  <w:noProof/>
        </w:rPr>
        <w:lastRenderedPageBreak/>
        <w:drawing>
          <wp:inline distT="0" distB="0" distL="0" distR="0" wp14:anchorId="5AD6809F" wp14:editId="72113B4F">
            <wp:extent cx="5274310" cy="640397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.S3 Normal鼠DQ与V的对照_画板 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0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185" w:rsidRPr="00544B92" w:rsidRDefault="00CE4185" w:rsidP="00CE4185">
      <w:pPr>
        <w:widowControl/>
        <w:rPr>
          <w:rFonts w:ascii="Arial" w:hAnsi="Arial" w:cs="Arial"/>
          <w:b/>
        </w:rPr>
      </w:pPr>
      <w:r w:rsidRPr="00544B92">
        <w:rPr>
          <w:rFonts w:ascii="Arial" w:hAnsi="Arial" w:cs="Arial" w:hint="eastAsia"/>
          <w:b/>
        </w:rPr>
        <w:t>F</w:t>
      </w:r>
      <w:r w:rsidRPr="00544B92">
        <w:rPr>
          <w:rFonts w:ascii="Arial" w:hAnsi="Arial" w:cs="Arial"/>
          <w:b/>
        </w:rPr>
        <w:t>igure S3.</w:t>
      </w:r>
    </w:p>
    <w:p w:rsidR="00CE4185" w:rsidRPr="00800F2A" w:rsidRDefault="00CE4185" w:rsidP="00CE4185">
      <w:pPr>
        <w:widowControl/>
        <w:rPr>
          <w:rFonts w:ascii="Arial" w:hAnsi="Arial" w:cs="Arial"/>
        </w:rPr>
      </w:pPr>
      <w:r w:rsidRPr="00800F2A">
        <w:rPr>
          <w:rFonts w:ascii="Arial" w:hAnsi="Arial" w:cs="Arial"/>
        </w:rPr>
        <w:t>(a) Representative immunostaining images of p16</w:t>
      </w:r>
      <w:r w:rsidRPr="00800F2A">
        <w:rPr>
          <w:rFonts w:ascii="Arial" w:hAnsi="Arial" w:cs="Arial"/>
          <w:vertAlign w:val="superscript"/>
        </w:rPr>
        <w:t>INK4A</w:t>
      </w:r>
      <w:r w:rsidRPr="00800F2A">
        <w:rPr>
          <w:rFonts w:ascii="Arial" w:hAnsi="Arial" w:cs="Arial"/>
        </w:rPr>
        <w:t xml:space="preserve"> and α-SMA on RPE/choroid mount of healthy control rats at day 21 post-treatment of D+Q and vehicle.</w:t>
      </w:r>
    </w:p>
    <w:p w:rsidR="00CE4185" w:rsidRPr="00800F2A" w:rsidRDefault="00CE4185" w:rsidP="00CE4185">
      <w:pPr>
        <w:widowControl/>
        <w:rPr>
          <w:rFonts w:ascii="Arial" w:hAnsi="Arial" w:cs="Arial"/>
        </w:rPr>
      </w:pPr>
      <w:r w:rsidRPr="00800F2A">
        <w:rPr>
          <w:rFonts w:ascii="Arial" w:hAnsi="Arial" w:cs="Arial"/>
        </w:rPr>
        <w:t>(b) Representative immunostaining images of RGCs and photoreceptors of healthy control rats at day 21 post-treatment of D+Q and vehicle.</w:t>
      </w:r>
    </w:p>
    <w:p w:rsidR="00CE4185" w:rsidRPr="00800F2A" w:rsidRDefault="00CE4185" w:rsidP="00CE4185">
      <w:pPr>
        <w:widowControl/>
        <w:rPr>
          <w:rFonts w:ascii="Arial" w:hAnsi="Arial" w:cs="Arial"/>
        </w:rPr>
      </w:pPr>
      <w:r w:rsidRPr="00800F2A">
        <w:rPr>
          <w:rFonts w:ascii="Arial" w:hAnsi="Arial" w:cs="Arial" w:hint="eastAsia"/>
        </w:rPr>
        <w:t>(</w:t>
      </w:r>
      <w:r w:rsidRPr="00800F2A">
        <w:rPr>
          <w:rFonts w:ascii="Arial" w:hAnsi="Arial" w:cs="Arial"/>
        </w:rPr>
        <w:t>c) Bar plots</w:t>
      </w:r>
      <w:bookmarkStart w:id="0" w:name="_GoBack"/>
      <w:bookmarkEnd w:id="0"/>
      <w:r w:rsidRPr="00800F2A">
        <w:rPr>
          <w:rFonts w:ascii="Arial" w:hAnsi="Arial" w:cs="Arial"/>
        </w:rPr>
        <w:t xml:space="preserve"> represents the number of RGCs and photoreceptors per field on retina mount after treatment of D+Q and vehicle (n = 6). Each point represents one observation field from two rats.</w:t>
      </w:r>
    </w:p>
    <w:p w:rsidR="00CE4185" w:rsidRPr="00800F2A" w:rsidRDefault="00CE4185" w:rsidP="00CE4185">
      <w:pPr>
        <w:widowControl/>
        <w:rPr>
          <w:rFonts w:ascii="Arial" w:hAnsi="Arial" w:cs="Arial"/>
        </w:rPr>
      </w:pPr>
      <w:r w:rsidRPr="00800F2A">
        <w:rPr>
          <w:rFonts w:ascii="Arial" w:hAnsi="Arial" w:cs="Arial"/>
        </w:rPr>
        <w:t>(d) Representative H&amp;E images of eyeball section from healthy control rats at day 21 post-treatment of D+Q and vehicle.</w:t>
      </w:r>
    </w:p>
    <w:p w:rsidR="00CE4185" w:rsidRPr="00800F2A" w:rsidRDefault="00CE4185" w:rsidP="00CE4185">
      <w:pPr>
        <w:widowControl/>
        <w:rPr>
          <w:rFonts w:ascii="Arial" w:hAnsi="Arial" w:cs="Arial"/>
        </w:rPr>
      </w:pPr>
      <w:r w:rsidRPr="00800F2A">
        <w:rPr>
          <w:rFonts w:ascii="Arial" w:hAnsi="Arial" w:cs="Arial"/>
        </w:rPr>
        <w:lastRenderedPageBreak/>
        <w:t xml:space="preserve">(e) </w:t>
      </w:r>
      <w:r w:rsidR="00B40393" w:rsidRPr="00800F2A">
        <w:rPr>
          <w:rFonts w:ascii="Arial" w:hAnsi="Arial" w:cs="Arial" w:hint="eastAsia"/>
        </w:rPr>
        <w:t>Curve</w:t>
      </w:r>
      <w:r w:rsidR="00B40393" w:rsidRPr="00800F2A">
        <w:rPr>
          <w:rFonts w:ascii="Arial" w:hAnsi="Arial" w:cs="Arial"/>
        </w:rPr>
        <w:t xml:space="preserve"> </w:t>
      </w:r>
      <w:r w:rsidRPr="00800F2A">
        <w:rPr>
          <w:rFonts w:ascii="Arial" w:hAnsi="Arial" w:cs="Arial"/>
        </w:rPr>
        <w:t>plots represents the thickness of each retina layer after treatment of D+Q and vehicle (n = 4</w:t>
      </w:r>
      <w:r w:rsidR="00B40393" w:rsidRPr="00800F2A">
        <w:rPr>
          <w:rFonts w:ascii="Arial" w:hAnsi="Arial" w:cs="Arial"/>
        </w:rPr>
        <w:t xml:space="preserve"> </w:t>
      </w:r>
      <w:r w:rsidR="00B40393" w:rsidRPr="00800F2A">
        <w:rPr>
          <w:rFonts w:ascii="Arial" w:hAnsi="Arial" w:cs="Arial" w:hint="eastAsia"/>
        </w:rPr>
        <w:t>eyes</w:t>
      </w:r>
      <w:r w:rsidRPr="00800F2A">
        <w:rPr>
          <w:rFonts w:ascii="Arial" w:hAnsi="Arial" w:cs="Arial"/>
        </w:rPr>
        <w:t>)</w:t>
      </w:r>
      <w:r w:rsidR="00B40393" w:rsidRPr="00800F2A">
        <w:rPr>
          <w:rFonts w:ascii="Arial" w:hAnsi="Arial" w:cs="Arial"/>
        </w:rPr>
        <w:t>.</w:t>
      </w:r>
    </w:p>
    <w:p w:rsidR="00CE4185" w:rsidRPr="00800F2A" w:rsidRDefault="00CE4185" w:rsidP="00CE4185">
      <w:pPr>
        <w:widowControl/>
        <w:rPr>
          <w:rFonts w:ascii="Arial" w:hAnsi="Arial" w:cs="Arial"/>
        </w:rPr>
      </w:pPr>
      <w:r w:rsidRPr="00800F2A">
        <w:rPr>
          <w:rFonts w:ascii="Arial" w:hAnsi="Arial" w:cs="Arial"/>
        </w:rPr>
        <w:t>(f) Bar plots shows the quantification of a-, b-, OP waves recorded by ERG, demonstrating that treatment of D+Q did not influence the retinal function of healthy control rats. Each point represents one eye (n = 6).</w:t>
      </w:r>
    </w:p>
    <w:p w:rsidR="004839D8" w:rsidRPr="00800F2A" w:rsidRDefault="004839D8" w:rsidP="00CE4185">
      <w:pPr>
        <w:widowControl/>
        <w:rPr>
          <w:rFonts w:ascii="Arial" w:hAnsi="Arial" w:cs="Arial"/>
        </w:rPr>
      </w:pPr>
      <w:r w:rsidRPr="00800F2A">
        <w:rPr>
          <w:rFonts w:ascii="Arial" w:hAnsi="Arial" w:cs="Arial" w:hint="eastAsia"/>
        </w:rPr>
        <w:t>INL,</w:t>
      </w:r>
      <w:r w:rsidRPr="00800F2A">
        <w:rPr>
          <w:rFonts w:ascii="Arial" w:hAnsi="Arial" w:cs="Arial"/>
        </w:rPr>
        <w:t xml:space="preserve"> inner nuclear layer; ONL, outer nuclear layer; D+Q, dasatinib plus quercetin.</w:t>
      </w:r>
    </w:p>
    <w:p w:rsidR="004839D8" w:rsidRPr="00800F2A" w:rsidRDefault="004839D8" w:rsidP="00CE4185">
      <w:pPr>
        <w:widowControl/>
        <w:rPr>
          <w:rFonts w:ascii="Arial" w:hAnsi="Arial" w:cs="Arial"/>
        </w:rPr>
      </w:pPr>
      <w:r w:rsidRPr="00800F2A">
        <w:rPr>
          <w:rFonts w:ascii="Arial" w:hAnsi="Arial" w:cs="Arial"/>
        </w:rPr>
        <w:t>Ns, not significant. Student’s t test was used. Error bars indicate SD.</w:t>
      </w:r>
    </w:p>
    <w:p w:rsidR="00CE4185" w:rsidRPr="00800F2A" w:rsidRDefault="00CE4185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br w:type="page"/>
      </w:r>
    </w:p>
    <w:p w:rsidR="008467F2" w:rsidRPr="00800F2A" w:rsidRDefault="00722288" w:rsidP="008467F2">
      <w:pPr>
        <w:rPr>
          <w:rFonts w:ascii="Arial" w:hAnsi="Arial" w:cs="Arial"/>
        </w:rPr>
      </w:pPr>
      <w:r w:rsidRPr="00800F2A">
        <w:rPr>
          <w:rFonts w:ascii="Arial" w:hAnsi="Arial" w:cs="Arial"/>
          <w:noProof/>
        </w:rPr>
        <w:lastRenderedPageBreak/>
        <w:drawing>
          <wp:inline distT="0" distB="0" distL="0" distR="0" wp14:anchorId="1A1D46F4" wp14:editId="7037BEDA">
            <wp:extent cx="5274310" cy="570547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S2 晚期治疗改善视网膜下纤维化，但不能改善电生理_画板 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6CF" w:rsidRPr="00800F2A" w:rsidRDefault="000A26CF" w:rsidP="008467F2">
      <w:pPr>
        <w:rPr>
          <w:rFonts w:ascii="Arial" w:hAnsi="Arial" w:cs="Arial"/>
          <w:b/>
        </w:rPr>
      </w:pPr>
      <w:r w:rsidRPr="00800F2A">
        <w:rPr>
          <w:rFonts w:ascii="Arial" w:hAnsi="Arial" w:cs="Arial" w:hint="eastAsia"/>
          <w:b/>
        </w:rPr>
        <w:t>F</w:t>
      </w:r>
      <w:r w:rsidRPr="00800F2A">
        <w:rPr>
          <w:rFonts w:ascii="Arial" w:hAnsi="Arial" w:cs="Arial"/>
          <w:b/>
        </w:rPr>
        <w:t>igure S</w:t>
      </w:r>
      <w:r w:rsidR="004B5DCA" w:rsidRPr="00800F2A">
        <w:rPr>
          <w:rFonts w:ascii="Arial" w:hAnsi="Arial" w:cs="Arial"/>
          <w:b/>
        </w:rPr>
        <w:t>4.</w:t>
      </w:r>
    </w:p>
    <w:p w:rsidR="000A26CF" w:rsidRPr="00800F2A" w:rsidRDefault="000A26CF" w:rsidP="008467F2">
      <w:pPr>
        <w:rPr>
          <w:rFonts w:ascii="Arial" w:hAnsi="Arial" w:cs="Arial"/>
        </w:rPr>
      </w:pPr>
      <w:bookmarkStart w:id="1" w:name="OLE_LINK1"/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a</w:t>
      </w:r>
      <w:r w:rsidRPr="00800F2A">
        <w:rPr>
          <w:rFonts w:ascii="Arial" w:hAnsi="Arial" w:cs="Arial"/>
        </w:rPr>
        <w:t>) Representative immunostaining images of p16</w:t>
      </w:r>
      <w:r w:rsidRPr="00800F2A">
        <w:rPr>
          <w:rFonts w:ascii="Arial" w:hAnsi="Arial" w:cs="Arial"/>
          <w:vertAlign w:val="superscript"/>
        </w:rPr>
        <w:t>INK4A</w:t>
      </w:r>
      <w:r w:rsidRPr="00800F2A">
        <w:rPr>
          <w:rFonts w:ascii="Arial" w:hAnsi="Arial" w:cs="Arial"/>
        </w:rPr>
        <w:t xml:space="preserve"> and α-SMA </w:t>
      </w:r>
      <w:r w:rsidR="009C6232" w:rsidRPr="00800F2A">
        <w:rPr>
          <w:rFonts w:ascii="Arial" w:hAnsi="Arial" w:cs="Arial"/>
        </w:rPr>
        <w:t>on RPE/choroid mount of fibrotic</w:t>
      </w:r>
      <w:r w:rsidRPr="00800F2A">
        <w:rPr>
          <w:rFonts w:ascii="Arial" w:hAnsi="Arial" w:cs="Arial"/>
        </w:rPr>
        <w:t xml:space="preserve"> lesions after late treatment of D+Q and vehicle.</w:t>
      </w:r>
    </w:p>
    <w:p w:rsidR="000A26CF" w:rsidRPr="00800F2A" w:rsidRDefault="000A26CF" w:rsidP="008467F2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b</w:t>
      </w:r>
      <w:r w:rsidRPr="00800F2A">
        <w:rPr>
          <w:rFonts w:ascii="Arial" w:hAnsi="Arial" w:cs="Arial"/>
        </w:rPr>
        <w:t>) Representative immunostaining images of COL1A1 in fibrosis lesions after late treatment of D+Q and vehicle.</w:t>
      </w:r>
    </w:p>
    <w:p w:rsidR="000A26CF" w:rsidRPr="00800F2A" w:rsidRDefault="000A26CF" w:rsidP="008467F2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c</w:t>
      </w:r>
      <w:r w:rsidR="00710040" w:rsidRPr="00800F2A">
        <w:rPr>
          <w:rFonts w:ascii="Arial" w:hAnsi="Arial" w:cs="Arial"/>
        </w:rPr>
        <w:t>-</w:t>
      </w:r>
      <w:r w:rsidR="00722288" w:rsidRPr="00800F2A">
        <w:rPr>
          <w:rFonts w:ascii="Arial" w:hAnsi="Arial" w:cs="Arial"/>
        </w:rPr>
        <w:t>e</w:t>
      </w:r>
      <w:r w:rsidRPr="00800F2A">
        <w:rPr>
          <w:rFonts w:ascii="Arial" w:hAnsi="Arial" w:cs="Arial"/>
        </w:rPr>
        <w:t xml:space="preserve">) </w:t>
      </w:r>
      <w:r w:rsidR="00710040" w:rsidRPr="00800F2A">
        <w:rPr>
          <w:rFonts w:ascii="Arial" w:hAnsi="Arial" w:cs="Arial"/>
        </w:rPr>
        <w:t>Bar plots represents the quantification of α-SMA</w:t>
      </w:r>
      <w:r w:rsidR="00703B93" w:rsidRPr="00800F2A">
        <w:rPr>
          <w:rFonts w:ascii="Arial" w:hAnsi="Arial" w:cs="Arial"/>
        </w:rPr>
        <w:t xml:space="preserve"> </w:t>
      </w:r>
      <w:r w:rsidR="00B42ED0" w:rsidRPr="00800F2A">
        <w:rPr>
          <w:rFonts w:ascii="Arial" w:hAnsi="Arial" w:cs="Arial"/>
        </w:rPr>
        <w:t>[c</w:t>
      </w:r>
      <w:r w:rsidR="00B42ED0" w:rsidRPr="00800F2A">
        <w:rPr>
          <w:rFonts w:ascii="Arial" w:hAnsi="Arial" w:cs="Arial"/>
          <w:szCs w:val="24"/>
        </w:rPr>
        <w:t>, n = 24 (control), n = 33 (D+Q)</w:t>
      </w:r>
      <w:r w:rsidR="00B42ED0" w:rsidRPr="00800F2A">
        <w:rPr>
          <w:rFonts w:ascii="Arial" w:hAnsi="Arial" w:cs="Arial"/>
        </w:rPr>
        <w:t>]</w:t>
      </w:r>
      <w:r w:rsidR="00710040" w:rsidRPr="00800F2A">
        <w:rPr>
          <w:rFonts w:ascii="Arial" w:hAnsi="Arial" w:cs="Arial"/>
        </w:rPr>
        <w:t>, COL1A1</w:t>
      </w:r>
      <w:r w:rsidR="00703B93" w:rsidRPr="00800F2A">
        <w:rPr>
          <w:rFonts w:ascii="Arial" w:hAnsi="Arial" w:cs="Arial"/>
        </w:rPr>
        <w:t xml:space="preserve"> </w:t>
      </w:r>
      <w:r w:rsidR="00B42ED0" w:rsidRPr="00800F2A">
        <w:rPr>
          <w:rFonts w:ascii="Arial" w:hAnsi="Arial" w:cs="Arial"/>
        </w:rPr>
        <w:t>[d</w:t>
      </w:r>
      <w:r w:rsidR="00B42ED0" w:rsidRPr="00800F2A">
        <w:rPr>
          <w:rFonts w:ascii="Arial" w:hAnsi="Arial" w:cs="Arial"/>
          <w:szCs w:val="24"/>
        </w:rPr>
        <w:t>, n = 38 (control), n = 49 (D+Q)</w:t>
      </w:r>
      <w:r w:rsidR="00B42ED0" w:rsidRPr="00800F2A">
        <w:rPr>
          <w:rFonts w:ascii="Arial" w:hAnsi="Arial" w:cs="Arial"/>
        </w:rPr>
        <w:t>]</w:t>
      </w:r>
      <w:r w:rsidR="00710040" w:rsidRPr="00800F2A">
        <w:rPr>
          <w:rFonts w:ascii="Arial" w:hAnsi="Arial" w:cs="Arial"/>
        </w:rPr>
        <w:t>, and p16</w:t>
      </w:r>
      <w:r w:rsidR="00710040" w:rsidRPr="00800F2A">
        <w:rPr>
          <w:rFonts w:ascii="Arial" w:hAnsi="Arial" w:cs="Arial"/>
          <w:vertAlign w:val="superscript"/>
        </w:rPr>
        <w:t>INK4A</w:t>
      </w:r>
      <w:r w:rsidR="00703B93" w:rsidRPr="00800F2A">
        <w:rPr>
          <w:rFonts w:ascii="Arial" w:hAnsi="Arial" w:cs="Arial"/>
          <w:vertAlign w:val="superscript"/>
        </w:rPr>
        <w:t xml:space="preserve"> </w:t>
      </w:r>
      <w:r w:rsidR="00B42ED0" w:rsidRPr="00800F2A">
        <w:rPr>
          <w:rFonts w:ascii="Arial" w:hAnsi="Arial" w:cs="Arial"/>
        </w:rPr>
        <w:t>[e</w:t>
      </w:r>
      <w:r w:rsidR="00B42ED0" w:rsidRPr="00800F2A">
        <w:rPr>
          <w:rFonts w:ascii="Arial" w:hAnsi="Arial" w:cs="Arial"/>
          <w:szCs w:val="24"/>
        </w:rPr>
        <w:t>, n = 24 (control), n = 33 (D+Q)</w:t>
      </w:r>
      <w:r w:rsidR="00B42ED0" w:rsidRPr="00800F2A">
        <w:rPr>
          <w:rFonts w:ascii="Arial" w:hAnsi="Arial" w:cs="Arial"/>
        </w:rPr>
        <w:t>]</w:t>
      </w:r>
      <w:r w:rsidR="00710040" w:rsidRPr="00800F2A">
        <w:rPr>
          <w:rFonts w:ascii="Arial" w:hAnsi="Arial" w:cs="Arial"/>
        </w:rPr>
        <w:t>, indicating late treatment of D+Q mitigated EndMT, fibrosis and senescence</w:t>
      </w:r>
      <w:r w:rsidR="00703B93" w:rsidRPr="00800F2A">
        <w:rPr>
          <w:rFonts w:ascii="Arial" w:hAnsi="Arial" w:cs="Arial"/>
        </w:rPr>
        <w:t xml:space="preserve"> in comparison to controls</w:t>
      </w:r>
      <w:r w:rsidR="00710040" w:rsidRPr="00800F2A">
        <w:rPr>
          <w:rFonts w:ascii="Arial" w:hAnsi="Arial" w:cs="Arial"/>
        </w:rPr>
        <w:t>.</w:t>
      </w:r>
      <w:r w:rsidR="00D920E0" w:rsidRPr="00800F2A">
        <w:rPr>
          <w:rFonts w:ascii="Arial" w:hAnsi="Arial" w:cs="Arial"/>
        </w:rPr>
        <w:t xml:space="preserve"> </w:t>
      </w:r>
      <w:r w:rsidR="00D920E0" w:rsidRPr="00800F2A">
        <w:rPr>
          <w:rFonts w:ascii="Arial" w:hAnsi="Arial" w:cs="Arial"/>
          <w:szCs w:val="21"/>
        </w:rPr>
        <w:t>Each point represents one laser spot.</w:t>
      </w:r>
    </w:p>
    <w:p w:rsidR="00703B93" w:rsidRPr="00800F2A" w:rsidRDefault="00703B93" w:rsidP="008467F2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f</w:t>
      </w:r>
      <w:r w:rsidRPr="00800F2A">
        <w:rPr>
          <w:rFonts w:ascii="Arial" w:hAnsi="Arial" w:cs="Arial"/>
        </w:rPr>
        <w:t>)</w:t>
      </w:r>
      <w:r w:rsidR="0014759B" w:rsidRPr="00800F2A">
        <w:rPr>
          <w:rFonts w:ascii="Arial" w:hAnsi="Arial" w:cs="Arial"/>
        </w:rPr>
        <w:t xml:space="preserve"> Representative ERG recording curves of D+Q and control groups.</w:t>
      </w:r>
    </w:p>
    <w:p w:rsidR="0014759B" w:rsidRPr="00800F2A" w:rsidRDefault="00C83098" w:rsidP="008467F2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g</w:t>
      </w:r>
      <w:r w:rsidRPr="00800F2A">
        <w:rPr>
          <w:rFonts w:ascii="Arial" w:hAnsi="Arial" w:cs="Arial"/>
        </w:rPr>
        <w:t>-</w:t>
      </w:r>
      <w:r w:rsidR="00722288" w:rsidRPr="00800F2A">
        <w:rPr>
          <w:rFonts w:ascii="Arial" w:hAnsi="Arial" w:cs="Arial"/>
        </w:rPr>
        <w:t>i</w:t>
      </w:r>
      <w:r w:rsidR="0014759B" w:rsidRPr="00800F2A">
        <w:rPr>
          <w:rFonts w:ascii="Arial" w:hAnsi="Arial" w:cs="Arial"/>
        </w:rPr>
        <w:t>),</w:t>
      </w:r>
      <w:r w:rsidRPr="00800F2A">
        <w:rPr>
          <w:rFonts w:ascii="Arial" w:hAnsi="Arial" w:cs="Arial"/>
        </w:rPr>
        <w:t xml:space="preserve"> </w:t>
      </w:r>
      <w:r w:rsidRPr="00800F2A">
        <w:rPr>
          <w:rFonts w:ascii="Arial" w:hAnsi="Arial" w:cs="Arial" w:hint="eastAsia"/>
        </w:rPr>
        <w:t>Ba</w:t>
      </w:r>
      <w:r w:rsidRPr="00800F2A">
        <w:rPr>
          <w:rFonts w:ascii="Arial" w:hAnsi="Arial" w:cs="Arial"/>
        </w:rPr>
        <w:t>r plots shows the quantification of a- (</w:t>
      </w:r>
      <w:r w:rsidR="00B42ED0" w:rsidRPr="00800F2A">
        <w:rPr>
          <w:rFonts w:ascii="Arial" w:hAnsi="Arial" w:cs="Arial"/>
        </w:rPr>
        <w:t>g</w:t>
      </w:r>
      <w:r w:rsidRPr="00800F2A">
        <w:rPr>
          <w:rFonts w:ascii="Arial" w:hAnsi="Arial" w:cs="Arial"/>
        </w:rPr>
        <w:t>), b- (</w:t>
      </w:r>
      <w:r w:rsidR="00B42ED0" w:rsidRPr="00800F2A">
        <w:rPr>
          <w:rFonts w:ascii="Arial" w:hAnsi="Arial" w:cs="Arial"/>
        </w:rPr>
        <w:t>h</w:t>
      </w:r>
      <w:r w:rsidRPr="00800F2A">
        <w:rPr>
          <w:rFonts w:ascii="Arial" w:hAnsi="Arial" w:cs="Arial"/>
        </w:rPr>
        <w:t>), OP (</w:t>
      </w:r>
      <w:r w:rsidR="00B42ED0" w:rsidRPr="00800F2A">
        <w:rPr>
          <w:rFonts w:ascii="Arial" w:hAnsi="Arial" w:cs="Arial"/>
        </w:rPr>
        <w:t>i</w:t>
      </w:r>
      <w:r w:rsidRPr="00800F2A">
        <w:rPr>
          <w:rFonts w:ascii="Arial" w:hAnsi="Arial" w:cs="Arial"/>
        </w:rPr>
        <w:t>) waves recorded by ERG, demonstrating that late treatment of D+Q cannot recover the retinal function.</w:t>
      </w:r>
      <w:r w:rsidR="00D920E0" w:rsidRPr="00800F2A">
        <w:rPr>
          <w:rFonts w:ascii="Arial" w:hAnsi="Arial" w:cs="Arial"/>
        </w:rPr>
        <w:t xml:space="preserve"> </w:t>
      </w:r>
      <w:r w:rsidR="00D920E0" w:rsidRPr="00800F2A">
        <w:rPr>
          <w:rFonts w:ascii="Arial" w:hAnsi="Arial" w:cs="Arial"/>
          <w:szCs w:val="21"/>
        </w:rPr>
        <w:t>Each point represents one eye</w:t>
      </w:r>
      <w:r w:rsidR="00B42ED0" w:rsidRPr="00800F2A">
        <w:rPr>
          <w:rFonts w:ascii="Arial" w:hAnsi="Arial" w:cs="Arial"/>
          <w:szCs w:val="21"/>
        </w:rPr>
        <w:t xml:space="preserve"> (n = 6)</w:t>
      </w:r>
      <w:r w:rsidR="00D920E0" w:rsidRPr="00800F2A">
        <w:rPr>
          <w:rFonts w:ascii="Arial" w:hAnsi="Arial" w:cs="Arial"/>
          <w:szCs w:val="21"/>
        </w:rPr>
        <w:t>.</w:t>
      </w:r>
    </w:p>
    <w:p w:rsidR="00D920E0" w:rsidRPr="00800F2A" w:rsidRDefault="0014759B" w:rsidP="008467F2">
      <w:pPr>
        <w:rPr>
          <w:rFonts w:ascii="Arial" w:hAnsi="Arial" w:cs="Arial"/>
        </w:rPr>
      </w:pPr>
      <w:r w:rsidRPr="00800F2A">
        <w:rPr>
          <w:rFonts w:ascii="Arial" w:hAnsi="Arial" w:cs="Arial" w:hint="eastAsia"/>
        </w:rPr>
        <w:t>D</w:t>
      </w:r>
      <w:r w:rsidRPr="00800F2A">
        <w:rPr>
          <w:rFonts w:ascii="Arial" w:hAnsi="Arial" w:cs="Arial"/>
        </w:rPr>
        <w:t xml:space="preserve">+Q, dasatinib plus quercetin; </w:t>
      </w:r>
      <w:r w:rsidR="00D920E0" w:rsidRPr="00800F2A">
        <w:rPr>
          <w:rFonts w:ascii="Arial" w:hAnsi="Arial" w:cs="Arial"/>
        </w:rPr>
        <w:t>ERG, electroretinogram.</w:t>
      </w:r>
    </w:p>
    <w:p w:rsidR="0014759B" w:rsidRPr="00800F2A" w:rsidRDefault="00D920E0" w:rsidP="008467F2">
      <w:pPr>
        <w:rPr>
          <w:rFonts w:ascii="Arial" w:hAnsi="Arial" w:cs="Arial"/>
        </w:rPr>
      </w:pPr>
      <w:r w:rsidRPr="00800F2A">
        <w:rPr>
          <w:rFonts w:ascii="Arial" w:hAnsi="Arial" w:cs="Arial"/>
        </w:rPr>
        <w:t>N</w:t>
      </w:r>
      <w:r w:rsidR="0014759B" w:rsidRPr="00800F2A">
        <w:rPr>
          <w:rFonts w:ascii="Arial" w:hAnsi="Arial" w:cs="Arial"/>
        </w:rPr>
        <w:t xml:space="preserve">s, not significant; *, </w:t>
      </w:r>
      <w:r w:rsidR="0014759B" w:rsidRPr="00800F2A">
        <w:rPr>
          <w:rFonts w:ascii="Arial" w:hAnsi="Arial" w:cs="Arial"/>
          <w:i/>
        </w:rPr>
        <w:t>P</w:t>
      </w:r>
      <w:r w:rsidR="0014759B" w:rsidRPr="00800F2A">
        <w:rPr>
          <w:rFonts w:ascii="Arial" w:hAnsi="Arial" w:cs="Arial"/>
        </w:rPr>
        <w:t xml:space="preserve"> &lt; 0.05; **, </w:t>
      </w:r>
      <w:r w:rsidR="0014759B" w:rsidRPr="00800F2A">
        <w:rPr>
          <w:rFonts w:ascii="Arial" w:hAnsi="Arial" w:cs="Arial"/>
          <w:i/>
        </w:rPr>
        <w:t>P</w:t>
      </w:r>
      <w:r w:rsidR="0014759B" w:rsidRPr="00800F2A">
        <w:rPr>
          <w:rFonts w:ascii="Arial" w:hAnsi="Arial" w:cs="Arial"/>
        </w:rPr>
        <w:t xml:space="preserve"> &lt; 0.01.</w:t>
      </w:r>
      <w:r w:rsidR="0014759B" w:rsidRPr="00800F2A">
        <w:t xml:space="preserve"> </w:t>
      </w:r>
      <w:r w:rsidR="0014759B" w:rsidRPr="00800F2A">
        <w:rPr>
          <w:rFonts w:ascii="Arial" w:hAnsi="Arial" w:cs="Arial"/>
        </w:rPr>
        <w:t>Student’s t test</w:t>
      </w:r>
      <w:r w:rsidR="00F27492" w:rsidRPr="00800F2A">
        <w:rPr>
          <w:rFonts w:ascii="Arial" w:hAnsi="Arial" w:cs="Arial"/>
        </w:rPr>
        <w:t xml:space="preserve"> was used. Error bars indicate </w:t>
      </w:r>
      <w:r w:rsidR="00F27492" w:rsidRPr="00800F2A">
        <w:rPr>
          <w:rFonts w:ascii="Arial" w:hAnsi="Arial" w:cs="Arial"/>
        </w:rPr>
        <w:lastRenderedPageBreak/>
        <w:t>SD.</w:t>
      </w:r>
    </w:p>
    <w:bookmarkEnd w:id="1"/>
    <w:p w:rsidR="0014759B" w:rsidRPr="00800F2A" w:rsidRDefault="0014759B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br w:type="page"/>
      </w:r>
    </w:p>
    <w:p w:rsidR="0014759B" w:rsidRPr="00800F2A" w:rsidRDefault="00722288" w:rsidP="008467F2">
      <w:pPr>
        <w:rPr>
          <w:rFonts w:ascii="Arial" w:hAnsi="Arial" w:cs="Arial"/>
        </w:rPr>
      </w:pPr>
      <w:r w:rsidRPr="00800F2A">
        <w:rPr>
          <w:rFonts w:ascii="Arial" w:hAnsi="Arial" w:cs="Arial"/>
          <w:noProof/>
        </w:rPr>
        <w:lastRenderedPageBreak/>
        <w:drawing>
          <wp:inline distT="0" distB="0" distL="0" distR="0" wp14:anchorId="25A1A496" wp14:editId="4533DDD7">
            <wp:extent cx="5274310" cy="463169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S3 抗VEGF治疗减轻视网膜下纤维化的效果不及DQ_画板 1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492" w:rsidRPr="00800F2A" w:rsidRDefault="00F27492" w:rsidP="008467F2">
      <w:pPr>
        <w:rPr>
          <w:rFonts w:ascii="Arial" w:hAnsi="Arial" w:cs="Arial"/>
          <w:b/>
        </w:rPr>
      </w:pPr>
      <w:r w:rsidRPr="00800F2A">
        <w:rPr>
          <w:rFonts w:ascii="Arial" w:hAnsi="Arial" w:cs="Arial" w:hint="eastAsia"/>
          <w:b/>
        </w:rPr>
        <w:t>F</w:t>
      </w:r>
      <w:r w:rsidRPr="00800F2A">
        <w:rPr>
          <w:rFonts w:ascii="Arial" w:hAnsi="Arial" w:cs="Arial"/>
          <w:b/>
        </w:rPr>
        <w:t>igure S</w:t>
      </w:r>
      <w:r w:rsidR="004B5DCA" w:rsidRPr="00800F2A">
        <w:rPr>
          <w:rFonts w:ascii="Arial" w:hAnsi="Arial" w:cs="Arial"/>
          <w:b/>
        </w:rPr>
        <w:t>5.</w:t>
      </w:r>
    </w:p>
    <w:p w:rsidR="00F27492" w:rsidRPr="00800F2A" w:rsidRDefault="00F27492" w:rsidP="00C83098">
      <w:pPr>
        <w:rPr>
          <w:rFonts w:ascii="Arial" w:hAnsi="Arial" w:cs="Arial"/>
        </w:rPr>
      </w:pPr>
      <w:r w:rsidRPr="00800F2A">
        <w:rPr>
          <w:rFonts w:ascii="Arial" w:hAnsi="Arial" w:cs="Arial" w:hint="eastAsia"/>
        </w:rPr>
        <w:t>(</w:t>
      </w:r>
      <w:r w:rsidR="00722288" w:rsidRPr="00800F2A">
        <w:rPr>
          <w:rFonts w:ascii="Arial" w:hAnsi="Arial" w:cs="Arial"/>
        </w:rPr>
        <w:t>a</w:t>
      </w:r>
      <w:r w:rsidRPr="00800F2A">
        <w:rPr>
          <w:rFonts w:ascii="Arial" w:hAnsi="Arial" w:cs="Arial"/>
        </w:rPr>
        <w:t xml:space="preserve">) </w:t>
      </w:r>
      <w:r w:rsidR="00C83098" w:rsidRPr="00800F2A">
        <w:rPr>
          <w:rFonts w:ascii="Arial" w:hAnsi="Arial" w:cs="Arial"/>
        </w:rPr>
        <w:t>Representative immunostaining images of COL1A1 on RPE/choroid mount of fibrotic lesions after injection of vehicle, D+Q, or ranibizumab.</w:t>
      </w:r>
    </w:p>
    <w:p w:rsidR="00C83098" w:rsidRPr="00800F2A" w:rsidRDefault="00C83098" w:rsidP="00C83098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b</w:t>
      </w:r>
      <w:r w:rsidRPr="00800F2A">
        <w:rPr>
          <w:rFonts w:ascii="Arial" w:hAnsi="Arial" w:cs="Arial"/>
        </w:rPr>
        <w:t>) Bar plots shows that D+Q significantly reduced the COL1A1 deposit</w:t>
      </w:r>
      <w:r w:rsidR="00B96138" w:rsidRPr="00800F2A">
        <w:rPr>
          <w:rFonts w:ascii="Arial" w:hAnsi="Arial" w:cs="Arial"/>
        </w:rPr>
        <w:t>ion in comparison to control, while ranibizumab exhibited no difference to control.</w:t>
      </w:r>
      <w:r w:rsidR="00D920E0" w:rsidRPr="00800F2A">
        <w:rPr>
          <w:rFonts w:ascii="Arial" w:hAnsi="Arial" w:cs="Arial"/>
        </w:rPr>
        <w:t xml:space="preserve"> </w:t>
      </w:r>
      <w:r w:rsidR="00D920E0" w:rsidRPr="00800F2A">
        <w:rPr>
          <w:rFonts w:ascii="Arial" w:hAnsi="Arial" w:cs="Arial"/>
          <w:szCs w:val="21"/>
        </w:rPr>
        <w:t>Each point represents one laser spot</w:t>
      </w:r>
      <w:r w:rsidR="00B42ED0" w:rsidRPr="00800F2A">
        <w:rPr>
          <w:rFonts w:ascii="Arial" w:hAnsi="Arial" w:cs="Arial"/>
          <w:szCs w:val="21"/>
        </w:rPr>
        <w:t xml:space="preserve"> [n = </w:t>
      </w:r>
      <w:r w:rsidR="00F878EF" w:rsidRPr="00800F2A">
        <w:rPr>
          <w:rFonts w:ascii="Arial" w:hAnsi="Arial" w:cs="Arial"/>
          <w:szCs w:val="21"/>
        </w:rPr>
        <w:t>24 (control), n = 24 (D+Q), n = 23 (Ranibizumab)</w:t>
      </w:r>
      <w:r w:rsidR="00B42ED0" w:rsidRPr="00800F2A">
        <w:rPr>
          <w:rFonts w:ascii="Arial" w:hAnsi="Arial" w:cs="Arial"/>
          <w:szCs w:val="21"/>
        </w:rPr>
        <w:t>]</w:t>
      </w:r>
      <w:r w:rsidR="00D920E0" w:rsidRPr="00800F2A">
        <w:rPr>
          <w:rFonts w:ascii="Arial" w:hAnsi="Arial" w:cs="Arial"/>
          <w:szCs w:val="21"/>
        </w:rPr>
        <w:t>.</w:t>
      </w:r>
    </w:p>
    <w:p w:rsidR="00B96138" w:rsidRPr="00800F2A" w:rsidRDefault="00B96138" w:rsidP="00C83098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c</w:t>
      </w:r>
      <w:r w:rsidRPr="00800F2A">
        <w:rPr>
          <w:rFonts w:ascii="Arial" w:hAnsi="Arial" w:cs="Arial"/>
        </w:rPr>
        <w:t>) Representative immunostaining images of α-SMA on RPE/choroid mount of fibrotic lesions after injection of vehicle, D+Q, or ranibizumab.</w:t>
      </w:r>
    </w:p>
    <w:p w:rsidR="00B96138" w:rsidRPr="00800F2A" w:rsidRDefault="00B96138" w:rsidP="00C83098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d</w:t>
      </w:r>
      <w:r w:rsidRPr="00800F2A">
        <w:rPr>
          <w:rFonts w:ascii="Arial" w:hAnsi="Arial" w:cs="Arial"/>
        </w:rPr>
        <w:t>) Bar plots shows that D+Q significantly reduced the α-SMA expression in comparison to control, while ranibizumab exhibited no difference to control.</w:t>
      </w:r>
      <w:r w:rsidR="00D920E0" w:rsidRPr="00800F2A">
        <w:rPr>
          <w:rFonts w:ascii="Arial" w:hAnsi="Arial" w:cs="Arial"/>
          <w:szCs w:val="21"/>
        </w:rPr>
        <w:t xml:space="preserve"> Each point represents one laser spot</w:t>
      </w:r>
      <w:r w:rsidR="00F878EF" w:rsidRPr="00800F2A">
        <w:rPr>
          <w:rFonts w:ascii="Arial" w:hAnsi="Arial" w:cs="Arial"/>
          <w:szCs w:val="21"/>
        </w:rPr>
        <w:t xml:space="preserve"> [n = 12 (control), n = 31 (D+Q), n = 24 (Ranibizumab)]</w:t>
      </w:r>
      <w:r w:rsidR="00D920E0" w:rsidRPr="00800F2A">
        <w:rPr>
          <w:rFonts w:ascii="Arial" w:hAnsi="Arial" w:cs="Arial"/>
          <w:szCs w:val="21"/>
        </w:rPr>
        <w:t>.</w:t>
      </w:r>
    </w:p>
    <w:p w:rsidR="00D920E0" w:rsidRPr="00800F2A" w:rsidRDefault="00B96138" w:rsidP="00C83098">
      <w:pPr>
        <w:rPr>
          <w:rFonts w:ascii="Arial" w:hAnsi="Arial" w:cs="Arial"/>
        </w:rPr>
      </w:pPr>
      <w:r w:rsidRPr="00800F2A">
        <w:rPr>
          <w:rFonts w:ascii="Arial" w:hAnsi="Arial" w:cs="Arial"/>
        </w:rPr>
        <w:t xml:space="preserve">D+Q, </w:t>
      </w:r>
      <w:r w:rsidR="00D920E0" w:rsidRPr="00800F2A">
        <w:rPr>
          <w:rFonts w:ascii="Arial" w:hAnsi="Arial" w:cs="Arial"/>
        </w:rPr>
        <w:t>dasatinib plus quercetin</w:t>
      </w:r>
      <w:r w:rsidR="00D920E0" w:rsidRPr="00800F2A">
        <w:rPr>
          <w:rFonts w:ascii="Arial" w:hAnsi="Arial" w:cs="Arial" w:hint="eastAsia"/>
        </w:rPr>
        <w:t>.</w:t>
      </w:r>
    </w:p>
    <w:p w:rsidR="00B96138" w:rsidRPr="00800F2A" w:rsidRDefault="00D920E0" w:rsidP="00C83098">
      <w:pPr>
        <w:rPr>
          <w:rFonts w:ascii="Arial" w:hAnsi="Arial" w:cs="Arial"/>
        </w:rPr>
      </w:pPr>
      <w:r w:rsidRPr="00800F2A">
        <w:rPr>
          <w:rFonts w:ascii="Arial" w:hAnsi="Arial" w:cs="Arial"/>
        </w:rPr>
        <w:t>N</w:t>
      </w:r>
      <w:r w:rsidR="00B96138" w:rsidRPr="00800F2A">
        <w:rPr>
          <w:rFonts w:ascii="Arial" w:hAnsi="Arial" w:cs="Arial"/>
        </w:rPr>
        <w:t xml:space="preserve">s, not significant; *, </w:t>
      </w:r>
      <w:r w:rsidR="00B96138" w:rsidRPr="00800F2A">
        <w:rPr>
          <w:rFonts w:ascii="Arial" w:hAnsi="Arial" w:cs="Arial"/>
          <w:i/>
        </w:rPr>
        <w:t>P</w:t>
      </w:r>
      <w:r w:rsidR="00B96138" w:rsidRPr="00800F2A">
        <w:rPr>
          <w:rFonts w:ascii="Arial" w:hAnsi="Arial" w:cs="Arial"/>
        </w:rPr>
        <w:t xml:space="preserve"> &lt; 0.05. One-way ANOVA was used. Error bars indicate SD.</w:t>
      </w:r>
    </w:p>
    <w:p w:rsidR="00F27492" w:rsidRPr="00800F2A" w:rsidRDefault="00F27492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br w:type="page"/>
      </w:r>
    </w:p>
    <w:p w:rsidR="00F27492" w:rsidRPr="00800F2A" w:rsidRDefault="00722288" w:rsidP="008467F2">
      <w:pPr>
        <w:rPr>
          <w:rFonts w:ascii="Arial" w:hAnsi="Arial" w:cs="Arial"/>
        </w:rPr>
      </w:pPr>
      <w:r w:rsidRPr="00800F2A">
        <w:rPr>
          <w:rFonts w:ascii="Arial" w:hAnsi="Arial" w:cs="Arial"/>
          <w:noProof/>
        </w:rPr>
        <w:lastRenderedPageBreak/>
        <w:drawing>
          <wp:inline distT="0" distB="0" distL="0" distR="0" wp14:anchorId="71D268A7" wp14:editId="3005CFEC">
            <wp:extent cx="5274310" cy="583247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S4 衰老鼠的SRF进展更严重_画板 1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3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492" w:rsidRPr="00800F2A" w:rsidRDefault="00F27492" w:rsidP="008467F2">
      <w:pPr>
        <w:rPr>
          <w:rFonts w:ascii="Arial" w:hAnsi="Arial" w:cs="Arial"/>
          <w:b/>
        </w:rPr>
      </w:pPr>
      <w:r w:rsidRPr="00800F2A">
        <w:rPr>
          <w:rFonts w:ascii="Arial" w:hAnsi="Arial" w:cs="Arial" w:hint="eastAsia"/>
          <w:b/>
        </w:rPr>
        <w:t>F</w:t>
      </w:r>
      <w:r w:rsidRPr="00800F2A">
        <w:rPr>
          <w:rFonts w:ascii="Arial" w:hAnsi="Arial" w:cs="Arial"/>
          <w:b/>
        </w:rPr>
        <w:t>igure S</w:t>
      </w:r>
      <w:r w:rsidR="004B5DCA" w:rsidRPr="00800F2A">
        <w:rPr>
          <w:rFonts w:ascii="Arial" w:hAnsi="Arial" w:cs="Arial"/>
          <w:b/>
        </w:rPr>
        <w:t>6.</w:t>
      </w:r>
    </w:p>
    <w:p w:rsidR="00B96138" w:rsidRPr="00800F2A" w:rsidRDefault="00B96138" w:rsidP="00B96138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a</w:t>
      </w:r>
      <w:r w:rsidRPr="00800F2A">
        <w:rPr>
          <w:rFonts w:ascii="Arial" w:hAnsi="Arial" w:cs="Arial"/>
        </w:rPr>
        <w:t>) Representative immunostaining images of p16</w:t>
      </w:r>
      <w:r w:rsidRPr="00800F2A">
        <w:rPr>
          <w:rFonts w:ascii="Arial" w:hAnsi="Arial" w:cs="Arial"/>
          <w:vertAlign w:val="superscript"/>
        </w:rPr>
        <w:t>INK4A</w:t>
      </w:r>
      <w:r w:rsidRPr="00800F2A">
        <w:rPr>
          <w:rFonts w:ascii="Arial" w:hAnsi="Arial" w:cs="Arial"/>
        </w:rPr>
        <w:t xml:space="preserve"> and α-SMA on RPE/choroid mount of fibrotic lesions in old (18 month) or young (2-3 month) mice.</w:t>
      </w:r>
    </w:p>
    <w:p w:rsidR="00B96138" w:rsidRPr="00800F2A" w:rsidRDefault="00B96138" w:rsidP="00B96138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b</w:t>
      </w:r>
      <w:r w:rsidRPr="00800F2A">
        <w:rPr>
          <w:rFonts w:ascii="Arial" w:hAnsi="Arial" w:cs="Arial"/>
        </w:rPr>
        <w:t>) Representative immunostaining images of COL1A1 in fibrosis lesions</w:t>
      </w:r>
      <w:r w:rsidR="00C50443" w:rsidRPr="00800F2A">
        <w:rPr>
          <w:rFonts w:ascii="Arial" w:hAnsi="Arial" w:cs="Arial"/>
        </w:rPr>
        <w:t xml:space="preserve"> in old (18 month) or young (2-3 month) mice.</w:t>
      </w:r>
    </w:p>
    <w:p w:rsidR="00C50443" w:rsidRPr="00800F2A" w:rsidRDefault="00B96138" w:rsidP="00B96138">
      <w:pPr>
        <w:rPr>
          <w:rFonts w:ascii="Arial" w:hAnsi="Arial" w:cs="Arial"/>
          <w:szCs w:val="21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c</w:t>
      </w:r>
      <w:r w:rsidRPr="00800F2A">
        <w:rPr>
          <w:rFonts w:ascii="Arial" w:hAnsi="Arial" w:cs="Arial"/>
        </w:rPr>
        <w:t>-</w:t>
      </w:r>
      <w:r w:rsidR="00722288" w:rsidRPr="00800F2A">
        <w:rPr>
          <w:rFonts w:ascii="Arial" w:hAnsi="Arial" w:cs="Arial"/>
        </w:rPr>
        <w:t>e</w:t>
      </w:r>
      <w:r w:rsidRPr="00800F2A">
        <w:rPr>
          <w:rFonts w:ascii="Arial" w:hAnsi="Arial" w:cs="Arial"/>
        </w:rPr>
        <w:t xml:space="preserve">) Bar plots represents the </w:t>
      </w:r>
      <w:r w:rsidR="00C50443" w:rsidRPr="00800F2A">
        <w:rPr>
          <w:rFonts w:ascii="Arial" w:hAnsi="Arial" w:cs="Arial"/>
        </w:rPr>
        <w:t xml:space="preserve">expressions </w:t>
      </w:r>
      <w:r w:rsidRPr="00800F2A">
        <w:rPr>
          <w:rFonts w:ascii="Arial" w:hAnsi="Arial" w:cs="Arial"/>
        </w:rPr>
        <w:t>of α-SMA</w:t>
      </w:r>
      <w:r w:rsidR="00F878EF" w:rsidRPr="00800F2A">
        <w:rPr>
          <w:rFonts w:ascii="Arial" w:hAnsi="Arial" w:cs="Arial"/>
        </w:rPr>
        <w:t xml:space="preserve"> [c, n =23 (old), n = 25 (young)], COL1A1 [d, n =16 (old), n = 19 (young)]</w:t>
      </w:r>
      <w:r w:rsidRPr="00800F2A">
        <w:rPr>
          <w:rFonts w:ascii="Arial" w:hAnsi="Arial" w:cs="Arial"/>
        </w:rPr>
        <w:t>, and p16</w:t>
      </w:r>
      <w:r w:rsidRPr="00800F2A">
        <w:rPr>
          <w:rFonts w:ascii="Arial" w:hAnsi="Arial" w:cs="Arial"/>
          <w:vertAlign w:val="superscript"/>
        </w:rPr>
        <w:t xml:space="preserve">INK4A </w:t>
      </w:r>
      <w:r w:rsidR="00F878EF" w:rsidRPr="00800F2A">
        <w:rPr>
          <w:rFonts w:ascii="Arial" w:hAnsi="Arial" w:cs="Arial"/>
        </w:rPr>
        <w:t>[e, n =23 (old), n = 26 (young)]</w:t>
      </w:r>
      <w:r w:rsidR="00C50443" w:rsidRPr="00800F2A">
        <w:rPr>
          <w:rFonts w:ascii="Arial" w:hAnsi="Arial" w:cs="Arial"/>
        </w:rPr>
        <w:t xml:space="preserve"> in lesions were higher in</w:t>
      </w:r>
      <w:r w:rsidRPr="00800F2A">
        <w:rPr>
          <w:rFonts w:ascii="Arial" w:hAnsi="Arial" w:cs="Arial"/>
        </w:rPr>
        <w:t xml:space="preserve"> </w:t>
      </w:r>
      <w:r w:rsidR="00CC1A72" w:rsidRPr="00800F2A">
        <w:rPr>
          <w:rFonts w:ascii="Arial" w:hAnsi="Arial" w:cs="Arial"/>
        </w:rPr>
        <w:t>old mice</w:t>
      </w:r>
      <w:r w:rsidR="00C50443" w:rsidRPr="00800F2A">
        <w:rPr>
          <w:rFonts w:ascii="Arial" w:hAnsi="Arial" w:cs="Arial"/>
        </w:rPr>
        <w:t xml:space="preserve"> than that in young mice.</w:t>
      </w:r>
      <w:r w:rsidR="00CC1A72" w:rsidRPr="00800F2A">
        <w:rPr>
          <w:rFonts w:ascii="Arial" w:hAnsi="Arial" w:cs="Arial"/>
          <w:szCs w:val="21"/>
        </w:rPr>
        <w:t xml:space="preserve"> Each point represents one laser spots.</w:t>
      </w:r>
    </w:p>
    <w:p w:rsidR="00B96138" w:rsidRPr="00800F2A" w:rsidRDefault="00B96138" w:rsidP="00B96138">
      <w:pPr>
        <w:rPr>
          <w:rFonts w:ascii="Arial" w:hAnsi="Arial" w:cs="Arial"/>
        </w:rPr>
      </w:pPr>
      <w:r w:rsidRPr="00800F2A">
        <w:rPr>
          <w:rFonts w:ascii="Arial" w:hAnsi="Arial" w:cs="Arial"/>
        </w:rPr>
        <w:t>(</w:t>
      </w:r>
      <w:r w:rsidR="00722288" w:rsidRPr="00800F2A">
        <w:rPr>
          <w:rFonts w:ascii="Arial" w:hAnsi="Arial" w:cs="Arial"/>
        </w:rPr>
        <w:t>f</w:t>
      </w:r>
      <w:r w:rsidRPr="00800F2A">
        <w:rPr>
          <w:rFonts w:ascii="Arial" w:hAnsi="Arial" w:cs="Arial"/>
        </w:rPr>
        <w:t xml:space="preserve">) Representative ERG recording curves of </w:t>
      </w:r>
      <w:r w:rsidR="00CC1A72" w:rsidRPr="00800F2A">
        <w:rPr>
          <w:rFonts w:ascii="Arial" w:hAnsi="Arial" w:cs="Arial"/>
        </w:rPr>
        <w:t>old and young</w:t>
      </w:r>
      <w:r w:rsidRPr="00800F2A">
        <w:rPr>
          <w:rFonts w:ascii="Arial" w:hAnsi="Arial" w:cs="Arial"/>
        </w:rPr>
        <w:t xml:space="preserve"> groups.</w:t>
      </w:r>
    </w:p>
    <w:p w:rsidR="00CC1A72" w:rsidRPr="00800F2A" w:rsidRDefault="00B96138" w:rsidP="00CC1A72">
      <w:pPr>
        <w:rPr>
          <w:rFonts w:ascii="Arial" w:hAnsi="Arial" w:cs="Arial"/>
          <w:szCs w:val="21"/>
        </w:rPr>
      </w:pPr>
      <w:r w:rsidRPr="00800F2A">
        <w:rPr>
          <w:rFonts w:ascii="Arial" w:hAnsi="Arial" w:cs="Arial"/>
          <w:szCs w:val="21"/>
        </w:rPr>
        <w:t>(</w:t>
      </w:r>
      <w:r w:rsidR="00722288" w:rsidRPr="00800F2A">
        <w:rPr>
          <w:rFonts w:ascii="Arial" w:hAnsi="Arial" w:cs="Arial"/>
          <w:szCs w:val="21"/>
        </w:rPr>
        <w:t>g</w:t>
      </w:r>
      <w:r w:rsidRPr="00800F2A">
        <w:rPr>
          <w:rFonts w:ascii="Arial" w:hAnsi="Arial" w:cs="Arial"/>
          <w:szCs w:val="21"/>
        </w:rPr>
        <w:t>-</w:t>
      </w:r>
      <w:r w:rsidR="00722288" w:rsidRPr="00800F2A">
        <w:rPr>
          <w:rFonts w:ascii="Arial" w:hAnsi="Arial" w:cs="Arial"/>
          <w:szCs w:val="21"/>
        </w:rPr>
        <w:t>i</w:t>
      </w:r>
      <w:r w:rsidRPr="00800F2A">
        <w:rPr>
          <w:rFonts w:ascii="Arial" w:hAnsi="Arial" w:cs="Arial"/>
          <w:szCs w:val="21"/>
        </w:rPr>
        <w:t xml:space="preserve">), </w:t>
      </w:r>
      <w:r w:rsidRPr="00800F2A">
        <w:rPr>
          <w:rFonts w:ascii="Arial" w:hAnsi="Arial" w:cs="Arial" w:hint="eastAsia"/>
          <w:szCs w:val="21"/>
        </w:rPr>
        <w:t>Ba</w:t>
      </w:r>
      <w:r w:rsidRPr="00800F2A">
        <w:rPr>
          <w:rFonts w:ascii="Arial" w:hAnsi="Arial" w:cs="Arial"/>
          <w:szCs w:val="21"/>
        </w:rPr>
        <w:t>r plots shows the quantification of a- (G), b- (H</w:t>
      </w:r>
      <w:r w:rsidR="00CC1A72" w:rsidRPr="00800F2A">
        <w:rPr>
          <w:rFonts w:ascii="Arial" w:hAnsi="Arial" w:cs="Arial"/>
          <w:szCs w:val="21"/>
        </w:rPr>
        <w:t>), OP (I) waves recorded by ERG</w:t>
      </w:r>
      <w:r w:rsidRPr="00800F2A">
        <w:rPr>
          <w:rFonts w:ascii="Arial" w:hAnsi="Arial" w:cs="Arial"/>
          <w:szCs w:val="21"/>
        </w:rPr>
        <w:t>.</w:t>
      </w:r>
      <w:r w:rsidR="00CC1A72" w:rsidRPr="00800F2A">
        <w:rPr>
          <w:rFonts w:ascii="Arial" w:hAnsi="Arial" w:cs="Arial"/>
          <w:szCs w:val="21"/>
        </w:rPr>
        <w:t xml:space="preserve"> </w:t>
      </w:r>
      <w:bookmarkStart w:id="2" w:name="OLE_LINK12"/>
      <w:bookmarkStart w:id="3" w:name="OLE_LINK13"/>
      <w:r w:rsidR="00CC1A72" w:rsidRPr="00800F2A">
        <w:rPr>
          <w:rFonts w:ascii="Arial" w:hAnsi="Arial" w:cs="Arial"/>
          <w:szCs w:val="21"/>
        </w:rPr>
        <w:t>Each point represents one eye</w:t>
      </w:r>
      <w:r w:rsidR="00F878EF" w:rsidRPr="00800F2A">
        <w:rPr>
          <w:rFonts w:ascii="Arial" w:hAnsi="Arial" w:cs="Arial"/>
          <w:szCs w:val="21"/>
        </w:rPr>
        <w:t xml:space="preserve"> [</w:t>
      </w:r>
      <w:r w:rsidR="00F878EF" w:rsidRPr="00800F2A">
        <w:rPr>
          <w:rFonts w:ascii="Arial" w:hAnsi="Arial" w:cs="Arial"/>
        </w:rPr>
        <w:t>n =10 (old), n = 12 (young)</w:t>
      </w:r>
      <w:r w:rsidR="00F878EF" w:rsidRPr="00800F2A">
        <w:rPr>
          <w:rFonts w:ascii="Arial" w:hAnsi="Arial" w:cs="Arial"/>
          <w:szCs w:val="21"/>
        </w:rPr>
        <w:t>]</w:t>
      </w:r>
      <w:r w:rsidR="00CC1A72" w:rsidRPr="00800F2A">
        <w:rPr>
          <w:rFonts w:ascii="Arial" w:hAnsi="Arial" w:cs="Arial"/>
          <w:szCs w:val="21"/>
        </w:rPr>
        <w:t>.</w:t>
      </w:r>
    </w:p>
    <w:bookmarkEnd w:id="2"/>
    <w:bookmarkEnd w:id="3"/>
    <w:p w:rsidR="00CC1A72" w:rsidRPr="00800F2A" w:rsidRDefault="00CC1A72" w:rsidP="00B96138">
      <w:pPr>
        <w:rPr>
          <w:rFonts w:ascii="Arial" w:hAnsi="Arial" w:cs="Arial"/>
        </w:rPr>
      </w:pPr>
      <w:r w:rsidRPr="00800F2A">
        <w:rPr>
          <w:rFonts w:ascii="Arial" w:hAnsi="Arial" w:cs="Arial"/>
        </w:rPr>
        <w:t>ERG, electroretinogram.</w:t>
      </w:r>
    </w:p>
    <w:p w:rsidR="006F6B1A" w:rsidRPr="00800F2A" w:rsidRDefault="00CC1A72" w:rsidP="00B96138">
      <w:pPr>
        <w:rPr>
          <w:rFonts w:ascii="Arial" w:hAnsi="Arial" w:cs="Arial"/>
        </w:rPr>
      </w:pPr>
      <w:r w:rsidRPr="00800F2A">
        <w:rPr>
          <w:rFonts w:ascii="Arial" w:hAnsi="Arial" w:cs="Arial"/>
        </w:rPr>
        <w:t>N</w:t>
      </w:r>
      <w:r w:rsidR="00B96138" w:rsidRPr="00800F2A">
        <w:rPr>
          <w:rFonts w:ascii="Arial" w:hAnsi="Arial" w:cs="Arial"/>
        </w:rPr>
        <w:t xml:space="preserve">s, not significant; *, </w:t>
      </w:r>
      <w:r w:rsidR="00B96138" w:rsidRPr="00800F2A">
        <w:rPr>
          <w:rFonts w:ascii="Arial" w:hAnsi="Arial" w:cs="Arial"/>
          <w:i/>
        </w:rPr>
        <w:t>P</w:t>
      </w:r>
      <w:r w:rsidR="00B96138" w:rsidRPr="00800F2A">
        <w:rPr>
          <w:rFonts w:ascii="Arial" w:hAnsi="Arial" w:cs="Arial"/>
        </w:rPr>
        <w:t xml:space="preserve"> &lt; 0.05; **, </w:t>
      </w:r>
      <w:r w:rsidR="00B96138" w:rsidRPr="00800F2A">
        <w:rPr>
          <w:rFonts w:ascii="Arial" w:hAnsi="Arial" w:cs="Arial"/>
          <w:i/>
        </w:rPr>
        <w:t>P</w:t>
      </w:r>
      <w:r w:rsidR="00B96138" w:rsidRPr="00800F2A">
        <w:rPr>
          <w:rFonts w:ascii="Arial" w:hAnsi="Arial" w:cs="Arial"/>
        </w:rPr>
        <w:t xml:space="preserve"> &lt; 0.01.</w:t>
      </w:r>
      <w:r w:rsidR="00B96138" w:rsidRPr="00800F2A">
        <w:t xml:space="preserve"> </w:t>
      </w:r>
      <w:r w:rsidR="00B96138" w:rsidRPr="00800F2A">
        <w:rPr>
          <w:rFonts w:ascii="Arial" w:hAnsi="Arial" w:cs="Arial"/>
        </w:rPr>
        <w:t xml:space="preserve">Student’s t test was used. Error bars indicate </w:t>
      </w:r>
      <w:r w:rsidR="00B96138" w:rsidRPr="00800F2A">
        <w:rPr>
          <w:rFonts w:ascii="Arial" w:hAnsi="Arial" w:cs="Arial"/>
        </w:rPr>
        <w:lastRenderedPageBreak/>
        <w:t>SD.</w:t>
      </w:r>
    </w:p>
    <w:p w:rsidR="006F6B1A" w:rsidRPr="00800F2A" w:rsidRDefault="006F6B1A">
      <w:pPr>
        <w:widowControl/>
        <w:jc w:val="left"/>
        <w:rPr>
          <w:rFonts w:ascii="Arial" w:hAnsi="Arial" w:cs="Arial"/>
        </w:rPr>
      </w:pPr>
      <w:r w:rsidRPr="00800F2A">
        <w:rPr>
          <w:rFonts w:ascii="Arial" w:hAnsi="Arial" w:cs="Arial"/>
        </w:rPr>
        <w:br w:type="page"/>
      </w:r>
    </w:p>
    <w:p w:rsidR="00B96138" w:rsidRPr="00800F2A" w:rsidRDefault="006F6B1A" w:rsidP="00B96138">
      <w:pPr>
        <w:rPr>
          <w:rFonts w:ascii="Arial" w:hAnsi="Arial" w:cs="Arial"/>
        </w:rPr>
      </w:pPr>
      <w:r w:rsidRPr="00800F2A">
        <w:rPr>
          <w:rFonts w:ascii="Arial" w:hAnsi="Arial" w:cs="Arial"/>
          <w:noProof/>
        </w:rPr>
        <w:lastRenderedPageBreak/>
        <w:drawing>
          <wp:inline distT="0" distB="0" distL="0" distR="0" wp14:anchorId="6A0650F2" wp14:editId="0F5C474F">
            <wp:extent cx="5274310" cy="2087880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.S7 TGF-beta通路相关qPCR_画板 1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B1A" w:rsidRPr="00800F2A" w:rsidRDefault="006F6B1A" w:rsidP="00B96138">
      <w:pPr>
        <w:rPr>
          <w:rFonts w:ascii="Arial" w:hAnsi="Arial" w:cs="Arial"/>
          <w:b/>
        </w:rPr>
      </w:pPr>
      <w:r w:rsidRPr="00800F2A">
        <w:rPr>
          <w:rFonts w:ascii="Arial" w:hAnsi="Arial" w:cs="Arial"/>
          <w:b/>
        </w:rPr>
        <w:t>Figure S7.</w:t>
      </w:r>
    </w:p>
    <w:p w:rsidR="006F6B1A" w:rsidRPr="00800F2A" w:rsidRDefault="006F6B1A" w:rsidP="00B96138">
      <w:pPr>
        <w:rPr>
          <w:rFonts w:ascii="Arial" w:hAnsi="Arial" w:cs="Arial"/>
        </w:rPr>
      </w:pPr>
      <w:r w:rsidRPr="00800F2A">
        <w:rPr>
          <w:rFonts w:ascii="Arial" w:hAnsi="Arial" w:cs="Arial"/>
        </w:rPr>
        <w:t>(a) Expression of TGF-β1 in BLM- or Dox-induced senescent HUVECs with or without SB431542 supplemented.</w:t>
      </w:r>
    </w:p>
    <w:p w:rsidR="006F6B1A" w:rsidRPr="00800F2A" w:rsidRDefault="006F6B1A" w:rsidP="00B96138">
      <w:pPr>
        <w:rPr>
          <w:rFonts w:ascii="Arial" w:hAnsi="Arial" w:cs="Arial"/>
        </w:rPr>
      </w:pPr>
      <w:r w:rsidRPr="00800F2A">
        <w:rPr>
          <w:rFonts w:ascii="Arial" w:hAnsi="Arial" w:cs="Arial"/>
        </w:rPr>
        <w:t>(b) Expressions of Snail, Fibronectin, and ACTA2 in BLM- or Dox-induced senescent HUVECs with or without SB431542 supplemented.</w:t>
      </w:r>
    </w:p>
    <w:p w:rsidR="006F6B1A" w:rsidRPr="00800F2A" w:rsidRDefault="006F6B1A" w:rsidP="006F6B1A">
      <w:pPr>
        <w:rPr>
          <w:rFonts w:ascii="Arial" w:hAnsi="Arial" w:cs="Arial"/>
        </w:rPr>
      </w:pPr>
      <w:r w:rsidRPr="00800F2A">
        <w:rPr>
          <w:rFonts w:ascii="Arial" w:hAnsi="Arial" w:cs="Arial"/>
        </w:rPr>
        <w:t>BLM, bleomycin; Dox, doxorubicin; HUVEC, human umbilical vein endothelial cell.</w:t>
      </w:r>
    </w:p>
    <w:p w:rsidR="006F6B1A" w:rsidRPr="00800F2A" w:rsidRDefault="006F6B1A" w:rsidP="006F6B1A">
      <w:pPr>
        <w:rPr>
          <w:rFonts w:ascii="Arial" w:hAnsi="Arial" w:cs="Arial"/>
        </w:rPr>
      </w:pPr>
      <w:r w:rsidRPr="00800F2A">
        <w:rPr>
          <w:rFonts w:ascii="Arial" w:hAnsi="Arial" w:cs="Arial"/>
        </w:rPr>
        <w:t>Ns, not significant; *, P &lt; 0.05; **, P &lt; 0.01; ***, P &lt; 0.001. One-way ANOVA was used. Error bars indicate SD.</w:t>
      </w:r>
    </w:p>
    <w:sectPr w:rsidR="006F6B1A" w:rsidRPr="00800F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3E1" w:rsidRDefault="002753E1" w:rsidP="00D7531A">
      <w:r>
        <w:separator/>
      </w:r>
    </w:p>
  </w:endnote>
  <w:endnote w:type="continuationSeparator" w:id="0">
    <w:p w:rsidR="002753E1" w:rsidRDefault="002753E1" w:rsidP="00D75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3E1" w:rsidRDefault="002753E1" w:rsidP="00D7531A">
      <w:r>
        <w:separator/>
      </w:r>
    </w:p>
  </w:footnote>
  <w:footnote w:type="continuationSeparator" w:id="0">
    <w:p w:rsidR="002753E1" w:rsidRDefault="002753E1" w:rsidP="00D75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2DA7"/>
    <w:multiLevelType w:val="hybridMultilevel"/>
    <w:tmpl w:val="FEBAACCA"/>
    <w:lvl w:ilvl="0" w:tplc="CB1EDC1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22"/>
    <w:rsid w:val="000A26CF"/>
    <w:rsid w:val="000A2CD7"/>
    <w:rsid w:val="00105195"/>
    <w:rsid w:val="00115C6B"/>
    <w:rsid w:val="0014759B"/>
    <w:rsid w:val="00154FE9"/>
    <w:rsid w:val="0016126C"/>
    <w:rsid w:val="001E3EA8"/>
    <w:rsid w:val="0024715F"/>
    <w:rsid w:val="002753E1"/>
    <w:rsid w:val="00330D7D"/>
    <w:rsid w:val="00355264"/>
    <w:rsid w:val="003815A6"/>
    <w:rsid w:val="003B36DB"/>
    <w:rsid w:val="003E34E7"/>
    <w:rsid w:val="004839D8"/>
    <w:rsid w:val="004B5DCA"/>
    <w:rsid w:val="005062BC"/>
    <w:rsid w:val="005115CC"/>
    <w:rsid w:val="00517115"/>
    <w:rsid w:val="00532A33"/>
    <w:rsid w:val="00540C19"/>
    <w:rsid w:val="00544B92"/>
    <w:rsid w:val="005A471C"/>
    <w:rsid w:val="00603F12"/>
    <w:rsid w:val="006D7E11"/>
    <w:rsid w:val="006F6B1A"/>
    <w:rsid w:val="00703B93"/>
    <w:rsid w:val="00710040"/>
    <w:rsid w:val="0071373E"/>
    <w:rsid w:val="00722288"/>
    <w:rsid w:val="007B7848"/>
    <w:rsid w:val="00800F2A"/>
    <w:rsid w:val="00833729"/>
    <w:rsid w:val="008443F3"/>
    <w:rsid w:val="008467F2"/>
    <w:rsid w:val="008D5CD9"/>
    <w:rsid w:val="00904CE1"/>
    <w:rsid w:val="009C6232"/>
    <w:rsid w:val="009E6303"/>
    <w:rsid w:val="00A0038D"/>
    <w:rsid w:val="00AF047A"/>
    <w:rsid w:val="00AF5B8D"/>
    <w:rsid w:val="00B40393"/>
    <w:rsid w:val="00B42ED0"/>
    <w:rsid w:val="00B96138"/>
    <w:rsid w:val="00C27178"/>
    <w:rsid w:val="00C50443"/>
    <w:rsid w:val="00C83098"/>
    <w:rsid w:val="00C87987"/>
    <w:rsid w:val="00CC1A72"/>
    <w:rsid w:val="00CE4185"/>
    <w:rsid w:val="00D029D7"/>
    <w:rsid w:val="00D7531A"/>
    <w:rsid w:val="00D920E0"/>
    <w:rsid w:val="00DD3296"/>
    <w:rsid w:val="00DF2008"/>
    <w:rsid w:val="00F27492"/>
    <w:rsid w:val="00F558B4"/>
    <w:rsid w:val="00F878EF"/>
    <w:rsid w:val="00F95722"/>
    <w:rsid w:val="00FB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6F8B045-0DD5-4734-8880-B2CE8AC6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1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3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53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53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531A"/>
    <w:rPr>
      <w:sz w:val="18"/>
      <w:szCs w:val="18"/>
    </w:rPr>
  </w:style>
  <w:style w:type="table" w:styleId="a7">
    <w:name w:val="Table Grid"/>
    <w:basedOn w:val="a1"/>
    <w:uiPriority w:val="39"/>
    <w:rsid w:val="00D75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467F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1188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2025-12-17T13:52:00Z</dcterms:created>
  <dcterms:modified xsi:type="dcterms:W3CDTF">2025-12-17T13:52:00Z</dcterms:modified>
</cp:coreProperties>
</file>