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6A" w:rsidRPr="00041156" w:rsidRDefault="0028416A" w:rsidP="0028416A">
      <w:pPr>
        <w:pStyle w:val="EndNoteBibliography"/>
      </w:pPr>
      <w:r w:rsidRPr="00041156">
        <w:rPr>
          <w:b/>
          <w:bCs/>
        </w:rPr>
        <w:t>Supplement 1.</w:t>
      </w:r>
      <w:r w:rsidRPr="00041156">
        <w:t xml:space="preserve"> </w:t>
      </w:r>
      <w:proofErr w:type="gramStart"/>
      <w:r w:rsidRPr="00041156">
        <w:t>Multivariate Linear Regression Analysis of Patients with CFS</w:t>
      </w:r>
      <w:r w:rsidRPr="00041156">
        <w:rPr>
          <w:rFonts w:hint="eastAsia"/>
        </w:rPr>
        <w:t>.</w:t>
      </w:r>
      <w:proofErr w:type="gramEnd"/>
    </w:p>
    <w:tbl>
      <w:tblPr>
        <w:tblW w:w="9282" w:type="dxa"/>
        <w:jc w:val="center"/>
        <w:tblLook w:val="04A0" w:firstRow="1" w:lastRow="0" w:firstColumn="1" w:lastColumn="0" w:noHBand="0" w:noVBand="1"/>
      </w:tblPr>
      <w:tblGrid>
        <w:gridCol w:w="1607"/>
        <w:gridCol w:w="1816"/>
        <w:gridCol w:w="1170"/>
        <w:gridCol w:w="1816"/>
        <w:gridCol w:w="1787"/>
        <w:gridCol w:w="1086"/>
      </w:tblGrid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Unstandardized Coefficients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Standardized Coefficients</w:t>
            </w:r>
          </w:p>
        </w:tc>
        <w:tc>
          <w:tcPr>
            <w:tcW w:w="17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proofErr w:type="spellStart"/>
            <w:r w:rsidRPr="00041156">
              <w:t>Collinearity</w:t>
            </w:r>
            <w:proofErr w:type="spellEnd"/>
            <w:r w:rsidRPr="00041156">
              <w:t xml:space="preserve"> Statistics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 xml:space="preserve"> B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Std. Error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 xml:space="preserve">    Beta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Tolerance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VIF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(Constant)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10.398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1.899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Age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0.011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0.096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0.501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1.997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Gender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0.297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0.174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0.045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0.788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1.269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BMI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0.116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0.913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1.095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Smoking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-0.172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0.211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-0.021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0.81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1.234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Marital status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0.104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0.017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0.583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1.715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Place of birth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0.187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0.165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0.027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0.96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1.042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Education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-0.123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0.083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-0.038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0.815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1.227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Family history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-0.037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0.265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-0.003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0.954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1.049</w:t>
            </w:r>
          </w:p>
        </w:tc>
      </w:tr>
      <w:tr w:rsidR="0028416A" w:rsidRPr="00041156" w:rsidTr="00D22A84">
        <w:trPr>
          <w:trHeight w:val="292"/>
          <w:jc w:val="center"/>
        </w:trPr>
        <w:tc>
          <w:tcPr>
            <w:tcW w:w="160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Occupational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-0.092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0.108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-0.021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0.903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28416A" w:rsidRPr="00041156" w:rsidRDefault="0028416A" w:rsidP="00D22A84">
            <w:pPr>
              <w:pStyle w:val="EndNoteBibliography"/>
            </w:pPr>
            <w:r w:rsidRPr="00041156">
              <w:t>1.107</w:t>
            </w:r>
          </w:p>
        </w:tc>
      </w:tr>
    </w:tbl>
    <w:p w:rsidR="00B53C39" w:rsidRDefault="0028416A">
      <w:bookmarkStart w:id="0" w:name="_GoBack"/>
      <w:bookmarkEnd w:id="0"/>
    </w:p>
    <w:sectPr w:rsidR="00B53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6A"/>
    <w:rsid w:val="0028416A"/>
    <w:rsid w:val="00914B12"/>
    <w:rsid w:val="009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28416A"/>
    <w:pPr>
      <w:widowControl w:val="0"/>
      <w:spacing w:after="0" w:line="240" w:lineRule="auto"/>
      <w:jc w:val="both"/>
    </w:pPr>
    <w:rPr>
      <w:rFonts w:ascii="等线" w:eastAsia="等线" w:hAnsi="等线"/>
      <w:kern w:val="2"/>
      <w:sz w:val="20"/>
      <w:lang w:val="en-US" w:eastAsia="zh-CN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28416A"/>
    <w:rPr>
      <w:rFonts w:ascii="等线" w:eastAsia="等线" w:hAnsi="等线"/>
      <w:kern w:val="2"/>
      <w:sz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28416A"/>
    <w:pPr>
      <w:widowControl w:val="0"/>
      <w:spacing w:after="0" w:line="240" w:lineRule="auto"/>
      <w:jc w:val="both"/>
    </w:pPr>
    <w:rPr>
      <w:rFonts w:ascii="等线" w:eastAsia="等线" w:hAnsi="等线"/>
      <w:kern w:val="2"/>
      <w:sz w:val="20"/>
      <w:lang w:val="en-US" w:eastAsia="zh-CN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28416A"/>
    <w:rPr>
      <w:rFonts w:ascii="等线" w:eastAsia="等线" w:hAnsi="等线"/>
      <w:kern w:val="2"/>
      <w:sz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Sorna Chellappan (Integra)</dc:creator>
  <cp:lastModifiedBy>Sorna Chellappan (Integra)</cp:lastModifiedBy>
  <cp:revision>1</cp:revision>
  <dcterms:created xsi:type="dcterms:W3CDTF">2026-01-17T12:36:00Z</dcterms:created>
  <dcterms:modified xsi:type="dcterms:W3CDTF">2026-01-17T12:36:00Z</dcterms:modified>
</cp:coreProperties>
</file>