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364C81">
      <w:pPr>
        <w:spacing w:line="360" w:lineRule="auto"/>
        <w:jc w:val="center"/>
        <w:rPr>
          <w:rFonts w:ascii="Times New Roman" w:hAnsi="Times New Roman" w:cs="Times New Roman"/>
          <w:b/>
          <w:bCs/>
          <w:sz w:val="28"/>
          <w:szCs w:val="28"/>
        </w:rPr>
      </w:pPr>
      <w:r>
        <w:rPr>
          <w:rFonts w:hint="eastAsia" w:ascii="Times New Roman" w:hAnsi="Times New Roman" w:cs="Times New Roman"/>
          <w:b/>
          <w:bCs/>
          <w:sz w:val="28"/>
          <w:szCs w:val="28"/>
        </w:rPr>
        <w:t>S</w:t>
      </w:r>
      <w:r>
        <w:rPr>
          <w:rFonts w:ascii="Times New Roman" w:hAnsi="Times New Roman" w:cs="Times New Roman"/>
          <w:b/>
          <w:bCs/>
          <w:sz w:val="28"/>
          <w:szCs w:val="28"/>
        </w:rPr>
        <w:t>upplementary materials</w:t>
      </w:r>
    </w:p>
    <w:p w14:paraId="39BF31BE">
      <w:pPr>
        <w:spacing w:line="360" w:lineRule="auto"/>
        <w:jc w:val="left"/>
        <w:rPr>
          <w:rFonts w:ascii="Times New Roman" w:hAnsi="Times New Roman" w:cs="Times New Roman"/>
          <w:b/>
          <w:bCs/>
          <w:sz w:val="28"/>
          <w:szCs w:val="28"/>
        </w:rPr>
      </w:pPr>
    </w:p>
    <w:p w14:paraId="1802825B">
      <w:pPr>
        <w:spacing w:line="360" w:lineRule="auto"/>
        <w:jc w:val="left"/>
        <w:rPr>
          <w:rFonts w:ascii="Times New Roman" w:hAnsi="Times New Roman" w:cs="Times New Roman"/>
          <w:b/>
          <w:bCs/>
          <w:sz w:val="28"/>
          <w:szCs w:val="28"/>
        </w:rPr>
      </w:pPr>
      <w:r>
        <w:rPr>
          <w:rFonts w:hint="eastAsia" w:ascii="Times New Roman" w:hAnsi="Times New Roman" w:cs="Times New Roman"/>
          <w:b/>
          <w:bCs/>
          <w:sz w:val="28"/>
          <w:szCs w:val="28"/>
        </w:rPr>
        <w:t>Table</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S1</w:t>
      </w:r>
    </w:p>
    <w:tbl>
      <w:tblPr>
        <w:tblStyle w:val="2"/>
        <w:tblW w:w="8494" w:type="dxa"/>
        <w:jc w:val="center"/>
        <w:tblBorders>
          <w:top w:val="single" w:color="8E8E8E" w:sz="4" w:space="0"/>
          <w:left w:val="none" w:color="auto" w:sz="0" w:space="0"/>
          <w:bottom w:val="single" w:color="8E8E8E"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41"/>
        <w:gridCol w:w="515"/>
        <w:gridCol w:w="1862"/>
        <w:gridCol w:w="2061"/>
        <w:gridCol w:w="1862"/>
        <w:gridCol w:w="853"/>
      </w:tblGrid>
      <w:tr w14:paraId="209D6D6F">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94" w:type="dxa"/>
            <w:gridSpan w:val="6"/>
            <w:tcBorders>
              <w:bottom w:val="single" w:color="8E8E8E" w:sz="4" w:space="0"/>
              <w:right w:val="nil"/>
            </w:tcBorders>
            <w:shd w:val="clear" w:color="auto" w:fill="auto"/>
            <w:tcMar>
              <w:top w:w="50" w:type="dxa"/>
              <w:left w:w="50" w:type="dxa"/>
              <w:bottom w:w="50" w:type="dxa"/>
              <w:right w:w="50" w:type="dxa"/>
            </w:tcMar>
            <w:vAlign w:val="center"/>
          </w:tcPr>
          <w:p w14:paraId="17F0C03E">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Saliva</w:t>
            </w:r>
          </w:p>
        </w:tc>
      </w:tr>
      <w:tr w14:paraId="41120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484E275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515" w:type="dxa"/>
            <w:tcBorders>
              <w:top w:val="nil"/>
              <w:left w:val="nil"/>
              <w:bottom w:val="nil"/>
              <w:right w:val="nil"/>
            </w:tcBorders>
            <w:shd w:val="clear" w:color="auto" w:fill="auto"/>
            <w:noWrap/>
            <w:vAlign w:val="center"/>
          </w:tcPr>
          <w:p w14:paraId="5AB2F49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862" w:type="dxa"/>
            <w:tcBorders>
              <w:top w:val="nil"/>
              <w:left w:val="nil"/>
              <w:bottom w:val="nil"/>
              <w:right w:val="nil"/>
            </w:tcBorders>
            <w:shd w:val="clear" w:color="auto" w:fill="auto"/>
            <w:noWrap/>
            <w:vAlign w:val="center"/>
          </w:tcPr>
          <w:p w14:paraId="3057BD5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2061" w:type="dxa"/>
            <w:tcBorders>
              <w:top w:val="nil"/>
              <w:left w:val="nil"/>
              <w:bottom w:val="nil"/>
              <w:right w:val="nil"/>
            </w:tcBorders>
            <w:shd w:val="clear" w:color="auto" w:fill="auto"/>
            <w:noWrap/>
            <w:vAlign w:val="center"/>
          </w:tcPr>
          <w:p w14:paraId="03D6CC6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1862" w:type="dxa"/>
            <w:tcBorders>
              <w:top w:val="nil"/>
              <w:left w:val="nil"/>
              <w:bottom w:val="nil"/>
              <w:right w:val="nil"/>
            </w:tcBorders>
            <w:shd w:val="clear" w:color="auto" w:fill="auto"/>
            <w:noWrap/>
            <w:vAlign w:val="center"/>
          </w:tcPr>
          <w:p w14:paraId="25CCBE6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853" w:type="dxa"/>
            <w:tcBorders>
              <w:top w:val="nil"/>
              <w:left w:val="nil"/>
              <w:bottom w:val="nil"/>
              <w:right w:val="nil"/>
            </w:tcBorders>
            <w:shd w:val="clear" w:color="auto" w:fill="auto"/>
            <w:noWrap/>
            <w:vAlign w:val="center"/>
          </w:tcPr>
          <w:p w14:paraId="3AD0094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09D05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1724B9EE">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515" w:type="dxa"/>
            <w:tcBorders>
              <w:top w:val="nil"/>
              <w:left w:val="nil"/>
              <w:bottom w:val="nil"/>
              <w:right w:val="nil"/>
            </w:tcBorders>
            <w:shd w:val="clear" w:color="auto" w:fill="auto"/>
            <w:noWrap/>
            <w:vAlign w:val="center"/>
          </w:tcPr>
          <w:p w14:paraId="0857DAFA">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0D049090">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1.9212238539989</w:t>
            </w:r>
          </w:p>
        </w:tc>
        <w:tc>
          <w:tcPr>
            <w:tcW w:w="2061" w:type="dxa"/>
            <w:tcBorders>
              <w:top w:val="nil"/>
              <w:left w:val="nil"/>
              <w:bottom w:val="nil"/>
              <w:right w:val="nil"/>
            </w:tcBorders>
            <w:shd w:val="clear" w:color="auto" w:fill="auto"/>
            <w:noWrap/>
            <w:vAlign w:val="center"/>
          </w:tcPr>
          <w:p w14:paraId="7EDB650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0.0327495221366402</w:t>
            </w:r>
          </w:p>
        </w:tc>
        <w:tc>
          <w:tcPr>
            <w:tcW w:w="1862" w:type="dxa"/>
            <w:tcBorders>
              <w:top w:val="nil"/>
              <w:left w:val="nil"/>
              <w:bottom w:val="nil"/>
              <w:right w:val="nil"/>
            </w:tcBorders>
            <w:shd w:val="clear" w:color="auto" w:fill="auto"/>
            <w:noWrap/>
            <w:vAlign w:val="center"/>
          </w:tcPr>
          <w:p w14:paraId="42C260F6">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6.93701591019167</w:t>
            </w:r>
          </w:p>
        </w:tc>
        <w:tc>
          <w:tcPr>
            <w:tcW w:w="853" w:type="dxa"/>
            <w:tcBorders>
              <w:top w:val="nil"/>
              <w:left w:val="nil"/>
              <w:bottom w:val="nil"/>
              <w:right w:val="nil"/>
            </w:tcBorders>
            <w:shd w:val="clear" w:color="auto" w:fill="auto"/>
            <w:noWrap/>
            <w:vAlign w:val="center"/>
          </w:tcPr>
          <w:p w14:paraId="50C7BF1A">
            <w:pPr>
              <w:keepNext w:val="0"/>
              <w:keepLines w:val="0"/>
              <w:widowControl/>
              <w:suppressLineNumbers w:val="0"/>
              <w:jc w:val="center"/>
              <w:textAlignment w:val="center"/>
              <w:rPr>
                <w:rFonts w:hint="default" w:ascii="Times New Roman" w:hAnsi="Times New Roman" w:eastAsia="宋体" w:cs="Times New Roman"/>
                <w:color w:val="000000"/>
                <w:sz w:val="21"/>
                <w:szCs w:val="21"/>
                <w:lang w:val="en-US"/>
              </w:rPr>
            </w:pPr>
            <w:r>
              <w:rPr>
                <w:rFonts w:hint="eastAsia" w:ascii="Times New Roman" w:hAnsi="Times New Roman" w:eastAsia="宋体" w:cs="Times New Roman"/>
                <w:i w:val="0"/>
                <w:iCs w:val="0"/>
                <w:color w:val="000000"/>
                <w:kern w:val="0"/>
                <w:sz w:val="21"/>
                <w:szCs w:val="21"/>
                <w:u w:val="none"/>
                <w:lang w:val="en-US" w:eastAsia="zh-CN" w:bidi="ar"/>
              </w:rPr>
              <w:t>0.0001</w:t>
            </w:r>
          </w:p>
        </w:tc>
      </w:tr>
      <w:tr w14:paraId="26A0E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32E2F712">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515" w:type="dxa"/>
            <w:tcBorders>
              <w:top w:val="nil"/>
              <w:left w:val="nil"/>
              <w:bottom w:val="nil"/>
              <w:right w:val="nil"/>
            </w:tcBorders>
            <w:shd w:val="clear" w:color="auto" w:fill="auto"/>
            <w:noWrap/>
            <w:vAlign w:val="center"/>
          </w:tcPr>
          <w:p w14:paraId="2D965164">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086FE93D">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0.269012565226057</w:t>
            </w:r>
          </w:p>
        </w:tc>
        <w:tc>
          <w:tcPr>
            <w:tcW w:w="2061" w:type="dxa"/>
            <w:tcBorders>
              <w:top w:val="nil"/>
              <w:left w:val="nil"/>
              <w:bottom w:val="nil"/>
              <w:right w:val="nil"/>
            </w:tcBorders>
            <w:shd w:val="clear" w:color="auto" w:fill="auto"/>
            <w:noWrap/>
            <w:vAlign w:val="center"/>
          </w:tcPr>
          <w:p w14:paraId="435ED97A">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0.00458563583913849</w:t>
            </w:r>
          </w:p>
        </w:tc>
        <w:tc>
          <w:tcPr>
            <w:tcW w:w="1862" w:type="dxa"/>
            <w:tcBorders>
              <w:top w:val="nil"/>
              <w:left w:val="nil"/>
              <w:bottom w:val="nil"/>
              <w:right w:val="nil"/>
            </w:tcBorders>
            <w:shd w:val="clear" w:color="auto" w:fill="auto"/>
            <w:noWrap/>
            <w:vAlign w:val="center"/>
          </w:tcPr>
          <w:p w14:paraId="611EA104">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0.971331082075823</w:t>
            </w:r>
          </w:p>
        </w:tc>
        <w:tc>
          <w:tcPr>
            <w:tcW w:w="853" w:type="dxa"/>
            <w:tcBorders>
              <w:top w:val="nil"/>
              <w:left w:val="nil"/>
              <w:bottom w:val="nil"/>
              <w:right w:val="nil"/>
            </w:tcBorders>
            <w:shd w:val="clear" w:color="auto" w:fill="auto"/>
            <w:noWrap/>
            <w:vAlign w:val="center"/>
          </w:tcPr>
          <w:p w14:paraId="3D29805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0.4615</w:t>
            </w:r>
          </w:p>
        </w:tc>
      </w:tr>
      <w:tr w14:paraId="54C8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683760D4">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515" w:type="dxa"/>
            <w:tcBorders>
              <w:top w:val="nil"/>
              <w:left w:val="nil"/>
              <w:bottom w:val="nil"/>
              <w:right w:val="nil"/>
            </w:tcBorders>
            <w:shd w:val="clear" w:color="auto" w:fill="auto"/>
            <w:noWrap/>
            <w:vAlign w:val="center"/>
          </w:tcPr>
          <w:p w14:paraId="269B06F8">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3953D8CA">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0.210942758364169</w:t>
            </w:r>
          </w:p>
        </w:tc>
        <w:tc>
          <w:tcPr>
            <w:tcW w:w="2061" w:type="dxa"/>
            <w:tcBorders>
              <w:top w:val="nil"/>
              <w:left w:val="nil"/>
              <w:bottom w:val="nil"/>
              <w:right w:val="nil"/>
            </w:tcBorders>
            <w:shd w:val="clear" w:color="auto" w:fill="auto"/>
            <w:noWrap/>
            <w:vAlign w:val="center"/>
          </w:tcPr>
          <w:p w14:paraId="237348F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0.00359576762501266</w:t>
            </w:r>
          </w:p>
        </w:tc>
        <w:tc>
          <w:tcPr>
            <w:tcW w:w="1862" w:type="dxa"/>
            <w:tcBorders>
              <w:top w:val="nil"/>
              <w:left w:val="nil"/>
              <w:bottom w:val="nil"/>
              <w:right w:val="nil"/>
            </w:tcBorders>
            <w:shd w:val="clear" w:color="auto" w:fill="auto"/>
            <w:noWrap/>
            <w:vAlign w:val="center"/>
          </w:tcPr>
          <w:p w14:paraId="2FC4EA9B">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0.761656830288759</w:t>
            </w:r>
          </w:p>
        </w:tc>
        <w:tc>
          <w:tcPr>
            <w:tcW w:w="853" w:type="dxa"/>
            <w:tcBorders>
              <w:top w:val="nil"/>
              <w:left w:val="nil"/>
              <w:bottom w:val="nil"/>
              <w:right w:val="nil"/>
            </w:tcBorders>
            <w:shd w:val="clear" w:color="auto" w:fill="auto"/>
            <w:noWrap/>
            <w:vAlign w:val="center"/>
          </w:tcPr>
          <w:p w14:paraId="1ED7A17D">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0.8892</w:t>
            </w:r>
          </w:p>
        </w:tc>
      </w:tr>
      <w:tr w14:paraId="3657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14C59862">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515" w:type="dxa"/>
            <w:tcBorders>
              <w:top w:val="nil"/>
              <w:left w:val="nil"/>
              <w:bottom w:val="nil"/>
              <w:right w:val="nil"/>
            </w:tcBorders>
            <w:shd w:val="clear" w:color="auto" w:fill="auto"/>
            <w:noWrap/>
            <w:vAlign w:val="center"/>
          </w:tcPr>
          <w:p w14:paraId="7AE17D2C">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70A733F6">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0.280510423671709</w:t>
            </w:r>
          </w:p>
        </w:tc>
        <w:tc>
          <w:tcPr>
            <w:tcW w:w="2061" w:type="dxa"/>
            <w:tcBorders>
              <w:top w:val="nil"/>
              <w:left w:val="nil"/>
              <w:bottom w:val="nil"/>
              <w:right w:val="nil"/>
            </w:tcBorders>
            <w:shd w:val="clear" w:color="auto" w:fill="auto"/>
            <w:noWrap/>
            <w:vAlign w:val="center"/>
          </w:tcPr>
          <w:p w14:paraId="2CA79364">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0.00478163037090847</w:t>
            </w:r>
          </w:p>
        </w:tc>
        <w:tc>
          <w:tcPr>
            <w:tcW w:w="1862" w:type="dxa"/>
            <w:tcBorders>
              <w:top w:val="nil"/>
              <w:left w:val="nil"/>
              <w:bottom w:val="nil"/>
              <w:right w:val="nil"/>
            </w:tcBorders>
            <w:shd w:val="clear" w:color="auto" w:fill="auto"/>
            <w:noWrap/>
            <w:vAlign w:val="center"/>
          </w:tcPr>
          <w:p w14:paraId="168346D7">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1.01284671639642</w:t>
            </w:r>
          </w:p>
        </w:tc>
        <w:tc>
          <w:tcPr>
            <w:tcW w:w="853" w:type="dxa"/>
            <w:tcBorders>
              <w:top w:val="nil"/>
              <w:left w:val="nil"/>
              <w:bottom w:val="nil"/>
              <w:right w:val="nil"/>
            </w:tcBorders>
            <w:shd w:val="clear" w:color="auto" w:fill="auto"/>
            <w:noWrap/>
            <w:vAlign w:val="center"/>
          </w:tcPr>
          <w:p w14:paraId="28E0187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0.3837</w:t>
            </w:r>
          </w:p>
        </w:tc>
      </w:tr>
      <w:tr w14:paraId="1B9F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7D212B0D">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515" w:type="dxa"/>
            <w:tcBorders>
              <w:top w:val="nil"/>
              <w:left w:val="nil"/>
              <w:bottom w:val="nil"/>
              <w:right w:val="nil"/>
            </w:tcBorders>
            <w:shd w:val="clear" w:color="auto" w:fill="auto"/>
            <w:noWrap/>
            <w:vAlign w:val="center"/>
          </w:tcPr>
          <w:p w14:paraId="6520ED6B">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35EE5C4C">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w:t>
            </w:r>
            <w:r>
              <w:rPr>
                <w:rFonts w:hint="eastAsia" w:ascii="Times New Roman" w:hAnsi="Times New Roman" w:eastAsia="宋体" w:cs="Times New Roman"/>
                <w:i w:val="0"/>
                <w:iCs w:val="0"/>
                <w:color w:val="000000"/>
                <w:kern w:val="0"/>
                <w:sz w:val="21"/>
                <w:szCs w:val="21"/>
                <w:u w:val="none"/>
                <w:lang w:val="en-US" w:eastAsia="zh-CN" w:bidi="ar"/>
              </w:rPr>
              <w:t>31</w:t>
            </w:r>
            <w:r>
              <w:rPr>
                <w:rFonts w:hint="default" w:ascii="Times New Roman" w:hAnsi="Times New Roman" w:eastAsia="宋体" w:cs="Times New Roman"/>
                <w:i w:val="0"/>
                <w:iCs w:val="0"/>
                <w:color w:val="000000"/>
                <w:kern w:val="0"/>
                <w:sz w:val="21"/>
                <w:szCs w:val="21"/>
                <w:u w:val="none"/>
                <w:lang w:val="en-US" w:eastAsia="zh-CN" w:bidi="ar"/>
              </w:rPr>
              <w:t>8967514360795</w:t>
            </w:r>
          </w:p>
        </w:tc>
        <w:tc>
          <w:tcPr>
            <w:tcW w:w="2061" w:type="dxa"/>
            <w:tcBorders>
              <w:top w:val="nil"/>
              <w:left w:val="nil"/>
              <w:bottom w:val="nil"/>
              <w:right w:val="nil"/>
            </w:tcBorders>
            <w:shd w:val="clear" w:color="auto" w:fill="auto"/>
            <w:noWrap/>
            <w:vAlign w:val="center"/>
          </w:tcPr>
          <w:p w14:paraId="6A040C1E">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0.0054224477441335</w:t>
            </w:r>
          </w:p>
        </w:tc>
        <w:tc>
          <w:tcPr>
            <w:tcW w:w="1862" w:type="dxa"/>
            <w:tcBorders>
              <w:top w:val="nil"/>
              <w:left w:val="nil"/>
              <w:bottom w:val="nil"/>
              <w:right w:val="nil"/>
            </w:tcBorders>
            <w:shd w:val="clear" w:color="auto" w:fill="auto"/>
            <w:noWrap/>
            <w:vAlign w:val="center"/>
          </w:tcPr>
          <w:p w14:paraId="70393A70">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1.1516960041025</w:t>
            </w:r>
          </w:p>
        </w:tc>
        <w:tc>
          <w:tcPr>
            <w:tcW w:w="853" w:type="dxa"/>
            <w:tcBorders>
              <w:top w:val="nil"/>
              <w:left w:val="nil"/>
              <w:bottom w:val="nil"/>
              <w:right w:val="nil"/>
            </w:tcBorders>
            <w:shd w:val="clear" w:color="auto" w:fill="auto"/>
            <w:noWrap/>
            <w:vAlign w:val="center"/>
          </w:tcPr>
          <w:p w14:paraId="47DBA19C">
            <w:pPr>
              <w:keepNext w:val="0"/>
              <w:keepLines w:val="0"/>
              <w:widowControl/>
              <w:suppressLineNumbers w:val="0"/>
              <w:jc w:val="center"/>
              <w:textAlignment w:val="center"/>
              <w:rPr>
                <w:rFonts w:hint="default" w:ascii="Times New Roman" w:hAnsi="Times New Roman" w:eastAsia="宋体" w:cs="Times New Roman"/>
                <w:color w:val="000000"/>
                <w:sz w:val="21"/>
                <w:szCs w:val="21"/>
                <w:lang w:val="en-US"/>
              </w:rPr>
            </w:pPr>
            <w:r>
              <w:rPr>
                <w:rFonts w:hint="default" w:ascii="Times New Roman" w:hAnsi="Times New Roman" w:eastAsia="宋体" w:cs="Times New Roman"/>
                <w:i w:val="0"/>
                <w:iCs w:val="0"/>
                <w:color w:val="000000"/>
                <w:kern w:val="0"/>
                <w:sz w:val="21"/>
                <w:szCs w:val="21"/>
                <w:u w:val="none"/>
                <w:lang w:val="en-US" w:eastAsia="zh-CN" w:bidi="ar"/>
              </w:rPr>
              <w:t>0.1</w:t>
            </w:r>
            <w:r>
              <w:rPr>
                <w:rFonts w:hint="eastAsia" w:ascii="Times New Roman" w:hAnsi="Times New Roman" w:eastAsia="宋体" w:cs="Times New Roman"/>
                <w:i w:val="0"/>
                <w:iCs w:val="0"/>
                <w:color w:val="000000"/>
                <w:kern w:val="0"/>
                <w:sz w:val="21"/>
                <w:szCs w:val="21"/>
                <w:u w:val="none"/>
                <w:lang w:val="en-US" w:eastAsia="zh-CN" w:bidi="ar"/>
              </w:rPr>
              <w:t>00</w:t>
            </w:r>
          </w:p>
        </w:tc>
      </w:tr>
      <w:tr w14:paraId="3C25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110F6BBD">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TNM</w:t>
            </w:r>
          </w:p>
        </w:tc>
        <w:tc>
          <w:tcPr>
            <w:tcW w:w="515" w:type="dxa"/>
            <w:tcBorders>
              <w:top w:val="nil"/>
              <w:left w:val="nil"/>
              <w:bottom w:val="nil"/>
              <w:right w:val="nil"/>
            </w:tcBorders>
            <w:shd w:val="clear" w:color="auto" w:fill="auto"/>
            <w:noWrap/>
            <w:vAlign w:val="center"/>
          </w:tcPr>
          <w:p w14:paraId="366C91C3">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nil"/>
              <w:right w:val="nil"/>
            </w:tcBorders>
            <w:shd w:val="clear" w:color="auto" w:fill="auto"/>
            <w:noWrap/>
            <w:vAlign w:val="center"/>
          </w:tcPr>
          <w:p w14:paraId="4A23CE5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0.239976441305618</w:t>
            </w:r>
          </w:p>
        </w:tc>
        <w:tc>
          <w:tcPr>
            <w:tcW w:w="2061" w:type="dxa"/>
            <w:tcBorders>
              <w:top w:val="nil"/>
              <w:left w:val="nil"/>
              <w:bottom w:val="nil"/>
              <w:right w:val="nil"/>
            </w:tcBorders>
            <w:shd w:val="clear" w:color="auto" w:fill="auto"/>
            <w:noWrap/>
            <w:vAlign w:val="center"/>
          </w:tcPr>
          <w:p w14:paraId="54F2B078">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0.00409068092739545</w:t>
            </w:r>
          </w:p>
        </w:tc>
        <w:tc>
          <w:tcPr>
            <w:tcW w:w="1862" w:type="dxa"/>
            <w:tcBorders>
              <w:top w:val="nil"/>
              <w:left w:val="nil"/>
              <w:bottom w:val="nil"/>
              <w:right w:val="nil"/>
            </w:tcBorders>
            <w:shd w:val="clear" w:color="auto" w:fill="auto"/>
            <w:noWrap/>
            <w:vAlign w:val="center"/>
          </w:tcPr>
          <w:p w14:paraId="7D1E5E7C">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0.86648954932724</w:t>
            </w:r>
          </w:p>
        </w:tc>
        <w:tc>
          <w:tcPr>
            <w:tcW w:w="853" w:type="dxa"/>
            <w:tcBorders>
              <w:top w:val="nil"/>
              <w:left w:val="nil"/>
              <w:bottom w:val="nil"/>
              <w:right w:val="nil"/>
            </w:tcBorders>
            <w:shd w:val="clear" w:color="auto" w:fill="auto"/>
            <w:noWrap/>
            <w:vAlign w:val="center"/>
          </w:tcPr>
          <w:p w14:paraId="205E5BBD">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0.6872</w:t>
            </w:r>
          </w:p>
        </w:tc>
      </w:tr>
      <w:tr w14:paraId="06C1D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08A7712D">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515" w:type="dxa"/>
            <w:tcBorders>
              <w:top w:val="nil"/>
              <w:left w:val="nil"/>
              <w:bottom w:val="nil"/>
              <w:right w:val="nil"/>
            </w:tcBorders>
            <w:shd w:val="clear" w:color="auto" w:fill="auto"/>
            <w:noWrap/>
            <w:vAlign w:val="center"/>
          </w:tcPr>
          <w:p w14:paraId="0856A550">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199</w:t>
            </w:r>
          </w:p>
        </w:tc>
        <w:tc>
          <w:tcPr>
            <w:tcW w:w="1862" w:type="dxa"/>
            <w:tcBorders>
              <w:top w:val="nil"/>
              <w:left w:val="nil"/>
              <w:bottom w:val="nil"/>
              <w:right w:val="nil"/>
            </w:tcBorders>
            <w:shd w:val="clear" w:color="auto" w:fill="auto"/>
            <w:noWrap/>
            <w:vAlign w:val="center"/>
          </w:tcPr>
          <w:p w14:paraId="71CA23D6">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55.</w:t>
            </w:r>
            <w:r>
              <w:rPr>
                <w:rFonts w:hint="eastAsia" w:ascii="Times New Roman" w:hAnsi="Times New Roman" w:eastAsia="宋体" w:cs="Times New Roman"/>
                <w:i w:val="0"/>
                <w:iCs w:val="0"/>
                <w:color w:val="000000"/>
                <w:kern w:val="0"/>
                <w:sz w:val="21"/>
                <w:szCs w:val="21"/>
                <w:u w:val="none"/>
                <w:lang w:val="en-US" w:eastAsia="zh-CN" w:bidi="ar"/>
              </w:rPr>
              <w:t>42</w:t>
            </w:r>
            <w:r>
              <w:rPr>
                <w:rFonts w:hint="default" w:ascii="Times New Roman" w:hAnsi="Times New Roman" w:eastAsia="宋体" w:cs="Times New Roman"/>
                <w:i w:val="0"/>
                <w:iCs w:val="0"/>
                <w:color w:val="000000"/>
                <w:kern w:val="0"/>
                <w:sz w:val="21"/>
                <w:szCs w:val="21"/>
                <w:u w:val="none"/>
                <w:lang w:val="en-US" w:eastAsia="zh-CN" w:bidi="ar"/>
              </w:rPr>
              <w:t>35462128725</w:t>
            </w:r>
          </w:p>
        </w:tc>
        <w:tc>
          <w:tcPr>
            <w:tcW w:w="2061" w:type="dxa"/>
            <w:tcBorders>
              <w:top w:val="nil"/>
              <w:left w:val="nil"/>
              <w:bottom w:val="nil"/>
              <w:right w:val="nil"/>
            </w:tcBorders>
            <w:shd w:val="clear" w:color="auto" w:fill="auto"/>
            <w:noWrap/>
            <w:vAlign w:val="center"/>
          </w:tcPr>
          <w:p w14:paraId="7A343721">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0.950196763100905</w:t>
            </w:r>
          </w:p>
        </w:tc>
        <w:tc>
          <w:tcPr>
            <w:tcW w:w="1862" w:type="dxa"/>
            <w:tcBorders>
              <w:top w:val="nil"/>
              <w:left w:val="nil"/>
              <w:bottom w:val="nil"/>
              <w:right w:val="nil"/>
            </w:tcBorders>
            <w:shd w:val="clear" w:color="auto" w:fill="auto"/>
            <w:noWrap/>
            <w:vAlign w:val="center"/>
          </w:tcPr>
          <w:p w14:paraId="7DB6AB9D">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NA</w:t>
            </w:r>
          </w:p>
        </w:tc>
        <w:tc>
          <w:tcPr>
            <w:tcW w:w="853" w:type="dxa"/>
            <w:tcBorders>
              <w:top w:val="nil"/>
              <w:left w:val="nil"/>
              <w:bottom w:val="nil"/>
              <w:right w:val="nil"/>
            </w:tcBorders>
            <w:shd w:val="clear" w:color="auto" w:fill="auto"/>
            <w:noWrap/>
            <w:vAlign w:val="center"/>
          </w:tcPr>
          <w:p w14:paraId="0324BE76">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NA</w:t>
            </w:r>
          </w:p>
        </w:tc>
      </w:tr>
      <w:tr w14:paraId="68E6A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single" w:color="auto" w:sz="4" w:space="0"/>
              <w:right w:val="nil"/>
            </w:tcBorders>
            <w:shd w:val="clear" w:color="auto" w:fill="auto"/>
            <w:noWrap/>
            <w:vAlign w:val="center"/>
          </w:tcPr>
          <w:p w14:paraId="05487DEF">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515" w:type="dxa"/>
            <w:tcBorders>
              <w:top w:val="nil"/>
              <w:left w:val="nil"/>
              <w:bottom w:val="single" w:color="auto" w:sz="4" w:space="0"/>
              <w:right w:val="nil"/>
            </w:tcBorders>
            <w:shd w:val="clear" w:color="auto" w:fill="auto"/>
            <w:noWrap/>
            <w:vAlign w:val="center"/>
          </w:tcPr>
          <w:p w14:paraId="100F3060">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205</w:t>
            </w:r>
          </w:p>
        </w:tc>
        <w:tc>
          <w:tcPr>
            <w:tcW w:w="1862" w:type="dxa"/>
            <w:tcBorders>
              <w:top w:val="nil"/>
              <w:left w:val="nil"/>
              <w:bottom w:val="single" w:color="auto" w:sz="4" w:space="0"/>
              <w:right w:val="nil"/>
            </w:tcBorders>
            <w:shd w:val="clear" w:color="auto" w:fill="auto"/>
            <w:noWrap/>
            <w:vAlign w:val="center"/>
          </w:tcPr>
          <w:p w14:paraId="7DF93815">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58.6641797697998</w:t>
            </w:r>
          </w:p>
        </w:tc>
        <w:tc>
          <w:tcPr>
            <w:tcW w:w="2061" w:type="dxa"/>
            <w:tcBorders>
              <w:top w:val="nil"/>
              <w:left w:val="nil"/>
              <w:bottom w:val="single" w:color="auto" w:sz="4" w:space="0"/>
              <w:right w:val="nil"/>
            </w:tcBorders>
            <w:shd w:val="clear" w:color="auto" w:fill="auto"/>
            <w:noWrap/>
            <w:vAlign w:val="center"/>
          </w:tcPr>
          <w:p w14:paraId="6EA7ACCF">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862" w:type="dxa"/>
            <w:tcBorders>
              <w:top w:val="nil"/>
              <w:left w:val="nil"/>
              <w:bottom w:val="single" w:color="auto" w:sz="4" w:space="0"/>
              <w:right w:val="nil"/>
            </w:tcBorders>
            <w:shd w:val="clear" w:color="auto" w:fill="auto"/>
            <w:noWrap/>
            <w:vAlign w:val="center"/>
          </w:tcPr>
          <w:p w14:paraId="6877471B">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NA</w:t>
            </w:r>
          </w:p>
        </w:tc>
        <w:tc>
          <w:tcPr>
            <w:tcW w:w="853" w:type="dxa"/>
            <w:tcBorders>
              <w:top w:val="nil"/>
              <w:left w:val="nil"/>
              <w:bottom w:val="single" w:color="auto" w:sz="4" w:space="0"/>
              <w:right w:val="nil"/>
            </w:tcBorders>
            <w:shd w:val="clear" w:color="auto" w:fill="auto"/>
            <w:noWrap/>
            <w:vAlign w:val="center"/>
          </w:tcPr>
          <w:p w14:paraId="7D14203F">
            <w:pPr>
              <w:keepNext w:val="0"/>
              <w:keepLines w:val="0"/>
              <w:widowControl/>
              <w:suppressLineNumbers w:val="0"/>
              <w:jc w:val="center"/>
              <w:textAlignment w:val="center"/>
              <w:rPr>
                <w:rFonts w:hint="default" w:ascii="Times New Roman" w:hAnsi="Times New Roman" w:eastAsia="宋体"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NA</w:t>
            </w:r>
          </w:p>
        </w:tc>
      </w:tr>
      <w:tr w14:paraId="441FDAB7">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94" w:type="dxa"/>
            <w:gridSpan w:val="6"/>
            <w:tcBorders>
              <w:bottom w:val="single" w:color="8E8E8E" w:sz="4" w:space="0"/>
              <w:right w:val="nil"/>
            </w:tcBorders>
            <w:shd w:val="clear" w:color="auto" w:fill="auto"/>
            <w:tcMar>
              <w:top w:w="50" w:type="dxa"/>
              <w:left w:w="50" w:type="dxa"/>
              <w:bottom w:w="50" w:type="dxa"/>
              <w:right w:w="50" w:type="dxa"/>
            </w:tcMar>
            <w:vAlign w:val="center"/>
          </w:tcPr>
          <w:p w14:paraId="67A81E00">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Gastric juice</w:t>
            </w:r>
          </w:p>
        </w:tc>
      </w:tr>
      <w:tr w14:paraId="0CF5F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7630130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515" w:type="dxa"/>
            <w:tcBorders>
              <w:top w:val="nil"/>
              <w:left w:val="nil"/>
              <w:bottom w:val="nil"/>
              <w:right w:val="nil"/>
            </w:tcBorders>
            <w:shd w:val="clear" w:color="auto" w:fill="auto"/>
            <w:noWrap/>
            <w:vAlign w:val="center"/>
          </w:tcPr>
          <w:p w14:paraId="7081465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862" w:type="dxa"/>
            <w:tcBorders>
              <w:top w:val="nil"/>
              <w:left w:val="nil"/>
              <w:bottom w:val="nil"/>
              <w:right w:val="nil"/>
            </w:tcBorders>
            <w:shd w:val="clear" w:color="auto" w:fill="auto"/>
            <w:noWrap/>
            <w:vAlign w:val="center"/>
          </w:tcPr>
          <w:p w14:paraId="41FEFB5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2061" w:type="dxa"/>
            <w:tcBorders>
              <w:top w:val="nil"/>
              <w:left w:val="nil"/>
              <w:bottom w:val="nil"/>
              <w:right w:val="nil"/>
            </w:tcBorders>
            <w:shd w:val="clear" w:color="auto" w:fill="auto"/>
            <w:noWrap/>
            <w:vAlign w:val="center"/>
          </w:tcPr>
          <w:p w14:paraId="648D0A4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1862" w:type="dxa"/>
            <w:tcBorders>
              <w:top w:val="nil"/>
              <w:left w:val="nil"/>
              <w:bottom w:val="nil"/>
              <w:right w:val="nil"/>
            </w:tcBorders>
            <w:shd w:val="clear" w:color="auto" w:fill="auto"/>
            <w:noWrap/>
            <w:vAlign w:val="center"/>
          </w:tcPr>
          <w:p w14:paraId="49549F2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853" w:type="dxa"/>
            <w:tcBorders>
              <w:top w:val="nil"/>
              <w:left w:val="nil"/>
              <w:bottom w:val="nil"/>
              <w:right w:val="nil"/>
            </w:tcBorders>
            <w:shd w:val="clear" w:color="auto" w:fill="auto"/>
            <w:noWrap/>
            <w:vAlign w:val="center"/>
          </w:tcPr>
          <w:p w14:paraId="619C602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07EFA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6101CBE6">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515" w:type="dxa"/>
            <w:tcBorders>
              <w:top w:val="nil"/>
              <w:left w:val="nil"/>
              <w:bottom w:val="nil"/>
              <w:right w:val="nil"/>
            </w:tcBorders>
            <w:shd w:val="clear" w:color="auto" w:fill="auto"/>
            <w:noWrap/>
            <w:vAlign w:val="center"/>
          </w:tcPr>
          <w:p w14:paraId="56F210A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74C1049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2.35926002434435</w:t>
            </w:r>
          </w:p>
        </w:tc>
        <w:tc>
          <w:tcPr>
            <w:tcW w:w="2061" w:type="dxa"/>
            <w:tcBorders>
              <w:top w:val="nil"/>
              <w:left w:val="nil"/>
              <w:bottom w:val="nil"/>
              <w:right w:val="nil"/>
            </w:tcBorders>
            <w:shd w:val="clear" w:color="auto" w:fill="auto"/>
            <w:noWrap/>
            <w:vAlign w:val="center"/>
          </w:tcPr>
          <w:p w14:paraId="276DDC8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0.0334643817370227</w:t>
            </w:r>
          </w:p>
        </w:tc>
        <w:tc>
          <w:tcPr>
            <w:tcW w:w="1862" w:type="dxa"/>
            <w:tcBorders>
              <w:top w:val="nil"/>
              <w:left w:val="nil"/>
              <w:bottom w:val="nil"/>
              <w:right w:val="nil"/>
            </w:tcBorders>
            <w:shd w:val="clear" w:color="auto" w:fill="auto"/>
            <w:noWrap/>
            <w:vAlign w:val="center"/>
          </w:tcPr>
          <w:p w14:paraId="500CB2E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7.14051435930138</w:t>
            </w:r>
          </w:p>
        </w:tc>
        <w:tc>
          <w:tcPr>
            <w:tcW w:w="853" w:type="dxa"/>
            <w:tcBorders>
              <w:top w:val="nil"/>
              <w:left w:val="nil"/>
              <w:bottom w:val="nil"/>
              <w:right w:val="nil"/>
            </w:tcBorders>
            <w:shd w:val="clear" w:color="auto" w:fill="auto"/>
            <w:noWrap/>
            <w:vAlign w:val="center"/>
          </w:tcPr>
          <w:p w14:paraId="4AD8C4B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0.0001</w:t>
            </w:r>
          </w:p>
        </w:tc>
      </w:tr>
      <w:tr w14:paraId="7A4C1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1538032F">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515" w:type="dxa"/>
            <w:tcBorders>
              <w:top w:val="nil"/>
              <w:left w:val="nil"/>
              <w:bottom w:val="nil"/>
              <w:right w:val="nil"/>
            </w:tcBorders>
            <w:shd w:val="clear" w:color="auto" w:fill="auto"/>
            <w:noWrap/>
            <w:vAlign w:val="center"/>
          </w:tcPr>
          <w:p w14:paraId="119B20D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501940C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0.273409725156287</w:t>
            </w:r>
          </w:p>
        </w:tc>
        <w:tc>
          <w:tcPr>
            <w:tcW w:w="2061" w:type="dxa"/>
            <w:tcBorders>
              <w:top w:val="nil"/>
              <w:left w:val="nil"/>
              <w:bottom w:val="nil"/>
              <w:right w:val="nil"/>
            </w:tcBorders>
            <w:shd w:val="clear" w:color="auto" w:fill="auto"/>
            <w:noWrap/>
            <w:vAlign w:val="center"/>
          </w:tcPr>
          <w:p w14:paraId="346C66A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0.00387811742615658</w:t>
            </w:r>
          </w:p>
        </w:tc>
        <w:tc>
          <w:tcPr>
            <w:tcW w:w="1862" w:type="dxa"/>
            <w:tcBorders>
              <w:top w:val="nil"/>
              <w:left w:val="nil"/>
              <w:bottom w:val="nil"/>
              <w:right w:val="nil"/>
            </w:tcBorders>
            <w:shd w:val="clear" w:color="auto" w:fill="auto"/>
            <w:noWrap/>
            <w:vAlign w:val="center"/>
          </w:tcPr>
          <w:p w14:paraId="47DF6BF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0.827499321103301</w:t>
            </w:r>
          </w:p>
        </w:tc>
        <w:tc>
          <w:tcPr>
            <w:tcW w:w="853" w:type="dxa"/>
            <w:tcBorders>
              <w:top w:val="nil"/>
              <w:left w:val="nil"/>
              <w:bottom w:val="nil"/>
              <w:right w:val="nil"/>
            </w:tcBorders>
            <w:shd w:val="clear" w:color="auto" w:fill="auto"/>
            <w:noWrap/>
            <w:vAlign w:val="center"/>
          </w:tcPr>
          <w:p w14:paraId="2E1CC34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0.8158</w:t>
            </w:r>
          </w:p>
        </w:tc>
      </w:tr>
      <w:tr w14:paraId="5ACFA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0D55C2B2">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515" w:type="dxa"/>
            <w:tcBorders>
              <w:top w:val="nil"/>
              <w:left w:val="nil"/>
              <w:bottom w:val="nil"/>
              <w:right w:val="nil"/>
            </w:tcBorders>
            <w:shd w:val="clear" w:color="auto" w:fill="auto"/>
            <w:noWrap/>
            <w:vAlign w:val="center"/>
          </w:tcPr>
          <w:p w14:paraId="78CFDF3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2805369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0.259128549780133</w:t>
            </w:r>
          </w:p>
        </w:tc>
        <w:tc>
          <w:tcPr>
            <w:tcW w:w="2061" w:type="dxa"/>
            <w:tcBorders>
              <w:top w:val="nil"/>
              <w:left w:val="nil"/>
              <w:bottom w:val="nil"/>
              <w:right w:val="nil"/>
            </w:tcBorders>
            <w:shd w:val="clear" w:color="auto" w:fill="auto"/>
            <w:noWrap/>
            <w:vAlign w:val="center"/>
          </w:tcPr>
          <w:p w14:paraId="1B75BBB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0.0036755493753654</w:t>
            </w:r>
          </w:p>
        </w:tc>
        <w:tc>
          <w:tcPr>
            <w:tcW w:w="1862" w:type="dxa"/>
            <w:tcBorders>
              <w:top w:val="nil"/>
              <w:left w:val="nil"/>
              <w:bottom w:val="nil"/>
              <w:right w:val="nil"/>
            </w:tcBorders>
            <w:shd w:val="clear" w:color="auto" w:fill="auto"/>
            <w:noWrap/>
            <w:vAlign w:val="center"/>
          </w:tcPr>
          <w:p w14:paraId="463AD67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0.784276049065082</w:t>
            </w:r>
          </w:p>
        </w:tc>
        <w:tc>
          <w:tcPr>
            <w:tcW w:w="853" w:type="dxa"/>
            <w:tcBorders>
              <w:top w:val="nil"/>
              <w:left w:val="nil"/>
              <w:bottom w:val="nil"/>
              <w:right w:val="nil"/>
            </w:tcBorders>
            <w:shd w:val="clear" w:color="auto" w:fill="auto"/>
            <w:noWrap/>
            <w:vAlign w:val="center"/>
          </w:tcPr>
          <w:p w14:paraId="0316887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0.8868</w:t>
            </w:r>
          </w:p>
        </w:tc>
      </w:tr>
      <w:tr w14:paraId="7384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3509EEEF">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515" w:type="dxa"/>
            <w:tcBorders>
              <w:top w:val="nil"/>
              <w:left w:val="nil"/>
              <w:bottom w:val="nil"/>
              <w:right w:val="nil"/>
            </w:tcBorders>
            <w:shd w:val="clear" w:color="auto" w:fill="auto"/>
            <w:noWrap/>
            <w:vAlign w:val="center"/>
          </w:tcPr>
          <w:p w14:paraId="330550F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0F5DFAB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0.470801888068819</w:t>
            </w:r>
          </w:p>
        </w:tc>
        <w:tc>
          <w:tcPr>
            <w:tcW w:w="2061" w:type="dxa"/>
            <w:tcBorders>
              <w:top w:val="nil"/>
              <w:left w:val="nil"/>
              <w:bottom w:val="nil"/>
              <w:right w:val="nil"/>
            </w:tcBorders>
            <w:shd w:val="clear" w:color="auto" w:fill="auto"/>
            <w:noWrap/>
            <w:vAlign w:val="center"/>
          </w:tcPr>
          <w:p w14:paraId="360FFF3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0.00667798120693558</w:t>
            </w:r>
          </w:p>
        </w:tc>
        <w:tc>
          <w:tcPr>
            <w:tcW w:w="1862" w:type="dxa"/>
            <w:tcBorders>
              <w:top w:val="nil"/>
              <w:left w:val="nil"/>
              <w:bottom w:val="nil"/>
              <w:right w:val="nil"/>
            </w:tcBorders>
            <w:shd w:val="clear" w:color="auto" w:fill="auto"/>
            <w:noWrap/>
            <w:vAlign w:val="center"/>
          </w:tcPr>
          <w:p w14:paraId="54224DC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1.42492459815906</w:t>
            </w:r>
          </w:p>
        </w:tc>
        <w:tc>
          <w:tcPr>
            <w:tcW w:w="853" w:type="dxa"/>
            <w:tcBorders>
              <w:top w:val="nil"/>
              <w:left w:val="nil"/>
              <w:bottom w:val="nil"/>
              <w:right w:val="nil"/>
            </w:tcBorders>
            <w:shd w:val="clear" w:color="auto" w:fill="auto"/>
            <w:noWrap/>
            <w:vAlign w:val="center"/>
          </w:tcPr>
          <w:p w14:paraId="6736714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0.0377</w:t>
            </w:r>
          </w:p>
        </w:tc>
      </w:tr>
      <w:tr w14:paraId="4A68E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6F8F13D0">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515" w:type="dxa"/>
            <w:tcBorders>
              <w:top w:val="nil"/>
              <w:left w:val="nil"/>
              <w:bottom w:val="nil"/>
              <w:right w:val="nil"/>
            </w:tcBorders>
            <w:shd w:val="clear" w:color="auto" w:fill="auto"/>
            <w:noWrap/>
            <w:vAlign w:val="center"/>
          </w:tcPr>
          <w:p w14:paraId="454843A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34C3519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0.441275062299662</w:t>
            </w:r>
          </w:p>
        </w:tc>
        <w:tc>
          <w:tcPr>
            <w:tcW w:w="2061" w:type="dxa"/>
            <w:tcBorders>
              <w:top w:val="nil"/>
              <w:left w:val="nil"/>
              <w:bottom w:val="nil"/>
              <w:right w:val="nil"/>
            </w:tcBorders>
            <w:shd w:val="clear" w:color="auto" w:fill="auto"/>
            <w:noWrap/>
            <w:vAlign w:val="center"/>
          </w:tcPr>
          <w:p w14:paraId="4B1183A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0.0062661058846552</w:t>
            </w:r>
          </w:p>
        </w:tc>
        <w:tc>
          <w:tcPr>
            <w:tcW w:w="1862" w:type="dxa"/>
            <w:tcBorders>
              <w:top w:val="nil"/>
              <w:left w:val="nil"/>
              <w:bottom w:val="nil"/>
              <w:right w:val="nil"/>
            </w:tcBorders>
            <w:shd w:val="clear" w:color="auto" w:fill="auto"/>
            <w:noWrap/>
            <w:vAlign w:val="center"/>
          </w:tcPr>
          <w:p w14:paraId="5E2461A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1.33556310355615</w:t>
            </w:r>
          </w:p>
        </w:tc>
        <w:tc>
          <w:tcPr>
            <w:tcW w:w="853" w:type="dxa"/>
            <w:tcBorders>
              <w:top w:val="nil"/>
              <w:left w:val="nil"/>
              <w:bottom w:val="nil"/>
              <w:right w:val="nil"/>
            </w:tcBorders>
            <w:shd w:val="clear" w:color="auto" w:fill="auto"/>
            <w:noWrap/>
            <w:vAlign w:val="center"/>
          </w:tcPr>
          <w:p w14:paraId="6E68B24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0.127</w:t>
            </w:r>
          </w:p>
        </w:tc>
      </w:tr>
      <w:tr w14:paraId="56BB9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67D5DF6A">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TNM</w:t>
            </w:r>
          </w:p>
        </w:tc>
        <w:tc>
          <w:tcPr>
            <w:tcW w:w="515" w:type="dxa"/>
            <w:tcBorders>
              <w:top w:val="nil"/>
              <w:left w:val="nil"/>
              <w:bottom w:val="nil"/>
              <w:right w:val="nil"/>
            </w:tcBorders>
            <w:shd w:val="clear" w:color="auto" w:fill="auto"/>
            <w:noWrap/>
            <w:vAlign w:val="center"/>
          </w:tcPr>
          <w:p w14:paraId="1DA0E41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783EBCE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0.315801072661706</w:t>
            </w:r>
          </w:p>
        </w:tc>
        <w:tc>
          <w:tcPr>
            <w:tcW w:w="2061" w:type="dxa"/>
            <w:tcBorders>
              <w:top w:val="nil"/>
              <w:left w:val="nil"/>
              <w:bottom w:val="nil"/>
              <w:right w:val="nil"/>
            </w:tcBorders>
            <w:shd w:val="clear" w:color="auto" w:fill="auto"/>
            <w:noWrap/>
            <w:vAlign w:val="center"/>
          </w:tcPr>
          <w:p w14:paraId="5BB3FE2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0.00447940775474694</w:t>
            </w:r>
          </w:p>
        </w:tc>
        <w:tc>
          <w:tcPr>
            <w:tcW w:w="1862" w:type="dxa"/>
            <w:tcBorders>
              <w:top w:val="nil"/>
              <w:left w:val="nil"/>
              <w:bottom w:val="nil"/>
              <w:right w:val="nil"/>
            </w:tcBorders>
            <w:shd w:val="clear" w:color="auto" w:fill="auto"/>
            <w:noWrap/>
            <w:vAlign w:val="center"/>
          </w:tcPr>
          <w:p w14:paraId="6137BD2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0.955800577619821</w:t>
            </w:r>
          </w:p>
        </w:tc>
        <w:tc>
          <w:tcPr>
            <w:tcW w:w="853" w:type="dxa"/>
            <w:tcBorders>
              <w:top w:val="nil"/>
              <w:left w:val="nil"/>
              <w:bottom w:val="nil"/>
              <w:right w:val="nil"/>
            </w:tcBorders>
            <w:shd w:val="clear" w:color="auto" w:fill="auto"/>
            <w:noWrap/>
            <w:vAlign w:val="center"/>
          </w:tcPr>
          <w:p w14:paraId="414A791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0.521</w:t>
            </w:r>
          </w:p>
        </w:tc>
      </w:tr>
      <w:tr w14:paraId="2092E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7CE774F6">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515" w:type="dxa"/>
            <w:tcBorders>
              <w:top w:val="nil"/>
              <w:left w:val="nil"/>
              <w:bottom w:val="nil"/>
              <w:right w:val="nil"/>
            </w:tcBorders>
            <w:shd w:val="clear" w:color="auto" w:fill="auto"/>
            <w:noWrap/>
            <w:vAlign w:val="center"/>
          </w:tcPr>
          <w:p w14:paraId="4F82B6D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200</w:t>
            </w:r>
          </w:p>
        </w:tc>
        <w:tc>
          <w:tcPr>
            <w:tcW w:w="1862" w:type="dxa"/>
            <w:tcBorders>
              <w:top w:val="nil"/>
              <w:left w:val="nil"/>
              <w:bottom w:val="nil"/>
              <w:right w:val="nil"/>
            </w:tcBorders>
            <w:shd w:val="clear" w:color="auto" w:fill="auto"/>
            <w:noWrap/>
            <w:vAlign w:val="center"/>
          </w:tcPr>
          <w:p w14:paraId="2A2A460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66.3809545539568</w:t>
            </w:r>
          </w:p>
        </w:tc>
        <w:tc>
          <w:tcPr>
            <w:tcW w:w="2061" w:type="dxa"/>
            <w:tcBorders>
              <w:top w:val="nil"/>
              <w:left w:val="nil"/>
              <w:bottom w:val="nil"/>
              <w:right w:val="nil"/>
            </w:tcBorders>
            <w:shd w:val="clear" w:color="auto" w:fill="auto"/>
            <w:noWrap/>
            <w:vAlign w:val="center"/>
          </w:tcPr>
          <w:p w14:paraId="0B97626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0.941558456615118</w:t>
            </w:r>
          </w:p>
        </w:tc>
        <w:tc>
          <w:tcPr>
            <w:tcW w:w="1862" w:type="dxa"/>
            <w:tcBorders>
              <w:top w:val="nil"/>
              <w:left w:val="nil"/>
              <w:bottom w:val="nil"/>
              <w:right w:val="nil"/>
            </w:tcBorders>
            <w:shd w:val="clear" w:color="auto" w:fill="auto"/>
            <w:noWrap/>
            <w:vAlign w:val="center"/>
          </w:tcPr>
          <w:p w14:paraId="56FEA8C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853" w:type="dxa"/>
            <w:tcBorders>
              <w:top w:val="nil"/>
              <w:left w:val="nil"/>
              <w:bottom w:val="nil"/>
              <w:right w:val="nil"/>
            </w:tcBorders>
            <w:shd w:val="clear" w:color="auto" w:fill="auto"/>
            <w:noWrap/>
            <w:vAlign w:val="center"/>
          </w:tcPr>
          <w:p w14:paraId="46F7056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1FF24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single" w:color="auto" w:sz="4" w:space="0"/>
              <w:right w:val="nil"/>
            </w:tcBorders>
            <w:shd w:val="clear" w:color="auto" w:fill="auto"/>
            <w:noWrap/>
            <w:vAlign w:val="center"/>
          </w:tcPr>
          <w:p w14:paraId="273FBE8A">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515" w:type="dxa"/>
            <w:tcBorders>
              <w:top w:val="nil"/>
              <w:left w:val="nil"/>
              <w:bottom w:val="single" w:color="auto" w:sz="4" w:space="0"/>
              <w:right w:val="nil"/>
            </w:tcBorders>
            <w:shd w:val="clear" w:color="auto" w:fill="auto"/>
            <w:noWrap/>
            <w:vAlign w:val="center"/>
          </w:tcPr>
          <w:p w14:paraId="23CD4A0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206</w:t>
            </w:r>
          </w:p>
        </w:tc>
        <w:tc>
          <w:tcPr>
            <w:tcW w:w="1862" w:type="dxa"/>
            <w:tcBorders>
              <w:top w:val="nil"/>
              <w:left w:val="nil"/>
              <w:bottom w:val="single" w:color="auto" w:sz="4" w:space="0"/>
              <w:right w:val="nil"/>
            </w:tcBorders>
            <w:shd w:val="clear" w:color="auto" w:fill="auto"/>
            <w:noWrap/>
            <w:vAlign w:val="center"/>
          </w:tcPr>
          <w:p w14:paraId="44B7294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70.5006308762678</w:t>
            </w:r>
          </w:p>
        </w:tc>
        <w:tc>
          <w:tcPr>
            <w:tcW w:w="2061" w:type="dxa"/>
            <w:tcBorders>
              <w:top w:val="nil"/>
              <w:left w:val="nil"/>
              <w:bottom w:val="single" w:color="auto" w:sz="4" w:space="0"/>
              <w:right w:val="nil"/>
            </w:tcBorders>
            <w:shd w:val="clear" w:color="auto" w:fill="auto"/>
            <w:noWrap/>
            <w:vAlign w:val="center"/>
          </w:tcPr>
          <w:p w14:paraId="5830087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single" w:color="auto" w:sz="4" w:space="0"/>
              <w:right w:val="nil"/>
            </w:tcBorders>
            <w:shd w:val="clear" w:color="auto" w:fill="auto"/>
            <w:noWrap/>
            <w:vAlign w:val="center"/>
          </w:tcPr>
          <w:p w14:paraId="45E8F9B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853" w:type="dxa"/>
            <w:tcBorders>
              <w:top w:val="nil"/>
              <w:left w:val="nil"/>
              <w:bottom w:val="single" w:color="auto" w:sz="4" w:space="0"/>
              <w:right w:val="nil"/>
            </w:tcBorders>
            <w:shd w:val="clear" w:color="auto" w:fill="auto"/>
            <w:noWrap/>
            <w:vAlign w:val="center"/>
          </w:tcPr>
          <w:p w14:paraId="55E17AA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2B26A43F">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94" w:type="dxa"/>
            <w:gridSpan w:val="6"/>
            <w:tcBorders>
              <w:bottom w:val="single" w:color="8E8E8E" w:sz="4" w:space="0"/>
              <w:right w:val="nil"/>
            </w:tcBorders>
            <w:shd w:val="clear" w:color="auto" w:fill="auto"/>
            <w:tcMar>
              <w:top w:w="50" w:type="dxa"/>
              <w:left w:w="50" w:type="dxa"/>
              <w:bottom w:w="50" w:type="dxa"/>
              <w:right w:w="50" w:type="dxa"/>
            </w:tcMar>
            <w:vAlign w:val="center"/>
          </w:tcPr>
          <w:p w14:paraId="65167D0B">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Gastric mucosa</w:t>
            </w:r>
          </w:p>
        </w:tc>
      </w:tr>
      <w:tr w14:paraId="675D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05C462F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515" w:type="dxa"/>
            <w:tcBorders>
              <w:top w:val="nil"/>
              <w:left w:val="nil"/>
              <w:bottom w:val="nil"/>
              <w:right w:val="nil"/>
            </w:tcBorders>
            <w:shd w:val="clear" w:color="auto" w:fill="auto"/>
            <w:noWrap/>
            <w:vAlign w:val="center"/>
          </w:tcPr>
          <w:p w14:paraId="5550FDF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862" w:type="dxa"/>
            <w:tcBorders>
              <w:top w:val="nil"/>
              <w:left w:val="nil"/>
              <w:bottom w:val="nil"/>
              <w:right w:val="nil"/>
            </w:tcBorders>
            <w:shd w:val="clear" w:color="auto" w:fill="auto"/>
            <w:noWrap/>
            <w:vAlign w:val="center"/>
          </w:tcPr>
          <w:p w14:paraId="5BAF4CC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2061" w:type="dxa"/>
            <w:tcBorders>
              <w:top w:val="nil"/>
              <w:left w:val="nil"/>
              <w:bottom w:val="nil"/>
              <w:right w:val="nil"/>
            </w:tcBorders>
            <w:shd w:val="clear" w:color="auto" w:fill="auto"/>
            <w:noWrap/>
            <w:vAlign w:val="center"/>
          </w:tcPr>
          <w:p w14:paraId="21D3867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1862" w:type="dxa"/>
            <w:tcBorders>
              <w:top w:val="nil"/>
              <w:left w:val="nil"/>
              <w:bottom w:val="nil"/>
              <w:right w:val="nil"/>
            </w:tcBorders>
            <w:shd w:val="clear" w:color="auto" w:fill="auto"/>
            <w:noWrap/>
            <w:vAlign w:val="center"/>
          </w:tcPr>
          <w:p w14:paraId="18A6E88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853" w:type="dxa"/>
            <w:tcBorders>
              <w:top w:val="nil"/>
              <w:left w:val="nil"/>
              <w:bottom w:val="nil"/>
              <w:right w:val="nil"/>
            </w:tcBorders>
            <w:shd w:val="clear" w:color="auto" w:fill="auto"/>
            <w:noWrap/>
            <w:vAlign w:val="center"/>
          </w:tcPr>
          <w:p w14:paraId="7E719D6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0181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2B91BB16">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515" w:type="dxa"/>
            <w:tcBorders>
              <w:top w:val="nil"/>
              <w:left w:val="nil"/>
              <w:bottom w:val="nil"/>
              <w:right w:val="nil"/>
            </w:tcBorders>
            <w:shd w:val="clear" w:color="auto" w:fill="auto"/>
            <w:noWrap/>
            <w:vAlign w:val="center"/>
          </w:tcPr>
          <w:p w14:paraId="103E7F8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53BBE55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3.14763339757997</w:t>
            </w:r>
          </w:p>
        </w:tc>
        <w:tc>
          <w:tcPr>
            <w:tcW w:w="2061" w:type="dxa"/>
            <w:tcBorders>
              <w:top w:val="nil"/>
              <w:left w:val="nil"/>
              <w:bottom w:val="nil"/>
              <w:right w:val="nil"/>
            </w:tcBorders>
            <w:shd w:val="clear" w:color="auto" w:fill="auto"/>
            <w:noWrap/>
            <w:vAlign w:val="center"/>
          </w:tcPr>
          <w:p w14:paraId="50C7D64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0.0377464756238978</w:t>
            </w:r>
          </w:p>
        </w:tc>
        <w:tc>
          <w:tcPr>
            <w:tcW w:w="1862" w:type="dxa"/>
            <w:tcBorders>
              <w:top w:val="nil"/>
              <w:left w:val="nil"/>
              <w:bottom w:val="nil"/>
              <w:right w:val="nil"/>
            </w:tcBorders>
            <w:shd w:val="clear" w:color="auto" w:fill="auto"/>
            <w:noWrap/>
            <w:vAlign w:val="center"/>
          </w:tcPr>
          <w:p w14:paraId="6B89E8B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7.44545649383597</w:t>
            </w:r>
          </w:p>
        </w:tc>
        <w:tc>
          <w:tcPr>
            <w:tcW w:w="853" w:type="dxa"/>
            <w:tcBorders>
              <w:top w:val="nil"/>
              <w:left w:val="nil"/>
              <w:bottom w:val="nil"/>
              <w:right w:val="nil"/>
            </w:tcBorders>
            <w:shd w:val="clear" w:color="auto" w:fill="auto"/>
            <w:noWrap/>
            <w:vAlign w:val="center"/>
          </w:tcPr>
          <w:p w14:paraId="4F084AB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0.0001</w:t>
            </w:r>
          </w:p>
        </w:tc>
      </w:tr>
      <w:tr w14:paraId="6F357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5F6FC6BE">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515" w:type="dxa"/>
            <w:tcBorders>
              <w:top w:val="nil"/>
              <w:left w:val="nil"/>
              <w:bottom w:val="nil"/>
              <w:right w:val="nil"/>
            </w:tcBorders>
            <w:shd w:val="clear" w:color="auto" w:fill="auto"/>
            <w:noWrap/>
            <w:vAlign w:val="center"/>
          </w:tcPr>
          <w:p w14:paraId="1540140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1E43E7C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0.464557793819212</w:t>
            </w:r>
          </w:p>
        </w:tc>
        <w:tc>
          <w:tcPr>
            <w:tcW w:w="2061" w:type="dxa"/>
            <w:tcBorders>
              <w:top w:val="nil"/>
              <w:left w:val="nil"/>
              <w:bottom w:val="nil"/>
              <w:right w:val="nil"/>
            </w:tcBorders>
            <w:shd w:val="clear" w:color="auto" w:fill="auto"/>
            <w:noWrap/>
            <w:vAlign w:val="center"/>
          </w:tcPr>
          <w:p w14:paraId="63BCF73F">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0.00557098531670512</w:t>
            </w:r>
          </w:p>
        </w:tc>
        <w:tc>
          <w:tcPr>
            <w:tcW w:w="1862" w:type="dxa"/>
            <w:tcBorders>
              <w:top w:val="nil"/>
              <w:left w:val="nil"/>
              <w:bottom w:val="nil"/>
              <w:right w:val="nil"/>
            </w:tcBorders>
            <w:shd w:val="clear" w:color="auto" w:fill="auto"/>
            <w:noWrap/>
            <w:vAlign w:val="center"/>
          </w:tcPr>
          <w:p w14:paraId="1D1AB27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1.09887156662293</w:t>
            </w:r>
          </w:p>
        </w:tc>
        <w:tc>
          <w:tcPr>
            <w:tcW w:w="853" w:type="dxa"/>
            <w:tcBorders>
              <w:top w:val="nil"/>
              <w:left w:val="nil"/>
              <w:bottom w:val="nil"/>
              <w:right w:val="nil"/>
            </w:tcBorders>
            <w:shd w:val="clear" w:color="auto" w:fill="auto"/>
            <w:noWrap/>
            <w:vAlign w:val="center"/>
          </w:tcPr>
          <w:p w14:paraId="78306FB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0.272</w:t>
            </w:r>
          </w:p>
        </w:tc>
      </w:tr>
      <w:tr w14:paraId="2482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37743E48">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515" w:type="dxa"/>
            <w:tcBorders>
              <w:top w:val="nil"/>
              <w:left w:val="nil"/>
              <w:bottom w:val="nil"/>
              <w:right w:val="nil"/>
            </w:tcBorders>
            <w:shd w:val="clear" w:color="auto" w:fill="auto"/>
            <w:noWrap/>
            <w:vAlign w:val="center"/>
          </w:tcPr>
          <w:p w14:paraId="1B33937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1BB544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0.342542981797859</w:t>
            </w:r>
          </w:p>
        </w:tc>
        <w:tc>
          <w:tcPr>
            <w:tcW w:w="2061" w:type="dxa"/>
            <w:tcBorders>
              <w:top w:val="nil"/>
              <w:left w:val="nil"/>
              <w:bottom w:val="nil"/>
              <w:right w:val="nil"/>
            </w:tcBorders>
            <w:shd w:val="clear" w:color="auto" w:fill="auto"/>
            <w:noWrap/>
            <w:vAlign w:val="center"/>
          </w:tcPr>
          <w:p w14:paraId="60D7707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0.00410778152325843</w:t>
            </w:r>
          </w:p>
        </w:tc>
        <w:tc>
          <w:tcPr>
            <w:tcW w:w="1862" w:type="dxa"/>
            <w:tcBorders>
              <w:top w:val="nil"/>
              <w:left w:val="nil"/>
              <w:bottom w:val="nil"/>
              <w:right w:val="nil"/>
            </w:tcBorders>
            <w:shd w:val="clear" w:color="auto" w:fill="auto"/>
            <w:noWrap/>
            <w:vAlign w:val="center"/>
          </w:tcPr>
          <w:p w14:paraId="76FB08D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0.810256007006931</w:t>
            </w:r>
          </w:p>
        </w:tc>
        <w:tc>
          <w:tcPr>
            <w:tcW w:w="853" w:type="dxa"/>
            <w:tcBorders>
              <w:top w:val="nil"/>
              <w:left w:val="nil"/>
              <w:bottom w:val="nil"/>
              <w:right w:val="nil"/>
            </w:tcBorders>
            <w:shd w:val="clear" w:color="auto" w:fill="auto"/>
            <w:noWrap/>
            <w:vAlign w:val="center"/>
          </w:tcPr>
          <w:p w14:paraId="0A056632">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0.786</w:t>
            </w:r>
          </w:p>
        </w:tc>
      </w:tr>
      <w:tr w14:paraId="0B724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5AB5B565">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515" w:type="dxa"/>
            <w:tcBorders>
              <w:top w:val="nil"/>
              <w:left w:val="nil"/>
              <w:bottom w:val="nil"/>
              <w:right w:val="nil"/>
            </w:tcBorders>
            <w:shd w:val="clear" w:color="auto" w:fill="auto"/>
            <w:noWrap/>
            <w:vAlign w:val="center"/>
          </w:tcPr>
          <w:p w14:paraId="24E8508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37D007C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0.507894665995337</w:t>
            </w:r>
          </w:p>
        </w:tc>
        <w:tc>
          <w:tcPr>
            <w:tcW w:w="2061" w:type="dxa"/>
            <w:tcBorders>
              <w:top w:val="nil"/>
              <w:left w:val="nil"/>
              <w:bottom w:val="nil"/>
              <w:right w:val="nil"/>
            </w:tcBorders>
            <w:shd w:val="clear" w:color="auto" w:fill="auto"/>
            <w:noWrap/>
            <w:vAlign w:val="center"/>
          </w:tcPr>
          <w:p w14:paraId="0A4794D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0.00609068185775395</w:t>
            </w:r>
          </w:p>
        </w:tc>
        <w:tc>
          <w:tcPr>
            <w:tcW w:w="1862" w:type="dxa"/>
            <w:tcBorders>
              <w:top w:val="nil"/>
              <w:left w:val="nil"/>
              <w:bottom w:val="nil"/>
              <w:right w:val="nil"/>
            </w:tcBorders>
            <w:shd w:val="clear" w:color="auto" w:fill="auto"/>
            <w:noWrap/>
            <w:vAlign w:val="center"/>
          </w:tcPr>
          <w:p w14:paraId="1137CFB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1.20138121613115</w:t>
            </w:r>
          </w:p>
        </w:tc>
        <w:tc>
          <w:tcPr>
            <w:tcW w:w="853" w:type="dxa"/>
            <w:tcBorders>
              <w:top w:val="nil"/>
              <w:left w:val="nil"/>
              <w:bottom w:val="nil"/>
              <w:right w:val="nil"/>
            </w:tcBorders>
            <w:shd w:val="clear" w:color="auto" w:fill="auto"/>
            <w:noWrap/>
            <w:vAlign w:val="center"/>
          </w:tcPr>
          <w:p w14:paraId="165E7F7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0.174</w:t>
            </w:r>
          </w:p>
        </w:tc>
      </w:tr>
      <w:tr w14:paraId="0E89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2570DAB9">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515" w:type="dxa"/>
            <w:tcBorders>
              <w:top w:val="nil"/>
              <w:left w:val="nil"/>
              <w:bottom w:val="nil"/>
              <w:right w:val="nil"/>
            </w:tcBorders>
            <w:shd w:val="clear" w:color="auto" w:fill="auto"/>
            <w:noWrap/>
            <w:vAlign w:val="center"/>
          </w:tcPr>
          <w:p w14:paraId="01FC2DC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1617DD7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0.506968708586256</w:t>
            </w:r>
          </w:p>
        </w:tc>
        <w:tc>
          <w:tcPr>
            <w:tcW w:w="2061" w:type="dxa"/>
            <w:tcBorders>
              <w:top w:val="nil"/>
              <w:left w:val="nil"/>
              <w:bottom w:val="nil"/>
              <w:right w:val="nil"/>
            </w:tcBorders>
            <w:shd w:val="clear" w:color="auto" w:fill="auto"/>
            <w:noWrap/>
            <w:vAlign w:val="center"/>
          </w:tcPr>
          <w:p w14:paraId="2B98FDC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0.00608362450303504</w:t>
            </w:r>
          </w:p>
        </w:tc>
        <w:tc>
          <w:tcPr>
            <w:tcW w:w="1862" w:type="dxa"/>
            <w:tcBorders>
              <w:top w:val="nil"/>
              <w:left w:val="nil"/>
              <w:bottom w:val="nil"/>
              <w:right w:val="nil"/>
            </w:tcBorders>
            <w:shd w:val="clear" w:color="auto" w:fill="auto"/>
            <w:noWrap/>
            <w:vAlign w:val="center"/>
          </w:tcPr>
          <w:p w14:paraId="06A1C648">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1.19918378328992</w:t>
            </w:r>
          </w:p>
        </w:tc>
        <w:tc>
          <w:tcPr>
            <w:tcW w:w="853" w:type="dxa"/>
            <w:tcBorders>
              <w:top w:val="nil"/>
              <w:left w:val="nil"/>
              <w:bottom w:val="nil"/>
              <w:right w:val="nil"/>
            </w:tcBorders>
            <w:shd w:val="clear" w:color="auto" w:fill="auto"/>
            <w:noWrap/>
            <w:vAlign w:val="center"/>
          </w:tcPr>
          <w:p w14:paraId="1DD470C3">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0.139</w:t>
            </w:r>
          </w:p>
        </w:tc>
      </w:tr>
      <w:tr w14:paraId="6E82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5AB8FBD5">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szCs w:val="21"/>
              </w:rPr>
              <w:t>TNM</w:t>
            </w:r>
          </w:p>
        </w:tc>
        <w:tc>
          <w:tcPr>
            <w:tcW w:w="515" w:type="dxa"/>
            <w:tcBorders>
              <w:top w:val="nil"/>
              <w:left w:val="nil"/>
              <w:bottom w:val="nil"/>
              <w:right w:val="nil"/>
            </w:tcBorders>
            <w:shd w:val="clear" w:color="auto" w:fill="auto"/>
            <w:noWrap/>
            <w:vAlign w:val="center"/>
          </w:tcPr>
          <w:p w14:paraId="169C377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nil"/>
              <w:right w:val="nil"/>
            </w:tcBorders>
            <w:shd w:val="clear" w:color="auto" w:fill="auto"/>
            <w:noWrap/>
            <w:vAlign w:val="center"/>
          </w:tcPr>
          <w:p w14:paraId="00013CB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0.431557373647101</w:t>
            </w:r>
          </w:p>
        </w:tc>
        <w:tc>
          <w:tcPr>
            <w:tcW w:w="2061" w:type="dxa"/>
            <w:tcBorders>
              <w:top w:val="nil"/>
              <w:left w:val="nil"/>
              <w:bottom w:val="nil"/>
              <w:right w:val="nil"/>
            </w:tcBorders>
            <w:shd w:val="clear" w:color="auto" w:fill="auto"/>
            <w:noWrap/>
            <w:vAlign w:val="center"/>
          </w:tcPr>
          <w:p w14:paraId="15A16AA9">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0.00517524369172342</w:t>
            </w:r>
          </w:p>
        </w:tc>
        <w:tc>
          <w:tcPr>
            <w:tcW w:w="1862" w:type="dxa"/>
            <w:tcBorders>
              <w:top w:val="nil"/>
              <w:left w:val="nil"/>
              <w:bottom w:val="nil"/>
              <w:right w:val="nil"/>
            </w:tcBorders>
            <w:shd w:val="clear" w:color="auto" w:fill="auto"/>
            <w:noWrap/>
            <w:vAlign w:val="center"/>
          </w:tcPr>
          <w:p w14:paraId="122F2C37">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1.02081190667058</w:t>
            </w:r>
          </w:p>
        </w:tc>
        <w:tc>
          <w:tcPr>
            <w:tcW w:w="853" w:type="dxa"/>
            <w:tcBorders>
              <w:top w:val="nil"/>
              <w:left w:val="nil"/>
              <w:bottom w:val="nil"/>
              <w:right w:val="nil"/>
            </w:tcBorders>
            <w:shd w:val="clear" w:color="auto" w:fill="auto"/>
            <w:noWrap/>
            <w:vAlign w:val="center"/>
          </w:tcPr>
          <w:p w14:paraId="3FCB7CC6">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0.392</w:t>
            </w:r>
          </w:p>
        </w:tc>
      </w:tr>
      <w:tr w14:paraId="75D2C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nil"/>
              <w:right w:val="nil"/>
            </w:tcBorders>
            <w:shd w:val="clear" w:color="auto" w:fill="auto"/>
            <w:noWrap/>
            <w:vAlign w:val="center"/>
          </w:tcPr>
          <w:p w14:paraId="75B6BCBF">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515" w:type="dxa"/>
            <w:tcBorders>
              <w:top w:val="nil"/>
              <w:left w:val="nil"/>
              <w:bottom w:val="nil"/>
              <w:right w:val="nil"/>
            </w:tcBorders>
            <w:shd w:val="clear" w:color="auto" w:fill="auto"/>
            <w:noWrap/>
            <w:vAlign w:val="center"/>
          </w:tcPr>
          <w:p w14:paraId="2DA8266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184</w:t>
            </w:r>
          </w:p>
        </w:tc>
        <w:tc>
          <w:tcPr>
            <w:tcW w:w="1862" w:type="dxa"/>
            <w:tcBorders>
              <w:top w:val="nil"/>
              <w:left w:val="nil"/>
              <w:bottom w:val="nil"/>
              <w:right w:val="nil"/>
            </w:tcBorders>
            <w:shd w:val="clear" w:color="auto" w:fill="auto"/>
            <w:noWrap/>
            <w:vAlign w:val="center"/>
          </w:tcPr>
          <w:p w14:paraId="3B4A0AFE">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77.7876474913526</w:t>
            </w:r>
          </w:p>
        </w:tc>
        <w:tc>
          <w:tcPr>
            <w:tcW w:w="2061" w:type="dxa"/>
            <w:tcBorders>
              <w:top w:val="nil"/>
              <w:left w:val="nil"/>
              <w:bottom w:val="nil"/>
              <w:right w:val="nil"/>
            </w:tcBorders>
            <w:shd w:val="clear" w:color="auto" w:fill="auto"/>
            <w:noWrap/>
            <w:vAlign w:val="center"/>
          </w:tcPr>
          <w:p w14:paraId="371E599C">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0.941308831986661</w:t>
            </w:r>
          </w:p>
        </w:tc>
        <w:tc>
          <w:tcPr>
            <w:tcW w:w="1862" w:type="dxa"/>
            <w:tcBorders>
              <w:top w:val="nil"/>
              <w:left w:val="nil"/>
              <w:bottom w:val="nil"/>
              <w:right w:val="nil"/>
            </w:tcBorders>
            <w:shd w:val="clear" w:color="auto" w:fill="auto"/>
            <w:noWrap/>
            <w:vAlign w:val="center"/>
          </w:tcPr>
          <w:p w14:paraId="1EB02F9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853" w:type="dxa"/>
            <w:tcBorders>
              <w:top w:val="nil"/>
              <w:left w:val="nil"/>
              <w:bottom w:val="nil"/>
              <w:right w:val="nil"/>
            </w:tcBorders>
            <w:shd w:val="clear" w:color="auto" w:fill="auto"/>
            <w:noWrap/>
            <w:vAlign w:val="center"/>
          </w:tcPr>
          <w:p w14:paraId="1DD35230">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42A0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341" w:type="dxa"/>
            <w:tcBorders>
              <w:top w:val="nil"/>
              <w:left w:val="nil"/>
              <w:bottom w:val="single" w:color="auto" w:sz="4" w:space="0"/>
              <w:right w:val="nil"/>
            </w:tcBorders>
            <w:shd w:val="clear" w:color="auto" w:fill="auto"/>
            <w:noWrap/>
            <w:vAlign w:val="center"/>
          </w:tcPr>
          <w:p w14:paraId="0BBD68C9">
            <w:pPr>
              <w:widowControl/>
              <w:snapToGrid w:val="0"/>
              <w:jc w:val="left"/>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515" w:type="dxa"/>
            <w:tcBorders>
              <w:top w:val="nil"/>
              <w:left w:val="nil"/>
              <w:bottom w:val="single" w:color="auto" w:sz="4" w:space="0"/>
              <w:right w:val="nil"/>
            </w:tcBorders>
            <w:shd w:val="clear" w:color="auto" w:fill="auto"/>
            <w:noWrap/>
            <w:vAlign w:val="center"/>
          </w:tcPr>
          <w:p w14:paraId="12FB0B7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190</w:t>
            </w:r>
          </w:p>
        </w:tc>
        <w:tc>
          <w:tcPr>
            <w:tcW w:w="1862" w:type="dxa"/>
            <w:tcBorders>
              <w:top w:val="nil"/>
              <w:left w:val="nil"/>
              <w:bottom w:val="single" w:color="auto" w:sz="4" w:space="0"/>
              <w:right w:val="nil"/>
            </w:tcBorders>
            <w:shd w:val="clear" w:color="auto" w:fill="auto"/>
            <w:noWrap/>
            <w:vAlign w:val="center"/>
          </w:tcPr>
          <w:p w14:paraId="5D714E35">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83.3888024127783</w:t>
            </w:r>
          </w:p>
        </w:tc>
        <w:tc>
          <w:tcPr>
            <w:tcW w:w="2061" w:type="dxa"/>
            <w:tcBorders>
              <w:top w:val="nil"/>
              <w:left w:val="nil"/>
              <w:bottom w:val="single" w:color="auto" w:sz="4" w:space="0"/>
              <w:right w:val="nil"/>
            </w:tcBorders>
            <w:shd w:val="clear" w:color="auto" w:fill="auto"/>
            <w:noWrap/>
            <w:vAlign w:val="center"/>
          </w:tcPr>
          <w:p w14:paraId="34F24D9A">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862" w:type="dxa"/>
            <w:tcBorders>
              <w:top w:val="nil"/>
              <w:left w:val="nil"/>
              <w:bottom w:val="single" w:color="auto" w:sz="4" w:space="0"/>
              <w:right w:val="nil"/>
            </w:tcBorders>
            <w:shd w:val="clear" w:color="auto" w:fill="auto"/>
            <w:noWrap/>
            <w:vAlign w:val="center"/>
          </w:tcPr>
          <w:p w14:paraId="6F4A3504">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853" w:type="dxa"/>
            <w:tcBorders>
              <w:top w:val="nil"/>
              <w:left w:val="nil"/>
              <w:bottom w:val="single" w:color="auto" w:sz="4" w:space="0"/>
              <w:right w:val="nil"/>
            </w:tcBorders>
            <w:shd w:val="clear" w:color="auto" w:fill="auto"/>
            <w:noWrap/>
            <w:vAlign w:val="center"/>
          </w:tcPr>
          <w:p w14:paraId="7699129B">
            <w:pPr>
              <w:widowControl/>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bl>
    <w:p w14:paraId="4CDD32D8">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Table</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rPr>
        <w:t>S1</w:t>
      </w:r>
      <w:r>
        <w:rPr>
          <w:rFonts w:hint="eastAsia" w:ascii="Times New Roman" w:hAnsi="Times New Roman" w:cs="Times New Roman"/>
          <w:sz w:val="28"/>
          <w:szCs w:val="28"/>
          <w:lang w:val="en-US" w:eastAsia="zh-CN"/>
        </w:rPr>
        <w:t>.</w:t>
      </w:r>
      <w:r>
        <w:rPr>
          <w:rFonts w:hint="eastAsia" w:ascii="Times New Roman" w:hAnsi="Times New Roman" w:cs="Times New Roman"/>
          <w:sz w:val="28"/>
          <w:szCs w:val="28"/>
        </w:rPr>
        <w:t xml:space="preserve"> The combined effect of demographic variables on </w:t>
      </w:r>
      <w:r>
        <w:rPr>
          <w:rFonts w:ascii="Times New Roman" w:hAnsi="Times New Roman" w:cs="Times New Roman"/>
          <w:sz w:val="28"/>
          <w:szCs w:val="28"/>
        </w:rPr>
        <w:t>β</w:t>
      </w:r>
      <w:r>
        <w:rPr>
          <w:rFonts w:hint="eastAsia" w:ascii="Times New Roman" w:hAnsi="Times New Roman" w:cs="Times New Roman"/>
          <w:sz w:val="28"/>
          <w:szCs w:val="28"/>
        </w:rPr>
        <w:t xml:space="preserve"> diversity</w:t>
      </w:r>
    </w:p>
    <w:p w14:paraId="3815F53D">
      <w:pPr>
        <w:spacing w:line="360" w:lineRule="auto"/>
        <w:jc w:val="left"/>
        <w:rPr>
          <w:rFonts w:ascii="Times New Roman" w:hAnsi="Times New Roman" w:cs="Times New Roman"/>
          <w:b/>
          <w:bCs/>
          <w:sz w:val="28"/>
          <w:szCs w:val="28"/>
        </w:rPr>
      </w:pPr>
      <w:r>
        <w:rPr>
          <w:rFonts w:hint="eastAsia" w:ascii="Times New Roman" w:hAnsi="Times New Roman" w:cs="Times New Roman"/>
          <w:b/>
          <w:bCs/>
          <w:sz w:val="28"/>
          <w:szCs w:val="28"/>
        </w:rPr>
        <w:t>Table</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S2</w:t>
      </w:r>
    </w:p>
    <w:tbl>
      <w:tblPr>
        <w:tblStyle w:val="2"/>
        <w:tblW w:w="5000" w:type="pct"/>
        <w:jc w:val="center"/>
        <w:tblBorders>
          <w:top w:val="single" w:color="8E8E8E" w:sz="4" w:space="0"/>
          <w:left w:val="none" w:color="auto" w:sz="0" w:space="0"/>
          <w:bottom w:val="single" w:color="8E8E8E"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72"/>
        <w:gridCol w:w="471"/>
        <w:gridCol w:w="2532"/>
        <w:gridCol w:w="1478"/>
        <w:gridCol w:w="447"/>
        <w:gridCol w:w="1328"/>
        <w:gridCol w:w="300"/>
        <w:gridCol w:w="679"/>
      </w:tblGrid>
      <w:tr w14:paraId="24C54096">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000" w:type="pct"/>
            <w:gridSpan w:val="8"/>
            <w:tcBorders>
              <w:bottom w:val="single" w:color="8E8E8E" w:sz="4" w:space="0"/>
              <w:right w:val="nil"/>
            </w:tcBorders>
            <w:shd w:val="clear" w:color="auto" w:fill="auto"/>
            <w:tcMar>
              <w:top w:w="50" w:type="dxa"/>
              <w:left w:w="50" w:type="dxa"/>
              <w:bottom w:w="50" w:type="dxa"/>
              <w:right w:w="50" w:type="dxa"/>
            </w:tcMar>
            <w:vAlign w:val="bottom"/>
          </w:tcPr>
          <w:p w14:paraId="6924D56A">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beta.binary_jaccard.adonis2</w:t>
            </w:r>
          </w:p>
        </w:tc>
      </w:tr>
      <w:tr w14:paraId="63B6B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6A06B17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280" w:type="pct"/>
            <w:tcBorders>
              <w:top w:val="nil"/>
              <w:left w:val="nil"/>
              <w:bottom w:val="nil"/>
              <w:right w:val="nil"/>
            </w:tcBorders>
            <w:shd w:val="clear" w:color="auto" w:fill="auto"/>
            <w:noWrap/>
            <w:vAlign w:val="center"/>
          </w:tcPr>
          <w:p w14:paraId="2573505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506" w:type="pct"/>
            <w:tcBorders>
              <w:top w:val="nil"/>
              <w:left w:val="nil"/>
              <w:bottom w:val="nil"/>
              <w:right w:val="nil"/>
            </w:tcBorders>
            <w:shd w:val="clear" w:color="auto" w:fill="auto"/>
            <w:noWrap/>
            <w:vAlign w:val="center"/>
          </w:tcPr>
          <w:p w14:paraId="33FFF45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879" w:type="pct"/>
            <w:tcBorders>
              <w:top w:val="nil"/>
              <w:left w:val="nil"/>
              <w:bottom w:val="nil"/>
              <w:right w:val="nil"/>
            </w:tcBorders>
            <w:shd w:val="clear" w:color="auto" w:fill="auto"/>
            <w:noWrap/>
            <w:vAlign w:val="center"/>
          </w:tcPr>
          <w:p w14:paraId="39364A0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1056" w:type="pct"/>
            <w:gridSpan w:val="2"/>
            <w:tcBorders>
              <w:top w:val="nil"/>
              <w:left w:val="nil"/>
              <w:bottom w:val="nil"/>
              <w:right w:val="nil"/>
            </w:tcBorders>
            <w:shd w:val="clear" w:color="auto" w:fill="auto"/>
            <w:noWrap/>
            <w:vAlign w:val="center"/>
          </w:tcPr>
          <w:p w14:paraId="0778760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579" w:type="pct"/>
            <w:gridSpan w:val="2"/>
            <w:tcBorders>
              <w:top w:val="nil"/>
              <w:left w:val="nil"/>
              <w:bottom w:val="nil"/>
              <w:right w:val="nil"/>
            </w:tcBorders>
            <w:shd w:val="clear" w:color="auto" w:fill="auto"/>
            <w:noWrap/>
            <w:vAlign w:val="center"/>
          </w:tcPr>
          <w:p w14:paraId="22D3F5D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3232F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7CEF2731">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280" w:type="pct"/>
            <w:tcBorders>
              <w:top w:val="nil"/>
              <w:left w:val="nil"/>
              <w:bottom w:val="nil"/>
              <w:right w:val="nil"/>
            </w:tcBorders>
            <w:shd w:val="clear" w:color="auto" w:fill="auto"/>
            <w:noWrap/>
            <w:vAlign w:val="center"/>
          </w:tcPr>
          <w:p w14:paraId="3267E56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1506" w:type="pct"/>
            <w:tcBorders>
              <w:top w:val="nil"/>
              <w:left w:val="nil"/>
              <w:bottom w:val="nil"/>
              <w:right w:val="nil"/>
            </w:tcBorders>
            <w:shd w:val="clear" w:color="auto" w:fill="auto"/>
            <w:noWrap/>
            <w:vAlign w:val="center"/>
          </w:tcPr>
          <w:p w14:paraId="6F4ADF1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22.300757563747</w:t>
            </w:r>
          </w:p>
        </w:tc>
        <w:tc>
          <w:tcPr>
            <w:tcW w:w="879" w:type="pct"/>
            <w:tcBorders>
              <w:top w:val="nil"/>
              <w:left w:val="nil"/>
              <w:bottom w:val="nil"/>
              <w:right w:val="nil"/>
            </w:tcBorders>
            <w:shd w:val="clear" w:color="auto" w:fill="auto"/>
            <w:noWrap/>
            <w:vAlign w:val="center"/>
          </w:tcPr>
          <w:p w14:paraId="6C955D0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0.105568927023694</w:t>
            </w:r>
          </w:p>
        </w:tc>
        <w:tc>
          <w:tcPr>
            <w:tcW w:w="1056" w:type="pct"/>
            <w:gridSpan w:val="2"/>
            <w:tcBorders>
              <w:top w:val="nil"/>
              <w:left w:val="nil"/>
              <w:bottom w:val="nil"/>
              <w:right w:val="nil"/>
            </w:tcBorders>
            <w:shd w:val="clear" w:color="auto" w:fill="auto"/>
            <w:noWrap/>
            <w:vAlign w:val="center"/>
          </w:tcPr>
          <w:p w14:paraId="539AD46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18.0237778472437</w:t>
            </w:r>
          </w:p>
        </w:tc>
        <w:tc>
          <w:tcPr>
            <w:tcW w:w="579" w:type="pct"/>
            <w:gridSpan w:val="2"/>
            <w:tcBorders>
              <w:top w:val="nil"/>
              <w:left w:val="nil"/>
              <w:bottom w:val="nil"/>
              <w:right w:val="nil"/>
            </w:tcBorders>
            <w:shd w:val="clear" w:color="auto" w:fill="auto"/>
            <w:noWrap/>
            <w:vAlign w:val="center"/>
          </w:tcPr>
          <w:p w14:paraId="1139874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w:t>
            </w:r>
          </w:p>
        </w:tc>
      </w:tr>
      <w:tr w14:paraId="0330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0A773AC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280" w:type="pct"/>
            <w:tcBorders>
              <w:top w:val="nil"/>
              <w:left w:val="nil"/>
              <w:bottom w:val="nil"/>
              <w:right w:val="nil"/>
            </w:tcBorders>
            <w:shd w:val="clear" w:color="auto" w:fill="auto"/>
            <w:noWrap/>
            <w:vAlign w:val="center"/>
          </w:tcPr>
          <w:p w14:paraId="35D030E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3BC97A6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0.338619113580677</w:t>
            </w:r>
          </w:p>
        </w:tc>
        <w:tc>
          <w:tcPr>
            <w:tcW w:w="879" w:type="pct"/>
            <w:tcBorders>
              <w:top w:val="nil"/>
              <w:left w:val="nil"/>
              <w:bottom w:val="nil"/>
              <w:right w:val="nil"/>
            </w:tcBorders>
            <w:shd w:val="clear" w:color="auto" w:fill="auto"/>
            <w:noWrap/>
            <w:vAlign w:val="center"/>
          </w:tcPr>
          <w:p w14:paraId="1BD9ED1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0.00160297946777105</w:t>
            </w:r>
          </w:p>
        </w:tc>
        <w:tc>
          <w:tcPr>
            <w:tcW w:w="1056" w:type="pct"/>
            <w:gridSpan w:val="2"/>
            <w:tcBorders>
              <w:top w:val="nil"/>
              <w:left w:val="nil"/>
              <w:bottom w:val="nil"/>
              <w:right w:val="nil"/>
            </w:tcBorders>
            <w:shd w:val="clear" w:color="auto" w:fill="auto"/>
            <w:noWrap/>
            <w:vAlign w:val="center"/>
          </w:tcPr>
          <w:p w14:paraId="1B5C944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1.09470643058876</w:t>
            </w:r>
          </w:p>
        </w:tc>
        <w:tc>
          <w:tcPr>
            <w:tcW w:w="579" w:type="pct"/>
            <w:gridSpan w:val="2"/>
            <w:tcBorders>
              <w:top w:val="nil"/>
              <w:left w:val="nil"/>
              <w:bottom w:val="nil"/>
              <w:right w:val="nil"/>
            </w:tcBorders>
            <w:shd w:val="clear" w:color="auto" w:fill="auto"/>
            <w:noWrap/>
            <w:vAlign w:val="center"/>
          </w:tcPr>
          <w:p w14:paraId="4293742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0.214</w:t>
            </w:r>
          </w:p>
        </w:tc>
      </w:tr>
      <w:tr w14:paraId="74D4B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CF44BD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280" w:type="pct"/>
            <w:tcBorders>
              <w:top w:val="nil"/>
              <w:left w:val="nil"/>
              <w:bottom w:val="nil"/>
              <w:right w:val="nil"/>
            </w:tcBorders>
            <w:shd w:val="clear" w:color="auto" w:fill="auto"/>
            <w:noWrap/>
            <w:vAlign w:val="center"/>
          </w:tcPr>
          <w:p w14:paraId="6913506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425FF0E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0.323601632501749</w:t>
            </w:r>
          </w:p>
        </w:tc>
        <w:tc>
          <w:tcPr>
            <w:tcW w:w="879" w:type="pct"/>
            <w:tcBorders>
              <w:top w:val="nil"/>
              <w:left w:val="nil"/>
              <w:bottom w:val="nil"/>
              <w:right w:val="nil"/>
            </w:tcBorders>
            <w:shd w:val="clear" w:color="auto" w:fill="auto"/>
            <w:noWrap/>
            <w:vAlign w:val="center"/>
          </w:tcPr>
          <w:p w14:paraId="7F21640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0.00153188863780399</w:t>
            </w:r>
          </w:p>
        </w:tc>
        <w:tc>
          <w:tcPr>
            <w:tcW w:w="1056" w:type="pct"/>
            <w:gridSpan w:val="2"/>
            <w:tcBorders>
              <w:top w:val="nil"/>
              <w:left w:val="nil"/>
              <w:bottom w:val="nil"/>
              <w:right w:val="nil"/>
            </w:tcBorders>
            <w:shd w:val="clear" w:color="auto" w:fill="auto"/>
            <w:noWrap/>
            <w:vAlign w:val="center"/>
          </w:tcPr>
          <w:p w14:paraId="1FE8CDF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1.04615709462687</w:t>
            </w:r>
          </w:p>
        </w:tc>
        <w:tc>
          <w:tcPr>
            <w:tcW w:w="579" w:type="pct"/>
            <w:gridSpan w:val="2"/>
            <w:tcBorders>
              <w:top w:val="nil"/>
              <w:left w:val="nil"/>
              <w:bottom w:val="nil"/>
              <w:right w:val="nil"/>
            </w:tcBorders>
            <w:shd w:val="clear" w:color="auto" w:fill="auto"/>
            <w:noWrap/>
            <w:vAlign w:val="center"/>
          </w:tcPr>
          <w:p w14:paraId="5562288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0.309</w:t>
            </w:r>
          </w:p>
        </w:tc>
      </w:tr>
      <w:tr w14:paraId="74EF7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29ED6B1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280" w:type="pct"/>
            <w:tcBorders>
              <w:top w:val="nil"/>
              <w:left w:val="nil"/>
              <w:bottom w:val="nil"/>
              <w:right w:val="nil"/>
            </w:tcBorders>
            <w:shd w:val="clear" w:color="auto" w:fill="auto"/>
            <w:noWrap/>
            <w:vAlign w:val="center"/>
          </w:tcPr>
          <w:p w14:paraId="4746C89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439558F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0.392734223822458</w:t>
            </w:r>
          </w:p>
        </w:tc>
        <w:tc>
          <w:tcPr>
            <w:tcW w:w="879" w:type="pct"/>
            <w:tcBorders>
              <w:top w:val="nil"/>
              <w:left w:val="nil"/>
              <w:bottom w:val="nil"/>
              <w:right w:val="nil"/>
            </w:tcBorders>
            <w:shd w:val="clear" w:color="auto" w:fill="auto"/>
            <w:noWrap/>
            <w:vAlign w:val="center"/>
          </w:tcPr>
          <w:p w14:paraId="5344D3F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0.00185915346130752</w:t>
            </w:r>
          </w:p>
        </w:tc>
        <w:tc>
          <w:tcPr>
            <w:tcW w:w="1056" w:type="pct"/>
            <w:gridSpan w:val="2"/>
            <w:tcBorders>
              <w:top w:val="nil"/>
              <w:left w:val="nil"/>
              <w:bottom w:val="nil"/>
              <w:right w:val="nil"/>
            </w:tcBorders>
            <w:shd w:val="clear" w:color="auto" w:fill="auto"/>
            <w:noWrap/>
            <w:vAlign w:val="center"/>
          </w:tcPr>
          <w:p w14:paraId="13CFE76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1.26965272510614</w:t>
            </w:r>
          </w:p>
        </w:tc>
        <w:tc>
          <w:tcPr>
            <w:tcW w:w="579" w:type="pct"/>
            <w:gridSpan w:val="2"/>
            <w:tcBorders>
              <w:top w:val="nil"/>
              <w:left w:val="nil"/>
              <w:bottom w:val="nil"/>
              <w:right w:val="nil"/>
            </w:tcBorders>
            <w:shd w:val="clear" w:color="auto" w:fill="auto"/>
            <w:noWrap/>
            <w:vAlign w:val="center"/>
          </w:tcPr>
          <w:p w14:paraId="713BDAC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0.073</w:t>
            </w:r>
          </w:p>
        </w:tc>
      </w:tr>
      <w:tr w14:paraId="1B8C0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1242366A">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280" w:type="pct"/>
            <w:tcBorders>
              <w:top w:val="nil"/>
              <w:left w:val="nil"/>
              <w:bottom w:val="nil"/>
              <w:right w:val="nil"/>
            </w:tcBorders>
            <w:shd w:val="clear" w:color="auto" w:fill="auto"/>
            <w:noWrap/>
            <w:vAlign w:val="center"/>
          </w:tcPr>
          <w:p w14:paraId="4DE9E33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34D0C22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0.392745894398826</w:t>
            </w:r>
          </w:p>
        </w:tc>
        <w:tc>
          <w:tcPr>
            <w:tcW w:w="879" w:type="pct"/>
            <w:tcBorders>
              <w:top w:val="nil"/>
              <w:left w:val="nil"/>
              <w:bottom w:val="nil"/>
              <w:right w:val="nil"/>
            </w:tcBorders>
            <w:shd w:val="clear" w:color="auto" w:fill="auto"/>
            <w:noWrap/>
            <w:vAlign w:val="center"/>
          </w:tcPr>
          <w:p w14:paraId="62B6D06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0.00186077347464698</w:t>
            </w:r>
          </w:p>
        </w:tc>
        <w:tc>
          <w:tcPr>
            <w:tcW w:w="1056" w:type="pct"/>
            <w:gridSpan w:val="2"/>
            <w:tcBorders>
              <w:top w:val="nil"/>
              <w:left w:val="nil"/>
              <w:bottom w:val="nil"/>
              <w:right w:val="nil"/>
            </w:tcBorders>
            <w:shd w:val="clear" w:color="auto" w:fill="auto"/>
            <w:noWrap/>
            <w:vAlign w:val="center"/>
          </w:tcPr>
          <w:p w14:paraId="51087C6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1.26994402668929</w:t>
            </w:r>
          </w:p>
        </w:tc>
        <w:tc>
          <w:tcPr>
            <w:tcW w:w="579" w:type="pct"/>
            <w:gridSpan w:val="2"/>
            <w:tcBorders>
              <w:top w:val="nil"/>
              <w:left w:val="nil"/>
              <w:bottom w:val="nil"/>
              <w:right w:val="nil"/>
            </w:tcBorders>
            <w:shd w:val="clear" w:color="auto" w:fill="auto"/>
            <w:noWrap/>
            <w:vAlign w:val="center"/>
          </w:tcPr>
          <w:p w14:paraId="4870DF9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0.072</w:t>
            </w:r>
          </w:p>
        </w:tc>
      </w:tr>
      <w:tr w14:paraId="5E409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83B1DA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TNM</w:t>
            </w:r>
          </w:p>
        </w:tc>
        <w:tc>
          <w:tcPr>
            <w:tcW w:w="280" w:type="pct"/>
            <w:tcBorders>
              <w:top w:val="nil"/>
              <w:left w:val="nil"/>
              <w:bottom w:val="nil"/>
              <w:right w:val="nil"/>
            </w:tcBorders>
            <w:shd w:val="clear" w:color="auto" w:fill="auto"/>
            <w:noWrap/>
            <w:vAlign w:val="center"/>
          </w:tcPr>
          <w:p w14:paraId="57F8499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161CE1C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0.392040873202177</w:t>
            </w:r>
          </w:p>
        </w:tc>
        <w:tc>
          <w:tcPr>
            <w:tcW w:w="879" w:type="pct"/>
            <w:tcBorders>
              <w:top w:val="nil"/>
              <w:left w:val="nil"/>
              <w:bottom w:val="nil"/>
              <w:right w:val="nil"/>
            </w:tcBorders>
            <w:shd w:val="clear" w:color="auto" w:fill="auto"/>
            <w:noWrap/>
            <w:vAlign w:val="center"/>
          </w:tcPr>
          <w:p w14:paraId="09D5F34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0.0018558712283688</w:t>
            </w:r>
          </w:p>
        </w:tc>
        <w:tc>
          <w:tcPr>
            <w:tcW w:w="1056" w:type="pct"/>
            <w:gridSpan w:val="2"/>
            <w:tcBorders>
              <w:top w:val="nil"/>
              <w:left w:val="nil"/>
              <w:bottom w:val="nil"/>
              <w:right w:val="nil"/>
            </w:tcBorders>
            <w:shd w:val="clear" w:color="auto" w:fill="auto"/>
            <w:noWrap/>
            <w:vAlign w:val="center"/>
          </w:tcPr>
          <w:p w14:paraId="5D4122E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1.26741122321734</w:t>
            </w:r>
          </w:p>
        </w:tc>
        <w:tc>
          <w:tcPr>
            <w:tcW w:w="579" w:type="pct"/>
            <w:gridSpan w:val="2"/>
            <w:tcBorders>
              <w:top w:val="nil"/>
              <w:left w:val="nil"/>
              <w:bottom w:val="nil"/>
              <w:right w:val="nil"/>
            </w:tcBorders>
            <w:shd w:val="clear" w:color="auto" w:fill="auto"/>
            <w:noWrap/>
            <w:vAlign w:val="center"/>
          </w:tcPr>
          <w:p w14:paraId="52CBFBD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0.081</w:t>
            </w:r>
          </w:p>
        </w:tc>
      </w:tr>
      <w:tr w14:paraId="16F6C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3CD9757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280" w:type="pct"/>
            <w:tcBorders>
              <w:top w:val="nil"/>
              <w:left w:val="nil"/>
              <w:bottom w:val="nil"/>
              <w:right w:val="nil"/>
            </w:tcBorders>
            <w:shd w:val="clear" w:color="auto" w:fill="auto"/>
            <w:noWrap/>
            <w:vAlign w:val="center"/>
          </w:tcPr>
          <w:p w14:paraId="209777B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3</w:t>
            </w:r>
          </w:p>
        </w:tc>
        <w:tc>
          <w:tcPr>
            <w:tcW w:w="1506" w:type="pct"/>
            <w:tcBorders>
              <w:top w:val="nil"/>
              <w:left w:val="nil"/>
              <w:bottom w:val="nil"/>
              <w:right w:val="nil"/>
            </w:tcBorders>
            <w:shd w:val="clear" w:color="auto" w:fill="auto"/>
            <w:noWrap/>
            <w:vAlign w:val="center"/>
          </w:tcPr>
          <w:p w14:paraId="54CBC37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183.429208728905</w:t>
            </w:r>
          </w:p>
        </w:tc>
        <w:tc>
          <w:tcPr>
            <w:tcW w:w="879" w:type="pct"/>
            <w:tcBorders>
              <w:top w:val="nil"/>
              <w:left w:val="nil"/>
              <w:bottom w:val="nil"/>
              <w:right w:val="nil"/>
            </w:tcBorders>
            <w:shd w:val="clear" w:color="auto" w:fill="auto"/>
            <w:noWrap/>
            <w:vAlign w:val="center"/>
          </w:tcPr>
          <w:p w14:paraId="0EC41C0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0.868330355816939</w:t>
            </w:r>
          </w:p>
        </w:tc>
        <w:tc>
          <w:tcPr>
            <w:tcW w:w="1056" w:type="pct"/>
            <w:gridSpan w:val="2"/>
            <w:tcBorders>
              <w:top w:val="nil"/>
              <w:left w:val="nil"/>
              <w:bottom w:val="nil"/>
              <w:right w:val="nil"/>
            </w:tcBorders>
            <w:shd w:val="clear" w:color="auto" w:fill="auto"/>
            <w:noWrap/>
            <w:vAlign w:val="center"/>
          </w:tcPr>
          <w:p w14:paraId="417AEE5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579" w:type="pct"/>
            <w:gridSpan w:val="2"/>
            <w:tcBorders>
              <w:top w:val="nil"/>
              <w:left w:val="nil"/>
              <w:bottom w:val="nil"/>
              <w:right w:val="nil"/>
            </w:tcBorders>
            <w:shd w:val="clear" w:color="auto" w:fill="auto"/>
            <w:noWrap/>
            <w:vAlign w:val="center"/>
          </w:tcPr>
          <w:p w14:paraId="49C4DBA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360E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single" w:color="auto" w:sz="4" w:space="0"/>
              <w:right w:val="nil"/>
            </w:tcBorders>
            <w:shd w:val="clear" w:color="auto" w:fill="auto"/>
            <w:noWrap/>
            <w:vAlign w:val="center"/>
          </w:tcPr>
          <w:p w14:paraId="7D9B03E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280" w:type="pct"/>
            <w:tcBorders>
              <w:top w:val="nil"/>
              <w:left w:val="nil"/>
              <w:bottom w:val="single" w:color="auto" w:sz="4" w:space="0"/>
              <w:right w:val="nil"/>
            </w:tcBorders>
            <w:shd w:val="clear" w:color="auto" w:fill="auto"/>
            <w:noWrap/>
            <w:vAlign w:val="center"/>
          </w:tcPr>
          <w:p w14:paraId="4FC8B2D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603</w:t>
            </w:r>
          </w:p>
        </w:tc>
        <w:tc>
          <w:tcPr>
            <w:tcW w:w="1506" w:type="pct"/>
            <w:tcBorders>
              <w:top w:val="nil"/>
              <w:left w:val="nil"/>
              <w:bottom w:val="single" w:color="auto" w:sz="4" w:space="0"/>
              <w:right w:val="nil"/>
            </w:tcBorders>
            <w:shd w:val="clear" w:color="auto" w:fill="auto"/>
            <w:noWrap/>
            <w:vAlign w:val="center"/>
          </w:tcPr>
          <w:p w14:paraId="6C18F12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211.243575098019</w:t>
            </w:r>
          </w:p>
        </w:tc>
        <w:tc>
          <w:tcPr>
            <w:tcW w:w="879" w:type="pct"/>
            <w:tcBorders>
              <w:top w:val="nil"/>
              <w:left w:val="nil"/>
              <w:bottom w:val="single" w:color="auto" w:sz="4" w:space="0"/>
              <w:right w:val="nil"/>
            </w:tcBorders>
            <w:shd w:val="clear" w:color="auto" w:fill="auto"/>
            <w:noWrap/>
            <w:vAlign w:val="center"/>
          </w:tcPr>
          <w:p w14:paraId="115C0CE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056" w:type="pct"/>
            <w:gridSpan w:val="2"/>
            <w:tcBorders>
              <w:top w:val="nil"/>
              <w:left w:val="nil"/>
              <w:bottom w:val="single" w:color="auto" w:sz="4" w:space="0"/>
              <w:right w:val="nil"/>
            </w:tcBorders>
            <w:shd w:val="clear" w:color="auto" w:fill="auto"/>
            <w:noWrap/>
            <w:vAlign w:val="center"/>
          </w:tcPr>
          <w:p w14:paraId="1100DB9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579" w:type="pct"/>
            <w:gridSpan w:val="2"/>
            <w:tcBorders>
              <w:top w:val="nil"/>
              <w:left w:val="nil"/>
              <w:bottom w:val="single" w:color="auto" w:sz="4" w:space="0"/>
              <w:right w:val="nil"/>
            </w:tcBorders>
            <w:shd w:val="clear" w:color="auto" w:fill="auto"/>
            <w:noWrap/>
            <w:vAlign w:val="center"/>
          </w:tcPr>
          <w:p w14:paraId="3B55103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248E8042">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5000" w:type="pct"/>
            <w:gridSpan w:val="8"/>
            <w:tcBorders>
              <w:bottom w:val="single" w:color="8E8E8E" w:sz="4" w:space="0"/>
              <w:right w:val="nil"/>
            </w:tcBorders>
            <w:shd w:val="clear" w:color="auto" w:fill="auto"/>
            <w:tcMar>
              <w:top w:w="50" w:type="dxa"/>
              <w:left w:w="50" w:type="dxa"/>
              <w:bottom w:w="50" w:type="dxa"/>
              <w:right w:w="50" w:type="dxa"/>
            </w:tcMar>
            <w:vAlign w:val="bottom"/>
          </w:tcPr>
          <w:p w14:paraId="1E900BDF">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beta.bray_curtis.adonis2</w:t>
            </w:r>
          </w:p>
        </w:tc>
      </w:tr>
      <w:tr w14:paraId="48EB5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0AD34B6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280" w:type="pct"/>
            <w:tcBorders>
              <w:top w:val="nil"/>
              <w:left w:val="nil"/>
              <w:bottom w:val="nil"/>
              <w:right w:val="nil"/>
            </w:tcBorders>
            <w:shd w:val="clear" w:color="auto" w:fill="auto"/>
            <w:noWrap/>
            <w:vAlign w:val="center"/>
          </w:tcPr>
          <w:p w14:paraId="122CEA6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506" w:type="pct"/>
            <w:tcBorders>
              <w:top w:val="nil"/>
              <w:left w:val="nil"/>
              <w:bottom w:val="nil"/>
              <w:right w:val="nil"/>
            </w:tcBorders>
            <w:shd w:val="clear" w:color="auto" w:fill="auto"/>
            <w:noWrap/>
            <w:vAlign w:val="center"/>
          </w:tcPr>
          <w:p w14:paraId="0958B57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1145" w:type="pct"/>
            <w:gridSpan w:val="2"/>
            <w:tcBorders>
              <w:top w:val="nil"/>
              <w:left w:val="nil"/>
              <w:bottom w:val="nil"/>
              <w:right w:val="nil"/>
            </w:tcBorders>
            <w:shd w:val="clear" w:color="auto" w:fill="auto"/>
            <w:noWrap/>
            <w:vAlign w:val="center"/>
          </w:tcPr>
          <w:p w14:paraId="4380109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968" w:type="pct"/>
            <w:gridSpan w:val="2"/>
            <w:tcBorders>
              <w:top w:val="nil"/>
              <w:left w:val="nil"/>
              <w:bottom w:val="nil"/>
              <w:right w:val="nil"/>
            </w:tcBorders>
            <w:shd w:val="clear" w:color="auto" w:fill="auto"/>
            <w:noWrap/>
            <w:vAlign w:val="center"/>
          </w:tcPr>
          <w:p w14:paraId="3865DD4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401" w:type="pct"/>
            <w:tcBorders>
              <w:top w:val="nil"/>
              <w:left w:val="nil"/>
              <w:bottom w:val="nil"/>
              <w:right w:val="nil"/>
            </w:tcBorders>
            <w:shd w:val="clear" w:color="auto" w:fill="auto"/>
            <w:noWrap/>
            <w:vAlign w:val="center"/>
          </w:tcPr>
          <w:p w14:paraId="6C33F17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120F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351AD675">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280" w:type="pct"/>
            <w:tcBorders>
              <w:top w:val="nil"/>
              <w:left w:val="nil"/>
              <w:bottom w:val="nil"/>
              <w:right w:val="nil"/>
            </w:tcBorders>
            <w:shd w:val="clear" w:color="auto" w:fill="auto"/>
            <w:noWrap/>
            <w:vAlign w:val="center"/>
          </w:tcPr>
          <w:p w14:paraId="2F65990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1506" w:type="pct"/>
            <w:tcBorders>
              <w:top w:val="nil"/>
              <w:left w:val="nil"/>
              <w:bottom w:val="nil"/>
              <w:right w:val="nil"/>
            </w:tcBorders>
            <w:shd w:val="clear" w:color="auto" w:fill="auto"/>
            <w:noWrap/>
            <w:vAlign w:val="center"/>
          </w:tcPr>
          <w:p w14:paraId="5D0E110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32.1786634020122</w:t>
            </w:r>
          </w:p>
        </w:tc>
        <w:tc>
          <w:tcPr>
            <w:tcW w:w="1145" w:type="pct"/>
            <w:gridSpan w:val="2"/>
            <w:tcBorders>
              <w:top w:val="nil"/>
              <w:left w:val="nil"/>
              <w:bottom w:val="nil"/>
              <w:right w:val="nil"/>
            </w:tcBorders>
            <w:shd w:val="clear" w:color="auto" w:fill="auto"/>
            <w:noWrap/>
            <w:vAlign w:val="center"/>
          </w:tcPr>
          <w:p w14:paraId="49E9131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0.155350703332613</w:t>
            </w:r>
          </w:p>
        </w:tc>
        <w:tc>
          <w:tcPr>
            <w:tcW w:w="968" w:type="pct"/>
            <w:gridSpan w:val="2"/>
            <w:tcBorders>
              <w:top w:val="nil"/>
              <w:left w:val="nil"/>
              <w:bottom w:val="nil"/>
              <w:right w:val="nil"/>
            </w:tcBorders>
            <w:shd w:val="clear" w:color="auto" w:fill="auto"/>
            <w:noWrap/>
            <w:vAlign w:val="center"/>
          </w:tcPr>
          <w:p w14:paraId="38ABEB0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28.3240134306746</w:t>
            </w:r>
          </w:p>
        </w:tc>
        <w:tc>
          <w:tcPr>
            <w:tcW w:w="401" w:type="pct"/>
            <w:tcBorders>
              <w:top w:val="nil"/>
              <w:left w:val="nil"/>
              <w:bottom w:val="nil"/>
              <w:right w:val="nil"/>
            </w:tcBorders>
            <w:shd w:val="clear" w:color="auto" w:fill="auto"/>
            <w:noWrap/>
            <w:vAlign w:val="center"/>
          </w:tcPr>
          <w:p w14:paraId="539321F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w:t>
            </w:r>
          </w:p>
        </w:tc>
      </w:tr>
      <w:tr w14:paraId="60247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70CD40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280" w:type="pct"/>
            <w:tcBorders>
              <w:top w:val="nil"/>
              <w:left w:val="nil"/>
              <w:bottom w:val="nil"/>
              <w:right w:val="nil"/>
            </w:tcBorders>
            <w:shd w:val="clear" w:color="auto" w:fill="auto"/>
            <w:noWrap/>
            <w:vAlign w:val="center"/>
          </w:tcPr>
          <w:p w14:paraId="5E78B45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6ABA277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0.342634952206396</w:t>
            </w:r>
          </w:p>
        </w:tc>
        <w:tc>
          <w:tcPr>
            <w:tcW w:w="1145" w:type="pct"/>
            <w:gridSpan w:val="2"/>
            <w:tcBorders>
              <w:top w:val="nil"/>
              <w:left w:val="nil"/>
              <w:bottom w:val="nil"/>
              <w:right w:val="nil"/>
            </w:tcBorders>
            <w:shd w:val="clear" w:color="auto" w:fill="auto"/>
            <w:noWrap/>
            <w:vAlign w:val="center"/>
          </w:tcPr>
          <w:p w14:paraId="5EDBC6F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0.00165415760582124</w:t>
            </w:r>
          </w:p>
        </w:tc>
        <w:tc>
          <w:tcPr>
            <w:tcW w:w="968" w:type="pct"/>
            <w:gridSpan w:val="2"/>
            <w:tcBorders>
              <w:top w:val="nil"/>
              <w:left w:val="nil"/>
              <w:bottom w:val="nil"/>
              <w:right w:val="nil"/>
            </w:tcBorders>
            <w:shd w:val="clear" w:color="auto" w:fill="auto"/>
            <w:noWrap/>
            <w:vAlign w:val="center"/>
          </w:tcPr>
          <w:p w14:paraId="218783E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1.20636421306494</w:t>
            </w:r>
          </w:p>
        </w:tc>
        <w:tc>
          <w:tcPr>
            <w:tcW w:w="401" w:type="pct"/>
            <w:tcBorders>
              <w:top w:val="nil"/>
              <w:left w:val="nil"/>
              <w:bottom w:val="nil"/>
              <w:right w:val="nil"/>
            </w:tcBorders>
            <w:shd w:val="clear" w:color="auto" w:fill="auto"/>
            <w:noWrap/>
            <w:vAlign w:val="center"/>
          </w:tcPr>
          <w:p w14:paraId="5BAD253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0.185</w:t>
            </w:r>
          </w:p>
        </w:tc>
      </w:tr>
      <w:tr w14:paraId="3631A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71A6C61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280" w:type="pct"/>
            <w:tcBorders>
              <w:top w:val="nil"/>
              <w:left w:val="nil"/>
              <w:bottom w:val="nil"/>
              <w:right w:val="nil"/>
            </w:tcBorders>
            <w:shd w:val="clear" w:color="auto" w:fill="auto"/>
            <w:noWrap/>
            <w:vAlign w:val="center"/>
          </w:tcPr>
          <w:p w14:paraId="69094FF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547C6DE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0.21941373745085</w:t>
            </w:r>
          </w:p>
        </w:tc>
        <w:tc>
          <w:tcPr>
            <w:tcW w:w="1145" w:type="pct"/>
            <w:gridSpan w:val="2"/>
            <w:tcBorders>
              <w:top w:val="nil"/>
              <w:left w:val="nil"/>
              <w:bottom w:val="nil"/>
              <w:right w:val="nil"/>
            </w:tcBorders>
            <w:shd w:val="clear" w:color="auto" w:fill="auto"/>
            <w:noWrap/>
            <w:vAlign w:val="center"/>
          </w:tcPr>
          <w:p w14:paraId="2FF728A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0.00105927576941233</w:t>
            </w:r>
          </w:p>
        </w:tc>
        <w:tc>
          <w:tcPr>
            <w:tcW w:w="968" w:type="pct"/>
            <w:gridSpan w:val="2"/>
            <w:tcBorders>
              <w:top w:val="nil"/>
              <w:left w:val="nil"/>
              <w:bottom w:val="nil"/>
              <w:right w:val="nil"/>
            </w:tcBorders>
            <w:shd w:val="clear" w:color="auto" w:fill="auto"/>
            <w:noWrap/>
            <w:vAlign w:val="center"/>
          </w:tcPr>
          <w:p w14:paraId="774FF17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0.772521539355643</w:t>
            </w:r>
          </w:p>
        </w:tc>
        <w:tc>
          <w:tcPr>
            <w:tcW w:w="401" w:type="pct"/>
            <w:tcBorders>
              <w:top w:val="nil"/>
              <w:left w:val="nil"/>
              <w:bottom w:val="nil"/>
              <w:right w:val="nil"/>
            </w:tcBorders>
            <w:shd w:val="clear" w:color="auto" w:fill="auto"/>
            <w:noWrap/>
            <w:vAlign w:val="center"/>
          </w:tcPr>
          <w:p w14:paraId="0C95BDA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0.799</w:t>
            </w:r>
          </w:p>
        </w:tc>
      </w:tr>
      <w:tr w14:paraId="4FBFD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jc w:val="center"/>
        </w:trPr>
        <w:tc>
          <w:tcPr>
            <w:tcW w:w="697" w:type="pct"/>
            <w:tcBorders>
              <w:top w:val="nil"/>
              <w:left w:val="nil"/>
              <w:bottom w:val="nil"/>
              <w:right w:val="nil"/>
            </w:tcBorders>
            <w:shd w:val="clear" w:color="auto" w:fill="auto"/>
            <w:noWrap/>
            <w:vAlign w:val="center"/>
          </w:tcPr>
          <w:p w14:paraId="7B7286B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280" w:type="pct"/>
            <w:tcBorders>
              <w:top w:val="nil"/>
              <w:left w:val="nil"/>
              <w:bottom w:val="nil"/>
              <w:right w:val="nil"/>
            </w:tcBorders>
            <w:shd w:val="clear" w:color="auto" w:fill="auto"/>
            <w:noWrap/>
            <w:vAlign w:val="center"/>
          </w:tcPr>
          <w:p w14:paraId="495BE82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52A2FC4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0.450141783928416</w:t>
            </w:r>
          </w:p>
        </w:tc>
        <w:tc>
          <w:tcPr>
            <w:tcW w:w="1145" w:type="pct"/>
            <w:gridSpan w:val="2"/>
            <w:tcBorders>
              <w:top w:val="nil"/>
              <w:left w:val="nil"/>
              <w:bottom w:val="nil"/>
              <w:right w:val="nil"/>
            </w:tcBorders>
            <w:shd w:val="clear" w:color="auto" w:fill="auto"/>
            <w:noWrap/>
            <w:vAlign w:val="center"/>
          </w:tcPr>
          <w:p w14:paraId="68B6D46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0.00217317425087034</w:t>
            </w:r>
          </w:p>
        </w:tc>
        <w:tc>
          <w:tcPr>
            <w:tcW w:w="968" w:type="pct"/>
            <w:gridSpan w:val="2"/>
            <w:tcBorders>
              <w:top w:val="nil"/>
              <w:left w:val="nil"/>
              <w:bottom w:val="nil"/>
              <w:right w:val="nil"/>
            </w:tcBorders>
            <w:shd w:val="clear" w:color="auto" w:fill="auto"/>
            <w:noWrap/>
            <w:vAlign w:val="center"/>
          </w:tcPr>
          <w:p w14:paraId="6AEFB69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1.58487899567625</w:t>
            </w:r>
          </w:p>
        </w:tc>
        <w:tc>
          <w:tcPr>
            <w:tcW w:w="401" w:type="pct"/>
            <w:tcBorders>
              <w:top w:val="nil"/>
              <w:left w:val="nil"/>
              <w:bottom w:val="nil"/>
              <w:right w:val="nil"/>
            </w:tcBorders>
            <w:shd w:val="clear" w:color="auto" w:fill="auto"/>
            <w:noWrap/>
            <w:vAlign w:val="center"/>
          </w:tcPr>
          <w:p w14:paraId="4F5F718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0.053</w:t>
            </w:r>
          </w:p>
        </w:tc>
      </w:tr>
      <w:tr w14:paraId="34420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5D64AADD">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280" w:type="pct"/>
            <w:tcBorders>
              <w:top w:val="nil"/>
              <w:left w:val="nil"/>
              <w:bottom w:val="nil"/>
              <w:right w:val="nil"/>
            </w:tcBorders>
            <w:shd w:val="clear" w:color="auto" w:fill="auto"/>
            <w:noWrap/>
            <w:vAlign w:val="center"/>
          </w:tcPr>
          <w:p w14:paraId="307E8A3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4BE2787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0.459421179233518</w:t>
            </w:r>
          </w:p>
        </w:tc>
        <w:tc>
          <w:tcPr>
            <w:tcW w:w="1145" w:type="pct"/>
            <w:gridSpan w:val="2"/>
            <w:tcBorders>
              <w:top w:val="nil"/>
              <w:left w:val="nil"/>
              <w:bottom w:val="nil"/>
              <w:right w:val="nil"/>
            </w:tcBorders>
            <w:shd w:val="clear" w:color="auto" w:fill="auto"/>
            <w:noWrap/>
            <w:vAlign w:val="center"/>
          </w:tcPr>
          <w:p w14:paraId="5EB3AD67">
            <w:pPr>
              <w:widowControl/>
              <w:snapToGrid w:val="0"/>
              <w:jc w:val="center"/>
              <w:textAlignment w:val="center"/>
              <w:rPr>
                <w:rFonts w:ascii="Times New Roman" w:hAnsi="Times New Roman" w:eastAsia="宋体" w:cs="Times New Roman"/>
                <w:color w:val="000000"/>
                <w:szCs w:val="21"/>
              </w:rPr>
            </w:pPr>
            <w:r>
              <w:rPr>
                <w:rFonts w:ascii="Times New Roman" w:hAnsi="Times New Roman" w:cs="Times New Roman"/>
                <w:szCs w:val="21"/>
              </w:rPr>
              <w:t>0.00220522166032091</w:t>
            </w:r>
          </w:p>
        </w:tc>
        <w:tc>
          <w:tcPr>
            <w:tcW w:w="968" w:type="pct"/>
            <w:gridSpan w:val="2"/>
            <w:tcBorders>
              <w:top w:val="nil"/>
              <w:left w:val="nil"/>
              <w:bottom w:val="nil"/>
              <w:right w:val="nil"/>
            </w:tcBorders>
            <w:shd w:val="clear" w:color="auto" w:fill="auto"/>
            <w:noWrap/>
            <w:vAlign w:val="center"/>
          </w:tcPr>
          <w:p w14:paraId="4BB8B7B5">
            <w:pPr>
              <w:widowControl/>
              <w:snapToGrid w:val="0"/>
              <w:jc w:val="center"/>
              <w:textAlignment w:val="center"/>
              <w:rPr>
                <w:rFonts w:ascii="Times New Roman" w:hAnsi="Times New Roman" w:eastAsia="宋体" w:cs="Times New Roman"/>
                <w:color w:val="000000"/>
                <w:szCs w:val="21"/>
              </w:rPr>
            </w:pPr>
            <w:r>
              <w:rPr>
                <w:rFonts w:ascii="Times New Roman" w:hAnsi="Times New Roman" w:cs="Times New Roman"/>
                <w:szCs w:val="21"/>
              </w:rPr>
              <w:t>1.60824610465541</w:t>
            </w:r>
          </w:p>
        </w:tc>
        <w:tc>
          <w:tcPr>
            <w:tcW w:w="401" w:type="pct"/>
            <w:tcBorders>
              <w:top w:val="nil"/>
              <w:left w:val="nil"/>
              <w:bottom w:val="nil"/>
              <w:right w:val="nil"/>
            </w:tcBorders>
            <w:shd w:val="clear" w:color="auto" w:fill="auto"/>
            <w:noWrap/>
            <w:vAlign w:val="center"/>
          </w:tcPr>
          <w:p w14:paraId="0F7C33F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0.052</w:t>
            </w:r>
          </w:p>
        </w:tc>
      </w:tr>
      <w:tr w14:paraId="2BE7A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27E6150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TNM</w:t>
            </w:r>
          </w:p>
        </w:tc>
        <w:tc>
          <w:tcPr>
            <w:tcW w:w="280" w:type="pct"/>
            <w:tcBorders>
              <w:top w:val="nil"/>
              <w:left w:val="nil"/>
              <w:bottom w:val="nil"/>
              <w:right w:val="nil"/>
            </w:tcBorders>
            <w:shd w:val="clear" w:color="auto" w:fill="auto"/>
            <w:noWrap/>
            <w:vAlign w:val="center"/>
          </w:tcPr>
          <w:p w14:paraId="1D1B044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4591FC2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0.381015255943936</w:t>
            </w:r>
          </w:p>
        </w:tc>
        <w:tc>
          <w:tcPr>
            <w:tcW w:w="1145" w:type="pct"/>
            <w:gridSpan w:val="2"/>
            <w:tcBorders>
              <w:top w:val="nil"/>
              <w:left w:val="nil"/>
              <w:bottom w:val="nil"/>
              <w:right w:val="nil"/>
            </w:tcBorders>
            <w:shd w:val="clear" w:color="auto" w:fill="auto"/>
            <w:noWrap/>
            <w:vAlign w:val="center"/>
          </w:tcPr>
          <w:p w14:paraId="323E8E1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0.00183944830933049</w:t>
            </w:r>
          </w:p>
        </w:tc>
        <w:tc>
          <w:tcPr>
            <w:tcW w:w="968" w:type="pct"/>
            <w:gridSpan w:val="2"/>
            <w:tcBorders>
              <w:top w:val="nil"/>
              <w:left w:val="nil"/>
              <w:bottom w:val="nil"/>
              <w:right w:val="nil"/>
            </w:tcBorders>
            <w:shd w:val="clear" w:color="auto" w:fill="auto"/>
            <w:noWrap/>
            <w:vAlign w:val="center"/>
          </w:tcPr>
          <w:p w14:paraId="768B5FB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1.34149527490606</w:t>
            </w:r>
          </w:p>
        </w:tc>
        <w:tc>
          <w:tcPr>
            <w:tcW w:w="401" w:type="pct"/>
            <w:tcBorders>
              <w:top w:val="nil"/>
              <w:left w:val="nil"/>
              <w:bottom w:val="nil"/>
              <w:right w:val="nil"/>
            </w:tcBorders>
            <w:shd w:val="clear" w:color="auto" w:fill="auto"/>
            <w:noWrap/>
            <w:vAlign w:val="center"/>
          </w:tcPr>
          <w:p w14:paraId="4F2C60D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0.113</w:t>
            </w:r>
          </w:p>
        </w:tc>
      </w:tr>
      <w:tr w14:paraId="4D4FE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08B764A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280" w:type="pct"/>
            <w:tcBorders>
              <w:top w:val="nil"/>
              <w:left w:val="nil"/>
              <w:bottom w:val="nil"/>
              <w:right w:val="nil"/>
            </w:tcBorders>
            <w:shd w:val="clear" w:color="auto" w:fill="auto"/>
            <w:noWrap/>
            <w:vAlign w:val="center"/>
          </w:tcPr>
          <w:p w14:paraId="26CDEB0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3</w:t>
            </w:r>
          </w:p>
        </w:tc>
        <w:tc>
          <w:tcPr>
            <w:tcW w:w="1506" w:type="pct"/>
            <w:tcBorders>
              <w:top w:val="nil"/>
              <w:left w:val="nil"/>
              <w:bottom w:val="nil"/>
              <w:right w:val="nil"/>
            </w:tcBorders>
            <w:shd w:val="clear" w:color="auto" w:fill="auto"/>
            <w:noWrap/>
            <w:vAlign w:val="center"/>
          </w:tcPr>
          <w:p w14:paraId="7F419A4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168.425525606548</w:t>
            </w:r>
          </w:p>
        </w:tc>
        <w:tc>
          <w:tcPr>
            <w:tcW w:w="1145" w:type="pct"/>
            <w:gridSpan w:val="2"/>
            <w:tcBorders>
              <w:top w:val="nil"/>
              <w:left w:val="nil"/>
              <w:bottom w:val="nil"/>
              <w:right w:val="nil"/>
            </w:tcBorders>
            <w:shd w:val="clear" w:color="auto" w:fill="auto"/>
            <w:noWrap/>
            <w:vAlign w:val="center"/>
          </w:tcPr>
          <w:p w14:paraId="4CE79E9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0.813117174422672</w:t>
            </w:r>
          </w:p>
        </w:tc>
        <w:tc>
          <w:tcPr>
            <w:tcW w:w="968" w:type="pct"/>
            <w:gridSpan w:val="2"/>
            <w:tcBorders>
              <w:top w:val="nil"/>
              <w:left w:val="nil"/>
              <w:bottom w:val="nil"/>
              <w:right w:val="nil"/>
            </w:tcBorders>
            <w:shd w:val="clear" w:color="auto" w:fill="auto"/>
            <w:noWrap/>
            <w:vAlign w:val="center"/>
          </w:tcPr>
          <w:p w14:paraId="174F65B3">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401" w:type="pct"/>
            <w:tcBorders>
              <w:top w:val="nil"/>
              <w:left w:val="nil"/>
              <w:bottom w:val="nil"/>
              <w:right w:val="nil"/>
            </w:tcBorders>
            <w:shd w:val="clear" w:color="auto" w:fill="auto"/>
            <w:noWrap/>
            <w:vAlign w:val="center"/>
          </w:tcPr>
          <w:p w14:paraId="04A24C5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673EF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single" w:color="auto" w:sz="4" w:space="0"/>
              <w:right w:val="nil"/>
            </w:tcBorders>
            <w:shd w:val="clear" w:color="auto" w:fill="auto"/>
            <w:noWrap/>
            <w:vAlign w:val="center"/>
          </w:tcPr>
          <w:p w14:paraId="62C3404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280" w:type="pct"/>
            <w:tcBorders>
              <w:top w:val="nil"/>
              <w:left w:val="nil"/>
              <w:bottom w:val="single" w:color="auto" w:sz="4" w:space="0"/>
              <w:right w:val="nil"/>
            </w:tcBorders>
            <w:shd w:val="clear" w:color="auto" w:fill="auto"/>
            <w:noWrap/>
            <w:vAlign w:val="center"/>
          </w:tcPr>
          <w:p w14:paraId="72725E0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603</w:t>
            </w:r>
          </w:p>
        </w:tc>
        <w:tc>
          <w:tcPr>
            <w:tcW w:w="1506" w:type="pct"/>
            <w:tcBorders>
              <w:top w:val="nil"/>
              <w:left w:val="nil"/>
              <w:bottom w:val="single" w:color="auto" w:sz="4" w:space="0"/>
              <w:right w:val="nil"/>
            </w:tcBorders>
            <w:shd w:val="clear" w:color="auto" w:fill="auto"/>
            <w:noWrap/>
            <w:vAlign w:val="center"/>
          </w:tcPr>
          <w:p w14:paraId="54F172E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207.135614527062</w:t>
            </w:r>
          </w:p>
        </w:tc>
        <w:tc>
          <w:tcPr>
            <w:tcW w:w="1145" w:type="pct"/>
            <w:gridSpan w:val="2"/>
            <w:tcBorders>
              <w:top w:val="nil"/>
              <w:left w:val="nil"/>
              <w:bottom w:val="single" w:color="auto" w:sz="4" w:space="0"/>
              <w:right w:val="nil"/>
            </w:tcBorders>
            <w:shd w:val="clear" w:color="auto" w:fill="auto"/>
            <w:noWrap/>
            <w:vAlign w:val="center"/>
          </w:tcPr>
          <w:p w14:paraId="3A8EEFA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68" w:type="pct"/>
            <w:gridSpan w:val="2"/>
            <w:tcBorders>
              <w:top w:val="nil"/>
              <w:left w:val="nil"/>
              <w:bottom w:val="single" w:color="auto" w:sz="4" w:space="0"/>
              <w:right w:val="nil"/>
            </w:tcBorders>
            <w:shd w:val="clear" w:color="auto" w:fill="auto"/>
            <w:noWrap/>
            <w:vAlign w:val="center"/>
          </w:tcPr>
          <w:p w14:paraId="60BF19D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401" w:type="pct"/>
            <w:tcBorders>
              <w:top w:val="nil"/>
              <w:left w:val="nil"/>
              <w:bottom w:val="single" w:color="auto" w:sz="4" w:space="0"/>
              <w:right w:val="nil"/>
            </w:tcBorders>
            <w:shd w:val="clear" w:color="auto" w:fill="auto"/>
            <w:noWrap/>
            <w:vAlign w:val="center"/>
          </w:tcPr>
          <w:p w14:paraId="160251E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1265BFC6">
        <w:tblPrEx>
          <w:tblBorders>
            <w:top w:val="single" w:color="8E8E8E" w:sz="4" w:space="0"/>
            <w:left w:val="none" w:color="auto" w:sz="0" w:space="0"/>
            <w:bottom w:val="single" w:color="8E8E8E" w:sz="4" w:space="0"/>
            <w:right w:val="none" w:color="auto" w:sz="0" w:space="0"/>
            <w:insideH w:val="none" w:color="auto" w:sz="0" w:space="0"/>
            <w:insideV w:val="none" w:color="auto" w:sz="0" w:space="0"/>
          </w:tblBorders>
          <w:tblCellMar>
            <w:top w:w="0" w:type="dxa"/>
            <w:left w:w="0" w:type="dxa"/>
            <w:bottom w:w="0" w:type="dxa"/>
            <w:right w:w="0" w:type="dxa"/>
          </w:tblCellMar>
        </w:tblPrEx>
        <w:trPr>
          <w:cantSplit/>
          <w:tblHeader/>
          <w:jc w:val="center"/>
        </w:trPr>
        <w:tc>
          <w:tcPr>
            <w:tcW w:w="5000" w:type="pct"/>
            <w:gridSpan w:val="8"/>
            <w:tcBorders>
              <w:bottom w:val="single" w:color="8E8E8E" w:sz="4" w:space="0"/>
              <w:right w:val="nil"/>
            </w:tcBorders>
            <w:shd w:val="clear" w:color="auto" w:fill="auto"/>
            <w:tcMar>
              <w:top w:w="50" w:type="dxa"/>
              <w:left w:w="50" w:type="dxa"/>
              <w:bottom w:w="50" w:type="dxa"/>
              <w:right w:w="50" w:type="dxa"/>
            </w:tcMar>
            <w:vAlign w:val="bottom"/>
          </w:tcPr>
          <w:p w14:paraId="55A00044">
            <w:pPr>
              <w:widowControl/>
              <w:snapToGrid w:val="0"/>
              <w:jc w:val="center"/>
              <w:textAlignment w:val="bottom"/>
              <w:rPr>
                <w:rFonts w:ascii="Times New Roman" w:hAnsi="Times New Roman" w:cs="Times New Roman"/>
                <w:b/>
                <w:bCs/>
                <w:szCs w:val="21"/>
              </w:rPr>
            </w:pPr>
            <w:r>
              <w:rPr>
                <w:rFonts w:ascii="Times New Roman" w:hAnsi="Times New Roman" w:cs="Times New Roman"/>
                <w:b/>
                <w:bCs/>
                <w:szCs w:val="21"/>
              </w:rPr>
              <w:t>beta.euclidean.adonis2</w:t>
            </w:r>
          </w:p>
        </w:tc>
      </w:tr>
      <w:tr w14:paraId="2213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79CF93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term</w:t>
            </w:r>
          </w:p>
        </w:tc>
        <w:tc>
          <w:tcPr>
            <w:tcW w:w="280" w:type="pct"/>
            <w:tcBorders>
              <w:top w:val="nil"/>
              <w:left w:val="nil"/>
              <w:bottom w:val="nil"/>
              <w:right w:val="nil"/>
            </w:tcBorders>
            <w:shd w:val="clear" w:color="auto" w:fill="auto"/>
            <w:noWrap/>
            <w:vAlign w:val="center"/>
          </w:tcPr>
          <w:p w14:paraId="1575668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Df</w:t>
            </w:r>
          </w:p>
        </w:tc>
        <w:tc>
          <w:tcPr>
            <w:tcW w:w="1506" w:type="pct"/>
            <w:tcBorders>
              <w:top w:val="nil"/>
              <w:left w:val="nil"/>
              <w:bottom w:val="nil"/>
              <w:right w:val="nil"/>
            </w:tcBorders>
            <w:shd w:val="clear" w:color="auto" w:fill="auto"/>
            <w:noWrap/>
            <w:vAlign w:val="center"/>
          </w:tcPr>
          <w:p w14:paraId="2FA56FC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SumOfSqs</w:t>
            </w:r>
          </w:p>
        </w:tc>
        <w:tc>
          <w:tcPr>
            <w:tcW w:w="1145" w:type="pct"/>
            <w:gridSpan w:val="2"/>
            <w:tcBorders>
              <w:top w:val="nil"/>
              <w:left w:val="nil"/>
              <w:bottom w:val="nil"/>
              <w:right w:val="nil"/>
            </w:tcBorders>
            <w:shd w:val="clear" w:color="auto" w:fill="auto"/>
            <w:noWrap/>
            <w:vAlign w:val="center"/>
          </w:tcPr>
          <w:p w14:paraId="0CFF481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R2</w:t>
            </w:r>
          </w:p>
        </w:tc>
        <w:tc>
          <w:tcPr>
            <w:tcW w:w="968" w:type="pct"/>
            <w:gridSpan w:val="2"/>
            <w:tcBorders>
              <w:top w:val="nil"/>
              <w:left w:val="nil"/>
              <w:bottom w:val="nil"/>
              <w:right w:val="nil"/>
            </w:tcBorders>
            <w:shd w:val="clear" w:color="auto" w:fill="auto"/>
            <w:noWrap/>
            <w:vAlign w:val="center"/>
          </w:tcPr>
          <w:p w14:paraId="148B2A0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F</w:t>
            </w:r>
          </w:p>
        </w:tc>
        <w:tc>
          <w:tcPr>
            <w:tcW w:w="401" w:type="pct"/>
            <w:tcBorders>
              <w:top w:val="nil"/>
              <w:left w:val="nil"/>
              <w:bottom w:val="nil"/>
              <w:right w:val="nil"/>
            </w:tcBorders>
            <w:shd w:val="clear" w:color="auto" w:fill="auto"/>
            <w:noWrap/>
            <w:vAlign w:val="center"/>
          </w:tcPr>
          <w:p w14:paraId="2053182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Pr(&gt;F)</w:t>
            </w:r>
          </w:p>
        </w:tc>
      </w:tr>
      <w:tr w14:paraId="4F6F6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E1B6CB7">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Disease status</w:t>
            </w:r>
          </w:p>
        </w:tc>
        <w:tc>
          <w:tcPr>
            <w:tcW w:w="280" w:type="pct"/>
            <w:tcBorders>
              <w:top w:val="nil"/>
              <w:left w:val="nil"/>
              <w:bottom w:val="nil"/>
              <w:right w:val="nil"/>
            </w:tcBorders>
            <w:shd w:val="clear" w:color="auto" w:fill="auto"/>
            <w:noWrap/>
            <w:vAlign w:val="center"/>
          </w:tcPr>
          <w:p w14:paraId="3958BC3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4</w:t>
            </w:r>
          </w:p>
        </w:tc>
        <w:tc>
          <w:tcPr>
            <w:tcW w:w="1506" w:type="pct"/>
            <w:tcBorders>
              <w:top w:val="nil"/>
              <w:left w:val="nil"/>
              <w:bottom w:val="nil"/>
              <w:right w:val="nil"/>
            </w:tcBorders>
            <w:shd w:val="clear" w:color="auto" w:fill="auto"/>
            <w:noWrap/>
            <w:vAlign w:val="center"/>
          </w:tcPr>
          <w:p w14:paraId="0AE13A6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1533508496.26989</w:t>
            </w:r>
          </w:p>
        </w:tc>
        <w:tc>
          <w:tcPr>
            <w:tcW w:w="1145" w:type="pct"/>
            <w:gridSpan w:val="2"/>
            <w:tcBorders>
              <w:top w:val="nil"/>
              <w:left w:val="nil"/>
              <w:bottom w:val="nil"/>
              <w:right w:val="nil"/>
            </w:tcBorders>
            <w:shd w:val="clear" w:color="auto" w:fill="auto"/>
            <w:noWrap/>
            <w:vAlign w:val="center"/>
          </w:tcPr>
          <w:p w14:paraId="1FDABD12">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0.110185434359488</w:t>
            </w:r>
          </w:p>
        </w:tc>
        <w:tc>
          <w:tcPr>
            <w:tcW w:w="968" w:type="pct"/>
            <w:gridSpan w:val="2"/>
            <w:tcBorders>
              <w:top w:val="nil"/>
              <w:left w:val="nil"/>
              <w:bottom w:val="nil"/>
              <w:right w:val="nil"/>
            </w:tcBorders>
            <w:shd w:val="clear" w:color="auto" w:fill="auto"/>
            <w:noWrap/>
            <w:vAlign w:val="center"/>
          </w:tcPr>
          <w:p w14:paraId="3485AAA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18.9065012323761</w:t>
            </w:r>
          </w:p>
        </w:tc>
        <w:tc>
          <w:tcPr>
            <w:tcW w:w="401" w:type="pct"/>
            <w:tcBorders>
              <w:top w:val="nil"/>
              <w:left w:val="nil"/>
              <w:bottom w:val="nil"/>
              <w:right w:val="nil"/>
            </w:tcBorders>
            <w:shd w:val="clear" w:color="auto" w:fill="auto"/>
            <w:noWrap/>
            <w:vAlign w:val="center"/>
          </w:tcPr>
          <w:p w14:paraId="1916B8A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w:t>
            </w:r>
          </w:p>
        </w:tc>
      </w:tr>
      <w:tr w14:paraId="6A866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F26DAA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Gender</w:t>
            </w:r>
          </w:p>
        </w:tc>
        <w:tc>
          <w:tcPr>
            <w:tcW w:w="280" w:type="pct"/>
            <w:tcBorders>
              <w:top w:val="nil"/>
              <w:left w:val="nil"/>
              <w:bottom w:val="nil"/>
              <w:right w:val="nil"/>
            </w:tcBorders>
            <w:shd w:val="clear" w:color="auto" w:fill="auto"/>
            <w:noWrap/>
            <w:vAlign w:val="center"/>
          </w:tcPr>
          <w:p w14:paraId="57776DC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4E4B17B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18898912.6029091</w:t>
            </w:r>
          </w:p>
        </w:tc>
        <w:tc>
          <w:tcPr>
            <w:tcW w:w="1145" w:type="pct"/>
            <w:gridSpan w:val="2"/>
            <w:tcBorders>
              <w:top w:val="nil"/>
              <w:left w:val="nil"/>
              <w:bottom w:val="nil"/>
              <w:right w:val="nil"/>
            </w:tcBorders>
            <w:shd w:val="clear" w:color="auto" w:fill="auto"/>
            <w:noWrap/>
            <w:vAlign w:val="center"/>
          </w:tcPr>
          <w:p w14:paraId="028A895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0.00135792198030773</w:t>
            </w:r>
          </w:p>
        </w:tc>
        <w:tc>
          <w:tcPr>
            <w:tcW w:w="968" w:type="pct"/>
            <w:gridSpan w:val="2"/>
            <w:tcBorders>
              <w:top w:val="nil"/>
              <w:left w:val="nil"/>
              <w:bottom w:val="nil"/>
              <w:right w:val="nil"/>
            </w:tcBorders>
            <w:shd w:val="clear" w:color="auto" w:fill="auto"/>
            <w:noWrap/>
            <w:vAlign w:val="center"/>
          </w:tcPr>
          <w:p w14:paraId="3AA7469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0.932012611046098</w:t>
            </w:r>
          </w:p>
        </w:tc>
        <w:tc>
          <w:tcPr>
            <w:tcW w:w="401" w:type="pct"/>
            <w:tcBorders>
              <w:top w:val="nil"/>
              <w:left w:val="nil"/>
              <w:bottom w:val="nil"/>
              <w:right w:val="nil"/>
            </w:tcBorders>
            <w:shd w:val="clear" w:color="auto" w:fill="auto"/>
            <w:noWrap/>
            <w:vAlign w:val="center"/>
          </w:tcPr>
          <w:p w14:paraId="6680CD3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0.472</w:t>
            </w:r>
          </w:p>
        </w:tc>
      </w:tr>
      <w:tr w14:paraId="5DF6B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D73909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Age</w:t>
            </w:r>
          </w:p>
        </w:tc>
        <w:tc>
          <w:tcPr>
            <w:tcW w:w="280" w:type="pct"/>
            <w:tcBorders>
              <w:top w:val="nil"/>
              <w:left w:val="nil"/>
              <w:bottom w:val="nil"/>
              <w:right w:val="nil"/>
            </w:tcBorders>
            <w:shd w:val="clear" w:color="auto" w:fill="auto"/>
            <w:noWrap/>
            <w:vAlign w:val="center"/>
          </w:tcPr>
          <w:p w14:paraId="5F23E14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3A0F1EB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11669001.3126297</w:t>
            </w:r>
          </w:p>
        </w:tc>
        <w:tc>
          <w:tcPr>
            <w:tcW w:w="1145" w:type="pct"/>
            <w:gridSpan w:val="2"/>
            <w:tcBorders>
              <w:top w:val="nil"/>
              <w:left w:val="nil"/>
              <w:bottom w:val="nil"/>
              <w:right w:val="nil"/>
            </w:tcBorders>
            <w:shd w:val="clear" w:color="auto" w:fill="auto"/>
            <w:noWrap/>
            <w:vAlign w:val="center"/>
          </w:tcPr>
          <w:p w14:paraId="000D758E">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0.000838439422605749</w:t>
            </w:r>
          </w:p>
        </w:tc>
        <w:tc>
          <w:tcPr>
            <w:tcW w:w="968" w:type="pct"/>
            <w:gridSpan w:val="2"/>
            <w:tcBorders>
              <w:top w:val="nil"/>
              <w:left w:val="nil"/>
              <w:bottom w:val="nil"/>
              <w:right w:val="nil"/>
            </w:tcBorders>
            <w:shd w:val="clear" w:color="auto" w:fill="auto"/>
            <w:noWrap/>
            <w:vAlign w:val="center"/>
          </w:tcPr>
          <w:p w14:paraId="4CDF21F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0.575464663507162</w:t>
            </w:r>
          </w:p>
        </w:tc>
        <w:tc>
          <w:tcPr>
            <w:tcW w:w="401" w:type="pct"/>
            <w:tcBorders>
              <w:top w:val="nil"/>
              <w:left w:val="nil"/>
              <w:bottom w:val="nil"/>
              <w:right w:val="nil"/>
            </w:tcBorders>
            <w:shd w:val="clear" w:color="auto" w:fill="auto"/>
            <w:noWrap/>
            <w:vAlign w:val="center"/>
          </w:tcPr>
          <w:p w14:paraId="22BD702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0.877</w:t>
            </w:r>
          </w:p>
        </w:tc>
      </w:tr>
      <w:tr w14:paraId="4B850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1127E2A9">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BMI</w:t>
            </w:r>
          </w:p>
        </w:tc>
        <w:tc>
          <w:tcPr>
            <w:tcW w:w="280" w:type="pct"/>
            <w:tcBorders>
              <w:top w:val="nil"/>
              <w:left w:val="nil"/>
              <w:bottom w:val="nil"/>
              <w:right w:val="nil"/>
            </w:tcBorders>
            <w:shd w:val="clear" w:color="auto" w:fill="auto"/>
            <w:noWrap/>
            <w:vAlign w:val="center"/>
          </w:tcPr>
          <w:p w14:paraId="089D387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1A1AF34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30647028.5040913</w:t>
            </w:r>
          </w:p>
        </w:tc>
        <w:tc>
          <w:tcPr>
            <w:tcW w:w="1145" w:type="pct"/>
            <w:gridSpan w:val="2"/>
            <w:tcBorders>
              <w:top w:val="nil"/>
              <w:left w:val="nil"/>
              <w:bottom w:val="nil"/>
              <w:right w:val="nil"/>
            </w:tcBorders>
            <w:shd w:val="clear" w:color="auto" w:fill="auto"/>
            <w:noWrap/>
            <w:vAlign w:val="center"/>
          </w:tcPr>
          <w:p w14:paraId="4C07A8B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0.0022020459330775</w:t>
            </w:r>
          </w:p>
        </w:tc>
        <w:tc>
          <w:tcPr>
            <w:tcW w:w="968" w:type="pct"/>
            <w:gridSpan w:val="2"/>
            <w:tcBorders>
              <w:top w:val="nil"/>
              <w:left w:val="nil"/>
              <w:bottom w:val="nil"/>
              <w:right w:val="nil"/>
            </w:tcBorders>
            <w:shd w:val="clear" w:color="auto" w:fill="auto"/>
            <w:noWrap/>
            <w:vAlign w:val="center"/>
          </w:tcPr>
          <w:p w14:paraId="2CF9E89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1.51137886380328</w:t>
            </w:r>
          </w:p>
        </w:tc>
        <w:tc>
          <w:tcPr>
            <w:tcW w:w="401" w:type="pct"/>
            <w:tcBorders>
              <w:top w:val="nil"/>
              <w:left w:val="nil"/>
              <w:bottom w:val="nil"/>
              <w:right w:val="nil"/>
            </w:tcBorders>
            <w:shd w:val="clear" w:color="auto" w:fill="auto"/>
            <w:noWrap/>
            <w:vAlign w:val="center"/>
          </w:tcPr>
          <w:p w14:paraId="6CED5C9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0.104</w:t>
            </w:r>
          </w:p>
        </w:tc>
      </w:tr>
      <w:tr w14:paraId="765F3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467735E0">
            <w:pPr>
              <w:widowControl/>
              <w:snapToGrid w:val="0"/>
              <w:jc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Hospital site</w:t>
            </w:r>
          </w:p>
        </w:tc>
        <w:tc>
          <w:tcPr>
            <w:tcW w:w="280" w:type="pct"/>
            <w:tcBorders>
              <w:top w:val="nil"/>
              <w:left w:val="nil"/>
              <w:bottom w:val="nil"/>
              <w:right w:val="nil"/>
            </w:tcBorders>
            <w:shd w:val="clear" w:color="auto" w:fill="auto"/>
            <w:noWrap/>
            <w:vAlign w:val="center"/>
          </w:tcPr>
          <w:p w14:paraId="7444379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6FC31F9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32802366.2146912</w:t>
            </w:r>
          </w:p>
        </w:tc>
        <w:tc>
          <w:tcPr>
            <w:tcW w:w="1145" w:type="pct"/>
            <w:gridSpan w:val="2"/>
            <w:tcBorders>
              <w:top w:val="nil"/>
              <w:left w:val="nil"/>
              <w:bottom w:val="nil"/>
              <w:right w:val="nil"/>
            </w:tcBorders>
            <w:shd w:val="clear" w:color="auto" w:fill="auto"/>
            <w:noWrap/>
            <w:vAlign w:val="center"/>
          </w:tcPr>
          <w:p w14:paraId="53357FD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0.0023569109517008</w:t>
            </w:r>
          </w:p>
        </w:tc>
        <w:tc>
          <w:tcPr>
            <w:tcW w:w="968" w:type="pct"/>
            <w:gridSpan w:val="2"/>
            <w:tcBorders>
              <w:top w:val="nil"/>
              <w:left w:val="nil"/>
              <w:bottom w:val="nil"/>
              <w:right w:val="nil"/>
            </w:tcBorders>
            <w:shd w:val="clear" w:color="auto" w:fill="auto"/>
            <w:noWrap/>
            <w:vAlign w:val="center"/>
          </w:tcPr>
          <w:p w14:paraId="7CBCB7A6">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1.61767079549004</w:t>
            </w:r>
          </w:p>
        </w:tc>
        <w:tc>
          <w:tcPr>
            <w:tcW w:w="401" w:type="pct"/>
            <w:tcBorders>
              <w:top w:val="nil"/>
              <w:left w:val="nil"/>
              <w:bottom w:val="nil"/>
              <w:right w:val="nil"/>
            </w:tcBorders>
            <w:shd w:val="clear" w:color="auto" w:fill="auto"/>
            <w:noWrap/>
            <w:vAlign w:val="center"/>
          </w:tcPr>
          <w:p w14:paraId="6E2298AD">
            <w:pPr>
              <w:widowControl/>
              <w:snapToGrid w:val="0"/>
              <w:jc w:val="center"/>
              <w:textAlignment w:val="center"/>
              <w:rPr>
                <w:rFonts w:hint="default" w:ascii="Times New Roman" w:hAnsi="Times New Roman" w:eastAsia="宋体" w:cs="Times New Roman"/>
                <w:color w:val="000000"/>
                <w:szCs w:val="21"/>
                <w:lang w:val="en-US" w:eastAsia="zh-CN"/>
              </w:rPr>
            </w:pPr>
            <w:r>
              <w:rPr>
                <w:rFonts w:ascii="Times New Roman" w:hAnsi="Times New Roman" w:eastAsia="宋体" w:cs="Times New Roman"/>
                <w:color w:val="000000"/>
                <w:kern w:val="0"/>
                <w:szCs w:val="21"/>
                <w:lang w:bidi="ar"/>
              </w:rPr>
              <w:t>0.1</w:t>
            </w:r>
            <w:r>
              <w:rPr>
                <w:rFonts w:hint="eastAsia" w:ascii="Times New Roman" w:hAnsi="Times New Roman" w:eastAsia="宋体" w:cs="Times New Roman"/>
                <w:color w:val="000000"/>
                <w:kern w:val="0"/>
                <w:szCs w:val="21"/>
                <w:lang w:val="en-US" w:eastAsia="zh-CN" w:bidi="ar"/>
              </w:rPr>
              <w:t>00</w:t>
            </w:r>
          </w:p>
        </w:tc>
      </w:tr>
      <w:tr w14:paraId="2CF42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7DC24455">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TNM</w:t>
            </w:r>
          </w:p>
        </w:tc>
        <w:tc>
          <w:tcPr>
            <w:tcW w:w="280" w:type="pct"/>
            <w:tcBorders>
              <w:top w:val="nil"/>
              <w:left w:val="nil"/>
              <w:bottom w:val="nil"/>
              <w:right w:val="nil"/>
            </w:tcBorders>
            <w:shd w:val="clear" w:color="auto" w:fill="auto"/>
            <w:noWrap/>
            <w:vAlign w:val="center"/>
          </w:tcPr>
          <w:p w14:paraId="08E54F5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1506" w:type="pct"/>
            <w:tcBorders>
              <w:top w:val="nil"/>
              <w:left w:val="nil"/>
              <w:bottom w:val="nil"/>
              <w:right w:val="nil"/>
            </w:tcBorders>
            <w:shd w:val="clear" w:color="auto" w:fill="auto"/>
            <w:noWrap/>
            <w:vAlign w:val="center"/>
          </w:tcPr>
          <w:p w14:paraId="1D58D6F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25167671.5044098</w:t>
            </w:r>
          </w:p>
        </w:tc>
        <w:tc>
          <w:tcPr>
            <w:tcW w:w="1145" w:type="pct"/>
            <w:gridSpan w:val="2"/>
            <w:tcBorders>
              <w:top w:val="nil"/>
              <w:left w:val="nil"/>
              <w:bottom w:val="nil"/>
              <w:right w:val="nil"/>
            </w:tcBorders>
            <w:shd w:val="clear" w:color="auto" w:fill="auto"/>
            <w:noWrap/>
            <w:vAlign w:val="center"/>
          </w:tcPr>
          <w:p w14:paraId="7DD09A6D">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0.00180834395327813</w:t>
            </w:r>
          </w:p>
        </w:tc>
        <w:tc>
          <w:tcPr>
            <w:tcW w:w="968" w:type="pct"/>
            <w:gridSpan w:val="2"/>
            <w:tcBorders>
              <w:top w:val="nil"/>
              <w:left w:val="nil"/>
              <w:bottom w:val="nil"/>
              <w:right w:val="nil"/>
            </w:tcBorders>
            <w:shd w:val="clear" w:color="auto" w:fill="auto"/>
            <w:noWrap/>
            <w:vAlign w:val="center"/>
          </w:tcPr>
          <w:p w14:paraId="05517C7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1.24116068080895</w:t>
            </w:r>
          </w:p>
        </w:tc>
        <w:tc>
          <w:tcPr>
            <w:tcW w:w="401" w:type="pct"/>
            <w:tcBorders>
              <w:top w:val="nil"/>
              <w:left w:val="nil"/>
              <w:bottom w:val="nil"/>
              <w:right w:val="nil"/>
            </w:tcBorders>
            <w:shd w:val="clear" w:color="auto" w:fill="auto"/>
            <w:noWrap/>
            <w:vAlign w:val="center"/>
          </w:tcPr>
          <w:p w14:paraId="1299349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0.232</w:t>
            </w:r>
          </w:p>
        </w:tc>
      </w:tr>
      <w:tr w14:paraId="3FD5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nil"/>
              <w:right w:val="nil"/>
            </w:tcBorders>
            <w:shd w:val="clear" w:color="auto" w:fill="auto"/>
            <w:noWrap/>
            <w:vAlign w:val="center"/>
          </w:tcPr>
          <w:p w14:paraId="7C290E94">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Residual</w:t>
            </w:r>
          </w:p>
        </w:tc>
        <w:tc>
          <w:tcPr>
            <w:tcW w:w="280" w:type="pct"/>
            <w:tcBorders>
              <w:top w:val="nil"/>
              <w:left w:val="nil"/>
              <w:bottom w:val="nil"/>
              <w:right w:val="nil"/>
            </w:tcBorders>
            <w:shd w:val="clear" w:color="auto" w:fill="auto"/>
            <w:noWrap/>
            <w:vAlign w:val="center"/>
          </w:tcPr>
          <w:p w14:paraId="44D2F997">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59</w:t>
            </w:r>
            <w:r>
              <w:rPr>
                <w:rFonts w:hint="eastAsia" w:ascii="Times New Roman" w:hAnsi="Times New Roman" w:eastAsia="宋体" w:cs="Times New Roman"/>
                <w:color w:val="000000"/>
                <w:kern w:val="0"/>
                <w:szCs w:val="21"/>
                <w:lang w:bidi="ar"/>
              </w:rPr>
              <w:t>3</w:t>
            </w:r>
          </w:p>
        </w:tc>
        <w:tc>
          <w:tcPr>
            <w:tcW w:w="1506" w:type="pct"/>
            <w:tcBorders>
              <w:top w:val="nil"/>
              <w:left w:val="nil"/>
              <w:bottom w:val="nil"/>
              <w:right w:val="nil"/>
            </w:tcBorders>
            <w:shd w:val="clear" w:color="auto" w:fill="auto"/>
            <w:noWrap/>
            <w:vAlign w:val="center"/>
          </w:tcPr>
          <w:p w14:paraId="58CE39B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12024574604.1421</w:t>
            </w:r>
          </w:p>
        </w:tc>
        <w:tc>
          <w:tcPr>
            <w:tcW w:w="1145" w:type="pct"/>
            <w:gridSpan w:val="2"/>
            <w:tcBorders>
              <w:top w:val="nil"/>
              <w:left w:val="nil"/>
              <w:bottom w:val="nil"/>
              <w:right w:val="nil"/>
            </w:tcBorders>
            <w:shd w:val="clear" w:color="auto" w:fill="auto"/>
            <w:noWrap/>
            <w:vAlign w:val="center"/>
          </w:tcPr>
          <w:p w14:paraId="439141D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0.863988024173479</w:t>
            </w:r>
          </w:p>
        </w:tc>
        <w:tc>
          <w:tcPr>
            <w:tcW w:w="968" w:type="pct"/>
            <w:gridSpan w:val="2"/>
            <w:tcBorders>
              <w:top w:val="nil"/>
              <w:left w:val="nil"/>
              <w:bottom w:val="nil"/>
              <w:right w:val="nil"/>
            </w:tcBorders>
            <w:shd w:val="clear" w:color="auto" w:fill="auto"/>
            <w:noWrap/>
            <w:vAlign w:val="center"/>
          </w:tcPr>
          <w:p w14:paraId="017E2BC1">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401" w:type="pct"/>
            <w:tcBorders>
              <w:top w:val="nil"/>
              <w:left w:val="nil"/>
              <w:bottom w:val="nil"/>
              <w:right w:val="nil"/>
            </w:tcBorders>
            <w:shd w:val="clear" w:color="auto" w:fill="auto"/>
            <w:noWrap/>
            <w:vAlign w:val="center"/>
          </w:tcPr>
          <w:p w14:paraId="59A5CCE0">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r w14:paraId="74CC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97" w:type="pct"/>
            <w:tcBorders>
              <w:top w:val="nil"/>
              <w:left w:val="nil"/>
              <w:bottom w:val="single" w:color="auto" w:sz="4" w:space="0"/>
              <w:right w:val="nil"/>
            </w:tcBorders>
            <w:shd w:val="clear" w:color="auto" w:fill="auto"/>
            <w:noWrap/>
            <w:vAlign w:val="center"/>
          </w:tcPr>
          <w:p w14:paraId="7AF3E80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Total</w:t>
            </w:r>
          </w:p>
        </w:tc>
        <w:tc>
          <w:tcPr>
            <w:tcW w:w="280" w:type="pct"/>
            <w:tcBorders>
              <w:top w:val="nil"/>
              <w:left w:val="nil"/>
              <w:bottom w:val="single" w:color="auto" w:sz="4" w:space="0"/>
              <w:right w:val="nil"/>
            </w:tcBorders>
            <w:shd w:val="clear" w:color="auto" w:fill="auto"/>
            <w:noWrap/>
            <w:vAlign w:val="center"/>
          </w:tcPr>
          <w:p w14:paraId="16AD88D8">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603</w:t>
            </w:r>
          </w:p>
        </w:tc>
        <w:tc>
          <w:tcPr>
            <w:tcW w:w="1506" w:type="pct"/>
            <w:tcBorders>
              <w:top w:val="nil"/>
              <w:left w:val="nil"/>
              <w:bottom w:val="single" w:color="auto" w:sz="4" w:space="0"/>
              <w:right w:val="nil"/>
            </w:tcBorders>
            <w:shd w:val="clear" w:color="auto" w:fill="auto"/>
            <w:noWrap/>
            <w:vAlign w:val="center"/>
          </w:tcPr>
          <w:p w14:paraId="2619CDAA">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13917524627.3179</w:t>
            </w:r>
          </w:p>
        </w:tc>
        <w:tc>
          <w:tcPr>
            <w:tcW w:w="1145" w:type="pct"/>
            <w:gridSpan w:val="2"/>
            <w:tcBorders>
              <w:top w:val="nil"/>
              <w:left w:val="nil"/>
              <w:bottom w:val="single" w:color="auto" w:sz="4" w:space="0"/>
              <w:right w:val="nil"/>
            </w:tcBorders>
            <w:shd w:val="clear" w:color="auto" w:fill="auto"/>
            <w:noWrap/>
            <w:vAlign w:val="center"/>
          </w:tcPr>
          <w:p w14:paraId="697A8CEF">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1</w:t>
            </w:r>
          </w:p>
        </w:tc>
        <w:tc>
          <w:tcPr>
            <w:tcW w:w="968" w:type="pct"/>
            <w:gridSpan w:val="2"/>
            <w:tcBorders>
              <w:top w:val="nil"/>
              <w:left w:val="nil"/>
              <w:bottom w:val="single" w:color="auto" w:sz="4" w:space="0"/>
              <w:right w:val="nil"/>
            </w:tcBorders>
            <w:shd w:val="clear" w:color="auto" w:fill="auto"/>
            <w:noWrap/>
            <w:vAlign w:val="center"/>
          </w:tcPr>
          <w:p w14:paraId="1628AEAB">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c>
          <w:tcPr>
            <w:tcW w:w="401" w:type="pct"/>
            <w:tcBorders>
              <w:top w:val="nil"/>
              <w:left w:val="nil"/>
              <w:bottom w:val="single" w:color="auto" w:sz="4" w:space="0"/>
              <w:right w:val="nil"/>
            </w:tcBorders>
            <w:shd w:val="clear" w:color="auto" w:fill="auto"/>
            <w:noWrap/>
            <w:vAlign w:val="center"/>
          </w:tcPr>
          <w:p w14:paraId="1670FD1C">
            <w:pPr>
              <w:widowControl/>
              <w:snapToGrid w:val="0"/>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NA</w:t>
            </w:r>
          </w:p>
        </w:tc>
      </w:tr>
    </w:tbl>
    <w:p w14:paraId="5DBFF8E0">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Table</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rPr>
        <w:t>S2</w:t>
      </w:r>
      <w:r>
        <w:rPr>
          <w:rFonts w:hint="eastAsia" w:ascii="Times New Roman" w:hAnsi="Times New Roman" w:cs="Times New Roman"/>
          <w:sz w:val="28"/>
          <w:szCs w:val="28"/>
          <w:lang w:val="en-US" w:eastAsia="zh-CN"/>
        </w:rPr>
        <w:t>.</w:t>
      </w:r>
      <w:r>
        <w:rPr>
          <w:rFonts w:hint="eastAsia" w:ascii="Times New Roman" w:hAnsi="Times New Roman" w:cs="Times New Roman"/>
          <w:sz w:val="28"/>
          <w:szCs w:val="28"/>
        </w:rPr>
        <w:t xml:space="preserve"> </w:t>
      </w:r>
      <w:r>
        <w:rPr>
          <w:rFonts w:ascii="Times New Roman" w:hAnsi="Times New Roman" w:cs="Times New Roman"/>
          <w:sz w:val="28"/>
          <w:szCs w:val="28"/>
        </w:rPr>
        <w:t>β</w:t>
      </w:r>
      <w:r>
        <w:rPr>
          <w:rFonts w:hint="eastAsia" w:ascii="Times New Roman" w:hAnsi="Times New Roman" w:cs="Times New Roman"/>
          <w:sz w:val="28"/>
          <w:szCs w:val="28"/>
        </w:rPr>
        <w:t xml:space="preserve"> Diversity Multifactor Analysis of Variance Based on </w:t>
      </w:r>
      <w:r>
        <w:rPr>
          <w:rFonts w:ascii="Times New Roman" w:hAnsi="Times New Roman" w:cs="Times New Roman"/>
          <w:sz w:val="28"/>
          <w:szCs w:val="28"/>
        </w:rPr>
        <w:t>binary Jaccard</w:t>
      </w:r>
      <w:r>
        <w:rPr>
          <w:rFonts w:hint="eastAsia" w:ascii="Times New Roman" w:hAnsi="Times New Roman" w:cs="Times New Roman"/>
          <w:sz w:val="28"/>
          <w:szCs w:val="28"/>
        </w:rPr>
        <w:t xml:space="preserve">, </w:t>
      </w:r>
      <w:r>
        <w:rPr>
          <w:rFonts w:ascii="Times New Roman" w:hAnsi="Times New Roman" w:cs="Times New Roman"/>
          <w:sz w:val="28"/>
          <w:szCs w:val="28"/>
        </w:rPr>
        <w:t>bray Curtis</w:t>
      </w:r>
      <w:r>
        <w:rPr>
          <w:rFonts w:hint="eastAsia" w:ascii="Times New Roman" w:hAnsi="Times New Roman" w:cs="Times New Roman"/>
          <w:sz w:val="28"/>
          <w:szCs w:val="28"/>
        </w:rPr>
        <w:t xml:space="preserve"> and </w:t>
      </w:r>
      <w:r>
        <w:rPr>
          <w:rFonts w:ascii="Times New Roman" w:hAnsi="Times New Roman" w:cs="Times New Roman"/>
          <w:sz w:val="28"/>
          <w:szCs w:val="28"/>
        </w:rPr>
        <w:t>Euclidean</w:t>
      </w:r>
      <w:r>
        <w:rPr>
          <w:rFonts w:hint="eastAsia" w:ascii="Times New Roman" w:hAnsi="Times New Roman" w:cs="Times New Roman"/>
          <w:sz w:val="28"/>
          <w:szCs w:val="28"/>
        </w:rPr>
        <w:t xml:space="preserve"> Distance</w:t>
      </w:r>
    </w:p>
    <w:p w14:paraId="690464EA">
      <w:pPr>
        <w:spacing w:line="360" w:lineRule="auto"/>
        <w:jc w:val="left"/>
        <w:rPr>
          <w:rFonts w:ascii="Times New Roman" w:hAnsi="Times New Roman" w:cs="Times New Roman"/>
          <w:b/>
          <w:bCs/>
          <w:sz w:val="28"/>
          <w:szCs w:val="28"/>
        </w:rPr>
      </w:pPr>
    </w:p>
    <w:p w14:paraId="52C42097">
      <w:pPr>
        <w:spacing w:line="360" w:lineRule="auto"/>
        <w:jc w:val="left"/>
        <w:rPr>
          <w:rFonts w:ascii="Times New Roman" w:hAnsi="Times New Roman" w:cs="Times New Roman"/>
          <w:b/>
          <w:bCs/>
          <w:sz w:val="28"/>
          <w:szCs w:val="28"/>
        </w:rPr>
      </w:pPr>
    </w:p>
    <w:p w14:paraId="4A8AD5B9">
      <w:pPr>
        <w:spacing w:line="360" w:lineRule="auto"/>
        <w:jc w:val="left"/>
        <w:rPr>
          <w:rFonts w:ascii="Times New Roman" w:hAnsi="Times New Roman" w:cs="Times New Roman"/>
          <w:b/>
          <w:bCs/>
          <w:sz w:val="28"/>
          <w:szCs w:val="28"/>
        </w:rPr>
      </w:pPr>
    </w:p>
    <w:p w14:paraId="7C6AA249">
      <w:pPr>
        <w:spacing w:line="360" w:lineRule="auto"/>
        <w:rPr>
          <w:rFonts w:ascii="Times New Roman" w:hAnsi="Times New Roman" w:cs="Times New Roman"/>
          <w:b/>
          <w:bCs/>
          <w:sz w:val="28"/>
          <w:szCs w:val="28"/>
        </w:rPr>
      </w:pPr>
    </w:p>
    <w:p w14:paraId="7ADD22D7">
      <w:pPr>
        <w:spacing w:line="360" w:lineRule="auto"/>
        <w:rPr>
          <w:rFonts w:ascii="Times New Roman" w:hAnsi="Times New Roman" w:cs="Times New Roman"/>
          <w:b/>
          <w:bCs/>
          <w:sz w:val="28"/>
          <w:szCs w:val="28"/>
        </w:rPr>
      </w:pPr>
    </w:p>
    <w:p w14:paraId="1733BF59">
      <w:pPr>
        <w:spacing w:line="360" w:lineRule="auto"/>
        <w:rPr>
          <w:rFonts w:ascii="Times New Roman" w:hAnsi="Times New Roman" w:cs="Times New Roman"/>
          <w:b/>
          <w:bCs/>
          <w:sz w:val="28"/>
          <w:szCs w:val="28"/>
        </w:rPr>
      </w:pPr>
    </w:p>
    <w:p w14:paraId="24A3016E">
      <w:pPr>
        <w:spacing w:line="360" w:lineRule="auto"/>
        <w:rPr>
          <w:rFonts w:ascii="Times New Roman" w:hAnsi="Times New Roman" w:cs="Times New Roman"/>
          <w:b/>
          <w:bCs/>
          <w:sz w:val="28"/>
          <w:szCs w:val="28"/>
        </w:rPr>
      </w:pPr>
    </w:p>
    <w:p w14:paraId="0A8A78DE">
      <w:pPr>
        <w:spacing w:line="360" w:lineRule="auto"/>
        <w:rPr>
          <w:rFonts w:ascii="Times New Roman" w:hAnsi="Times New Roman" w:cs="Times New Roman"/>
          <w:b/>
          <w:bCs/>
          <w:sz w:val="28"/>
          <w:szCs w:val="28"/>
        </w:rPr>
      </w:pPr>
    </w:p>
    <w:p w14:paraId="6D9FC3BA">
      <w:pPr>
        <w:spacing w:line="360" w:lineRule="auto"/>
        <w:rPr>
          <w:rFonts w:ascii="Times New Roman" w:hAnsi="Times New Roman" w:cs="Times New Roman"/>
          <w:b/>
          <w:bCs/>
          <w:sz w:val="28"/>
          <w:szCs w:val="28"/>
        </w:rPr>
      </w:pPr>
    </w:p>
    <w:p w14:paraId="04889A07">
      <w:pPr>
        <w:spacing w:line="360" w:lineRule="auto"/>
        <w:rPr>
          <w:rFonts w:ascii="Times New Roman" w:hAnsi="Times New Roman" w:cs="Times New Roman"/>
          <w:b/>
          <w:bCs/>
          <w:sz w:val="28"/>
          <w:szCs w:val="28"/>
        </w:rPr>
      </w:pPr>
    </w:p>
    <w:p w14:paraId="085ECC72">
      <w:pPr>
        <w:spacing w:line="360" w:lineRule="auto"/>
        <w:rPr>
          <w:rFonts w:ascii="Times New Roman" w:hAnsi="Times New Roman" w:cs="Times New Roman"/>
          <w:b/>
          <w:bCs/>
          <w:sz w:val="28"/>
          <w:szCs w:val="28"/>
        </w:rPr>
      </w:pPr>
    </w:p>
    <w:p w14:paraId="33E2689B">
      <w:pPr>
        <w:spacing w:line="360" w:lineRule="auto"/>
        <w:rPr>
          <w:rFonts w:ascii="Times New Roman" w:hAnsi="Times New Roman" w:cs="Times New Roman"/>
          <w:b/>
          <w:bCs/>
          <w:sz w:val="28"/>
          <w:szCs w:val="28"/>
        </w:rPr>
      </w:pPr>
    </w:p>
    <w:p w14:paraId="1FF4B843">
      <w:pPr>
        <w:spacing w:line="360" w:lineRule="auto"/>
        <w:rPr>
          <w:rFonts w:ascii="Times New Roman" w:hAnsi="Times New Roman" w:cs="Times New Roman"/>
          <w:b/>
          <w:bCs/>
          <w:sz w:val="28"/>
          <w:szCs w:val="28"/>
        </w:rPr>
      </w:pPr>
    </w:p>
    <w:p w14:paraId="2DBCBF89">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F</w:t>
      </w:r>
      <w:r>
        <w:rPr>
          <w:rFonts w:ascii="Times New Roman" w:hAnsi="Times New Roman" w:cs="Times New Roman"/>
          <w:b/>
          <w:bCs/>
          <w:sz w:val="28"/>
          <w:szCs w:val="28"/>
        </w:rPr>
        <w:t>igure</w:t>
      </w:r>
      <w:r>
        <w:rPr>
          <w:rFonts w:hint="eastAsia" w:ascii="Times New Roman" w:hAnsi="Times New Roman" w:cs="Times New Roman"/>
          <w:b/>
          <w:bCs/>
          <w:sz w:val="28"/>
          <w:szCs w:val="28"/>
          <w:lang w:val="en-US" w:eastAsia="zh-CN"/>
        </w:rPr>
        <w:t xml:space="preserve"> </w:t>
      </w:r>
      <w:r>
        <w:rPr>
          <w:rFonts w:ascii="Times New Roman" w:hAnsi="Times New Roman" w:cs="Times New Roman"/>
          <w:b/>
          <w:bCs/>
          <w:sz w:val="28"/>
          <w:szCs w:val="28"/>
        </w:rPr>
        <w:t>S1</w:t>
      </w:r>
    </w:p>
    <w:p w14:paraId="2A8F71EE">
      <w:pPr>
        <w:widowControl/>
        <w:jc w:val="left"/>
        <w:rPr>
          <w:rFonts w:ascii="Times New Roman" w:hAnsi="Times New Roman" w:cs="Times New Roman"/>
          <w:sz w:val="28"/>
          <w:szCs w:val="28"/>
        </w:rPr>
      </w:pPr>
      <w:r>
        <w:rPr>
          <w:rFonts w:ascii="Times New Roman" w:hAnsi="Times New Roman" w:cs="Times New Roman"/>
          <w:sz w:val="28"/>
          <w:szCs w:val="28"/>
        </w:rPr>
        <w:drawing>
          <wp:inline distT="0" distB="0" distL="0" distR="0">
            <wp:extent cx="5273675" cy="7454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275" cy="7454900"/>
                    </a:xfrm>
                    <a:prstGeom prst="rect">
                      <a:avLst/>
                    </a:prstGeom>
                  </pic:spPr>
                </pic:pic>
              </a:graphicData>
            </a:graphic>
          </wp:inline>
        </w:drawing>
      </w:r>
    </w:p>
    <w:p w14:paraId="15B62207">
      <w:pPr>
        <w:jc w:val="center"/>
        <w:rPr>
          <w:rFonts w:ascii="Times New Roman" w:hAnsi="Times New Roman" w:cs="Times New Roman"/>
          <w:sz w:val="28"/>
          <w:szCs w:val="28"/>
        </w:rPr>
      </w:pPr>
      <w:r>
        <w:rPr>
          <w:rFonts w:hint="eastAsia" w:ascii="Times New Roman" w:hAnsi="Times New Roman" w:cs="Times New Roman"/>
          <w:sz w:val="28"/>
          <w:szCs w:val="28"/>
        </w:rPr>
        <w:t>F</w:t>
      </w:r>
      <w:r>
        <w:rPr>
          <w:rFonts w:ascii="Times New Roman" w:hAnsi="Times New Roman" w:cs="Times New Roman"/>
          <w:sz w:val="28"/>
          <w:szCs w:val="28"/>
        </w:rPr>
        <w:t>igure</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S1</w:t>
      </w:r>
      <w:r>
        <w:rPr>
          <w:rFonts w:hint="eastAsia" w:ascii="Times New Roman" w:hAnsi="Times New Roman" w:cs="Times New Roman"/>
          <w:sz w:val="28"/>
          <w:szCs w:val="28"/>
          <w:lang w:val="en-US" w:eastAsia="zh-CN"/>
        </w:rPr>
        <w:t>.</w:t>
      </w:r>
      <w:r>
        <w:rPr>
          <w:rFonts w:ascii="Times New Roman" w:hAnsi="Times New Roman" w:cs="Times New Roman"/>
          <w:sz w:val="28"/>
          <w:szCs w:val="28"/>
        </w:rPr>
        <w:t xml:space="preserve"> Rarefaction curves, species accumulation curves, and graded abundance curves of three sample types of the GC and NC groups.</w:t>
      </w:r>
    </w:p>
    <w:p w14:paraId="3B73936B">
      <w:pPr>
        <w:jc w:val="center"/>
        <w:rPr>
          <w:rFonts w:ascii="Times New Roman" w:hAnsi="Times New Roman" w:cs="Times New Roman"/>
          <w:sz w:val="28"/>
          <w:szCs w:val="28"/>
        </w:rPr>
      </w:pPr>
    </w:p>
    <w:p w14:paraId="609D10F2">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A)</w:t>
      </w:r>
      <w:r>
        <w:t xml:space="preserve"> </w:t>
      </w:r>
      <w:r>
        <w:rPr>
          <w:rFonts w:ascii="Times New Roman" w:hAnsi="Times New Roman" w:cs="Times New Roman"/>
          <w:sz w:val="28"/>
          <w:szCs w:val="28"/>
        </w:rPr>
        <w:t>Rarefaction curves of salivary (left), gastric fluid (middle), and gastric mucosal samples (right) from GC and NC groups based on the Shannon index were analyzed to show the stability of the sequencing data.</w:t>
      </w:r>
    </w:p>
    <w:p w14:paraId="01B41A7A">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B) Rarefaction curves of salivary (left), gastric fluid (middle), and gastric. mucosal samples (right) from GC and NC groups based on the Simpson index were analyzed to show the stability of the sequencing data.</w:t>
      </w:r>
    </w:p>
    <w:p w14:paraId="6511E618">
      <w:pPr>
        <w:ind w:left="420" w:hanging="420" w:hangingChars="150"/>
        <w:rPr>
          <w:rFonts w:ascii="Times New Roman" w:hAnsi="Times New Roman" w:cs="Times New Roman"/>
          <w:sz w:val="28"/>
          <w:szCs w:val="28"/>
        </w:rPr>
      </w:pPr>
      <w:r>
        <w:rPr>
          <w:rFonts w:ascii="Times New Roman" w:hAnsi="Times New Roman" w:cs="Times New Roman"/>
          <w:sz w:val="28"/>
          <w:szCs w:val="28"/>
        </w:rPr>
        <w:t>(C)</w:t>
      </w:r>
      <w:r>
        <w:t xml:space="preserve"> </w:t>
      </w:r>
      <w:r>
        <w:rPr>
          <w:rFonts w:ascii="Times New Roman" w:hAnsi="Times New Roman" w:cs="Times New Roman"/>
          <w:sz w:val="28"/>
          <w:szCs w:val="28"/>
        </w:rPr>
        <w:t>The accumulation curves between the sequencing depth of all salivary (left), gastric fluid (middle), and gastric mucosal samples (right), and detected number of observed species (ASVs).</w:t>
      </w:r>
    </w:p>
    <w:p w14:paraId="46488D88">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D)</w:t>
      </w:r>
      <w:r>
        <w:t xml:space="preserve"> </w:t>
      </w:r>
      <w:r>
        <w:rPr>
          <w:rFonts w:ascii="Times New Roman" w:hAnsi="Times New Roman" w:cs="Times New Roman"/>
          <w:sz w:val="28"/>
          <w:szCs w:val="28"/>
        </w:rPr>
        <w:t>Graded abundance curves showing the evenness of microbiota groups, with salivary (left), gastric fluid (middle), and gastric mucosal samples (right).</w:t>
      </w:r>
    </w:p>
    <w:p w14:paraId="1D55F5B0">
      <w:pPr>
        <w:rPr>
          <w:rFonts w:ascii="Times New Roman" w:hAnsi="Times New Roman" w:cs="Times New Roman"/>
          <w:sz w:val="28"/>
          <w:szCs w:val="28"/>
        </w:rPr>
      </w:pPr>
    </w:p>
    <w:p w14:paraId="622D1BCD">
      <w:pPr>
        <w:rPr>
          <w:rFonts w:ascii="Times New Roman" w:hAnsi="Times New Roman" w:cs="Times New Roman"/>
          <w:sz w:val="28"/>
          <w:szCs w:val="28"/>
        </w:rPr>
      </w:pPr>
    </w:p>
    <w:p w14:paraId="5E745232">
      <w:pPr>
        <w:rPr>
          <w:rFonts w:ascii="Times New Roman" w:hAnsi="Times New Roman" w:cs="Times New Roman"/>
          <w:sz w:val="28"/>
          <w:szCs w:val="28"/>
        </w:rPr>
      </w:pPr>
    </w:p>
    <w:p w14:paraId="166A8913">
      <w:pPr>
        <w:rPr>
          <w:rFonts w:ascii="Times New Roman" w:hAnsi="Times New Roman" w:cs="Times New Roman"/>
          <w:sz w:val="28"/>
          <w:szCs w:val="28"/>
        </w:rPr>
      </w:pPr>
    </w:p>
    <w:p w14:paraId="29366203">
      <w:pPr>
        <w:rPr>
          <w:rFonts w:ascii="Times New Roman" w:hAnsi="Times New Roman" w:cs="Times New Roman"/>
          <w:sz w:val="28"/>
          <w:szCs w:val="28"/>
        </w:rPr>
      </w:pPr>
    </w:p>
    <w:p w14:paraId="001A7991">
      <w:pPr>
        <w:rPr>
          <w:rFonts w:ascii="Times New Roman" w:hAnsi="Times New Roman" w:cs="Times New Roman"/>
          <w:sz w:val="28"/>
          <w:szCs w:val="28"/>
        </w:rPr>
      </w:pPr>
    </w:p>
    <w:p w14:paraId="034AC9A6">
      <w:pPr>
        <w:rPr>
          <w:rFonts w:ascii="Times New Roman" w:hAnsi="Times New Roman" w:cs="Times New Roman"/>
          <w:sz w:val="28"/>
          <w:szCs w:val="28"/>
        </w:rPr>
      </w:pPr>
    </w:p>
    <w:p w14:paraId="7F7B8644">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Figure</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S2</w:t>
      </w:r>
    </w:p>
    <w:p w14:paraId="4FE69D49">
      <w:pPr>
        <w:spacing w:line="360" w:lineRule="auto"/>
        <w:jc w:val="center"/>
        <w:rPr>
          <w:rFonts w:hint="eastAsia"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drawing>
          <wp:inline distT="0" distB="0" distL="114300" distR="114300">
            <wp:extent cx="5264785" cy="7278370"/>
            <wp:effectExtent l="0" t="0" r="5715" b="11430"/>
            <wp:docPr id="4" name="图片 4" descr="Figure.S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S2_01"/>
                    <pic:cNvPicPr>
                      <a:picLocks noChangeAspect="1"/>
                    </pic:cNvPicPr>
                  </pic:nvPicPr>
                  <pic:blipFill>
                    <a:blip r:embed="rId5"/>
                    <a:stretch>
                      <a:fillRect/>
                    </a:stretch>
                  </pic:blipFill>
                  <pic:spPr>
                    <a:xfrm>
                      <a:off x="0" y="0"/>
                      <a:ext cx="5264785" cy="7278370"/>
                    </a:xfrm>
                    <a:prstGeom prst="rect">
                      <a:avLst/>
                    </a:prstGeom>
                  </pic:spPr>
                </pic:pic>
              </a:graphicData>
            </a:graphic>
          </wp:inline>
        </w:drawing>
      </w:r>
    </w:p>
    <w:p w14:paraId="035EB163">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Fig</w:t>
      </w:r>
      <w:r>
        <w:rPr>
          <w:rFonts w:hint="eastAsia" w:ascii="Times New Roman" w:hAnsi="Times New Roman" w:cs="Times New Roman"/>
          <w:sz w:val="28"/>
          <w:szCs w:val="28"/>
          <w:lang w:val="en-US" w:eastAsia="zh-CN"/>
        </w:rPr>
        <w:t>ure S</w:t>
      </w:r>
      <w:r>
        <w:rPr>
          <w:rFonts w:hint="eastAsia" w:ascii="Times New Roman" w:hAnsi="Times New Roman" w:cs="Times New Roman"/>
          <w:sz w:val="28"/>
          <w:szCs w:val="28"/>
        </w:rPr>
        <w:t>2</w:t>
      </w:r>
      <w:r>
        <w:rPr>
          <w:rFonts w:hint="eastAsia" w:ascii="Times New Roman" w:hAnsi="Times New Roman" w:cs="Times New Roman"/>
          <w:sz w:val="28"/>
          <w:szCs w:val="28"/>
          <w:lang w:val="en-US" w:eastAsia="zh-CN"/>
        </w:rPr>
        <w:t>.</w:t>
      </w:r>
      <w:r>
        <w:rPr>
          <w:rFonts w:hint="eastAsia" w:ascii="Times New Roman" w:hAnsi="Times New Roman" w:cs="Times New Roman"/>
          <w:sz w:val="28"/>
          <w:szCs w:val="28"/>
        </w:rPr>
        <w:t xml:space="preserve"> </w:t>
      </w:r>
      <w:r>
        <w:rPr>
          <w:rFonts w:ascii="Times New Roman" w:hAnsi="Times New Roman" w:cs="Times New Roman"/>
          <w:sz w:val="28"/>
          <w:szCs w:val="28"/>
        </w:rPr>
        <w:t>α and β diversity based on 16S rRNA microbial sequence data from age subgroups.</w:t>
      </w:r>
    </w:p>
    <w:p w14:paraId="3C7EC744">
      <w:pPr>
        <w:spacing w:line="360" w:lineRule="auto"/>
        <w:jc w:val="center"/>
        <w:rPr>
          <w:rFonts w:ascii="Times New Roman" w:hAnsi="Times New Roman" w:cs="Times New Roman"/>
          <w:sz w:val="28"/>
          <w:szCs w:val="28"/>
        </w:rPr>
      </w:pPr>
    </w:p>
    <w:p w14:paraId="48E53143">
      <w:pPr>
        <w:spacing w:line="360" w:lineRule="auto"/>
        <w:rPr>
          <w:rFonts w:ascii="Times New Roman" w:hAnsi="Times New Roman" w:cs="Times New Roman"/>
          <w:sz w:val="28"/>
          <w:szCs w:val="28"/>
        </w:rPr>
      </w:pPr>
      <w:r>
        <w:rPr>
          <w:rFonts w:hint="eastAsia" w:ascii="Times New Roman" w:hAnsi="Times New Roman" w:cs="Times New Roman"/>
          <w:sz w:val="28"/>
          <w:szCs w:val="28"/>
        </w:rPr>
        <w:t xml:space="preserve">(A-B) </w:t>
      </w:r>
      <w:r>
        <w:rPr>
          <w:rFonts w:ascii="Times New Roman" w:hAnsi="Times New Roman" w:cs="Times New Roman"/>
          <w:sz w:val="28"/>
          <w:szCs w:val="28"/>
        </w:rPr>
        <w:t>The Wilcoxon signed-rank test was employed to compare α-diversity indices (including Simpson's index, Shannon index, and Chao 1 index) within the &lt;60 years</w:t>
      </w:r>
      <w:r>
        <w:rPr>
          <w:rFonts w:hint="eastAsia" w:ascii="Times New Roman" w:hAnsi="Times New Roman" w:cs="Times New Roman"/>
          <w:sz w:val="28"/>
          <w:szCs w:val="28"/>
        </w:rPr>
        <w:t xml:space="preserve"> (A)</w:t>
      </w:r>
      <w:r>
        <w:rPr>
          <w:rFonts w:ascii="Times New Roman" w:hAnsi="Times New Roman" w:cs="Times New Roman"/>
          <w:sz w:val="28"/>
          <w:szCs w:val="28"/>
        </w:rPr>
        <w:t xml:space="preserve"> and ≥60 years</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age groups </w:t>
      </w:r>
      <w:r>
        <w:rPr>
          <w:rFonts w:hint="eastAsia" w:ascii="Times New Roman" w:hAnsi="Times New Roman" w:cs="Times New Roman"/>
          <w:sz w:val="28"/>
          <w:szCs w:val="28"/>
        </w:rPr>
        <w:t>(B)</w:t>
      </w:r>
      <w:r>
        <w:rPr>
          <w:rFonts w:ascii="Times New Roman" w:hAnsi="Times New Roman" w:cs="Times New Roman"/>
          <w:sz w:val="28"/>
          <w:szCs w:val="28"/>
        </w:rPr>
        <w:t xml:space="preserve"> respectively</w:t>
      </w:r>
      <w:r>
        <w:rPr>
          <w:rFonts w:hint="eastAsia" w:ascii="Times New Roman" w:hAnsi="Times New Roman" w:cs="Times New Roman"/>
          <w:sz w:val="28"/>
          <w:szCs w:val="28"/>
        </w:rPr>
        <w:t>. “*”, “**”, “***” respectively representing p &lt; 0.05, p &lt; 0.01, p &lt; 0.001, ns: not significant.</w:t>
      </w:r>
    </w:p>
    <w:p w14:paraId="3DD4CE0A">
      <w:pPr>
        <w:spacing w:line="360" w:lineRule="auto"/>
        <w:rPr>
          <w:rFonts w:ascii="Times New Roman" w:hAnsi="Times New Roman" w:cs="Times New Roman"/>
          <w:sz w:val="28"/>
          <w:szCs w:val="28"/>
        </w:rPr>
      </w:pPr>
      <w:r>
        <w:rPr>
          <w:rFonts w:hint="eastAsia" w:ascii="Times New Roman" w:hAnsi="Times New Roman" w:cs="Times New Roman"/>
          <w:sz w:val="28"/>
          <w:szCs w:val="28"/>
        </w:rPr>
        <w:t>(C-D) Weighted UniFrac PCoA revealed statistically significant differences between the GC and NC groups in both saliva (left), gastric fluid (</w:t>
      </w:r>
      <w:r>
        <w:rPr>
          <w:rFonts w:ascii="Times New Roman" w:hAnsi="Times New Roman" w:cs="Times New Roman"/>
          <w:sz w:val="28"/>
          <w:szCs w:val="28"/>
        </w:rPr>
        <w:t>center</w:t>
      </w:r>
      <w:r>
        <w:rPr>
          <w:rFonts w:hint="eastAsia" w:ascii="Times New Roman" w:hAnsi="Times New Roman" w:cs="Times New Roman"/>
          <w:sz w:val="28"/>
          <w:szCs w:val="28"/>
        </w:rPr>
        <w:t xml:space="preserve">), and gastric mucosa (right) samples across both age cohorts: &lt;60 years (C) and </w:t>
      </w:r>
      <w:r>
        <w:rPr>
          <w:rFonts w:ascii="Times New Roman" w:hAnsi="Times New Roman" w:cs="Times New Roman"/>
          <w:sz w:val="28"/>
          <w:szCs w:val="28"/>
        </w:rPr>
        <w:t>≥</w:t>
      </w:r>
      <w:r>
        <w:rPr>
          <w:rFonts w:hint="eastAsia" w:ascii="Times New Roman" w:hAnsi="Times New Roman" w:cs="Times New Roman"/>
          <w:sz w:val="28"/>
          <w:szCs w:val="28"/>
        </w:rPr>
        <w:t>60 years (D) (PERMANOVA p=0.001).</w:t>
      </w:r>
    </w:p>
    <w:p w14:paraId="03EE4556">
      <w:pPr>
        <w:spacing w:line="360" w:lineRule="auto"/>
        <w:rPr>
          <w:rFonts w:ascii="Times New Roman" w:hAnsi="Times New Roman" w:cs="Times New Roman"/>
          <w:sz w:val="28"/>
          <w:szCs w:val="28"/>
        </w:rPr>
      </w:pPr>
      <w:r>
        <w:rPr>
          <w:rFonts w:hint="eastAsia" w:ascii="Times New Roman" w:hAnsi="Times New Roman" w:cs="Times New Roman"/>
          <w:sz w:val="28"/>
          <w:szCs w:val="28"/>
        </w:rPr>
        <w:t xml:space="preserve">(E-F) The NMDS analysis revealed statistically significant differences between the GC and NC groups in both saliva (left), gastric fluid (centre), and gastric mucosa (right) samples across both age cohorts: &lt;60 years (E) and </w:t>
      </w:r>
      <w:r>
        <w:rPr>
          <w:rFonts w:ascii="Times New Roman" w:hAnsi="Times New Roman" w:cs="Times New Roman"/>
          <w:sz w:val="28"/>
          <w:szCs w:val="28"/>
        </w:rPr>
        <w:t>≥</w:t>
      </w:r>
      <w:r>
        <w:rPr>
          <w:rFonts w:hint="eastAsia" w:ascii="Times New Roman" w:hAnsi="Times New Roman" w:cs="Times New Roman"/>
          <w:sz w:val="28"/>
          <w:szCs w:val="28"/>
        </w:rPr>
        <w:t>60 years age groups (F).</w:t>
      </w:r>
    </w:p>
    <w:p w14:paraId="78558C8E">
      <w:pPr>
        <w:spacing w:line="360" w:lineRule="auto"/>
        <w:rPr>
          <w:rFonts w:ascii="Times New Roman" w:hAnsi="Times New Roman" w:cs="Times New Roman"/>
          <w:sz w:val="28"/>
          <w:szCs w:val="28"/>
        </w:rPr>
      </w:pPr>
    </w:p>
    <w:p w14:paraId="7CE8527D">
      <w:pPr>
        <w:spacing w:line="360" w:lineRule="auto"/>
        <w:rPr>
          <w:rFonts w:ascii="Times New Roman" w:hAnsi="Times New Roman" w:cs="Times New Roman"/>
          <w:sz w:val="28"/>
          <w:szCs w:val="28"/>
        </w:rPr>
      </w:pPr>
    </w:p>
    <w:p w14:paraId="5E2C3854">
      <w:pPr>
        <w:spacing w:line="360" w:lineRule="auto"/>
        <w:rPr>
          <w:rFonts w:ascii="Times New Roman" w:hAnsi="Times New Roman" w:cs="Times New Roman"/>
          <w:sz w:val="28"/>
          <w:szCs w:val="28"/>
        </w:rPr>
      </w:pPr>
    </w:p>
    <w:p w14:paraId="19C96E89">
      <w:pPr>
        <w:spacing w:line="360" w:lineRule="auto"/>
        <w:rPr>
          <w:rFonts w:ascii="Times New Roman" w:hAnsi="Times New Roman" w:cs="Times New Roman"/>
          <w:sz w:val="28"/>
          <w:szCs w:val="28"/>
        </w:rPr>
      </w:pPr>
    </w:p>
    <w:p w14:paraId="7A52B2C5">
      <w:pPr>
        <w:spacing w:line="360" w:lineRule="auto"/>
        <w:rPr>
          <w:rFonts w:ascii="Times New Roman" w:hAnsi="Times New Roman" w:cs="Times New Roman"/>
          <w:sz w:val="28"/>
          <w:szCs w:val="28"/>
        </w:rPr>
      </w:pPr>
    </w:p>
    <w:p w14:paraId="5528A532">
      <w:pPr>
        <w:spacing w:line="360" w:lineRule="auto"/>
        <w:rPr>
          <w:rFonts w:ascii="Times New Roman" w:hAnsi="Times New Roman" w:cs="Times New Roman"/>
          <w:sz w:val="28"/>
          <w:szCs w:val="28"/>
        </w:rPr>
      </w:pPr>
    </w:p>
    <w:p w14:paraId="7F141374">
      <w:pPr>
        <w:spacing w:line="360" w:lineRule="auto"/>
        <w:rPr>
          <w:rFonts w:ascii="Times New Roman" w:hAnsi="Times New Roman" w:cs="Times New Roman"/>
          <w:sz w:val="28"/>
          <w:szCs w:val="28"/>
        </w:rPr>
      </w:pPr>
    </w:p>
    <w:p w14:paraId="523FBF84">
      <w:pPr>
        <w:spacing w:line="360" w:lineRule="auto"/>
        <w:rPr>
          <w:rFonts w:ascii="Times New Roman" w:hAnsi="Times New Roman" w:cs="Times New Roman"/>
          <w:sz w:val="28"/>
          <w:szCs w:val="28"/>
        </w:rPr>
      </w:pPr>
    </w:p>
    <w:p w14:paraId="51AD11D8">
      <w:pPr>
        <w:spacing w:line="360" w:lineRule="auto"/>
        <w:rPr>
          <w:rFonts w:ascii="Times New Roman" w:hAnsi="Times New Roman" w:cs="Times New Roman"/>
          <w:sz w:val="28"/>
          <w:szCs w:val="28"/>
        </w:rPr>
      </w:pPr>
    </w:p>
    <w:p w14:paraId="4743E288">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F</w:t>
      </w:r>
      <w:r>
        <w:rPr>
          <w:rFonts w:ascii="Times New Roman" w:hAnsi="Times New Roman" w:cs="Times New Roman"/>
          <w:b/>
          <w:bCs/>
          <w:sz w:val="28"/>
          <w:szCs w:val="28"/>
        </w:rPr>
        <w:t>igure</w:t>
      </w:r>
      <w:r>
        <w:rPr>
          <w:rFonts w:hint="eastAsia" w:ascii="Times New Roman" w:hAnsi="Times New Roman" w:cs="Times New Roman"/>
          <w:b/>
          <w:bCs/>
          <w:sz w:val="28"/>
          <w:szCs w:val="28"/>
          <w:lang w:val="en-US" w:eastAsia="zh-CN"/>
        </w:rPr>
        <w:t xml:space="preserve"> </w:t>
      </w:r>
      <w:r>
        <w:rPr>
          <w:rFonts w:ascii="Times New Roman" w:hAnsi="Times New Roman" w:cs="Times New Roman"/>
          <w:b/>
          <w:bCs/>
          <w:sz w:val="28"/>
          <w:szCs w:val="28"/>
        </w:rPr>
        <w:t>S</w:t>
      </w:r>
      <w:r>
        <w:rPr>
          <w:rFonts w:hint="eastAsia" w:ascii="Times New Roman" w:hAnsi="Times New Roman" w:cs="Times New Roman"/>
          <w:b/>
          <w:bCs/>
          <w:sz w:val="28"/>
          <w:szCs w:val="28"/>
        </w:rPr>
        <w:t>3</w:t>
      </w:r>
    </w:p>
    <w:p w14:paraId="28E18C8C">
      <w:pPr>
        <w:spacing w:line="360" w:lineRule="auto"/>
        <w:rPr>
          <w:rFonts w:hint="eastAsia" w:ascii="Times New Roman" w:hAnsi="Times New Roman" w:cs="Times New Roman" w:eastAsiaTheme="minorEastAsia"/>
          <w:b/>
          <w:bCs/>
          <w:sz w:val="28"/>
          <w:szCs w:val="28"/>
          <w:lang w:eastAsia="zh-CN"/>
        </w:rPr>
      </w:pPr>
      <w:r>
        <w:rPr>
          <w:rFonts w:hint="eastAsia" w:ascii="Times New Roman" w:hAnsi="Times New Roman" w:cs="Times New Roman" w:eastAsiaTheme="minorEastAsia"/>
          <w:b/>
          <w:bCs/>
          <w:sz w:val="28"/>
          <w:szCs w:val="28"/>
          <w:lang w:eastAsia="zh-CN"/>
        </w:rPr>
        <w:drawing>
          <wp:inline distT="0" distB="0" distL="114300" distR="114300">
            <wp:extent cx="5271770" cy="4043680"/>
            <wp:effectExtent l="0" t="0" r="11430" b="7620"/>
            <wp:docPr id="5" name="图片 5" descr="Figure.S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S3_01"/>
                    <pic:cNvPicPr>
                      <a:picLocks noChangeAspect="1"/>
                    </pic:cNvPicPr>
                  </pic:nvPicPr>
                  <pic:blipFill>
                    <a:blip r:embed="rId6"/>
                    <a:stretch>
                      <a:fillRect/>
                    </a:stretch>
                  </pic:blipFill>
                  <pic:spPr>
                    <a:xfrm>
                      <a:off x="0" y="0"/>
                      <a:ext cx="5271770" cy="4043680"/>
                    </a:xfrm>
                    <a:prstGeom prst="rect">
                      <a:avLst/>
                    </a:prstGeom>
                  </pic:spPr>
                </pic:pic>
              </a:graphicData>
            </a:graphic>
          </wp:inline>
        </w:drawing>
      </w:r>
    </w:p>
    <w:p w14:paraId="36043BFD">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Fig</w:t>
      </w:r>
      <w:r>
        <w:rPr>
          <w:rFonts w:hint="eastAsia" w:ascii="Times New Roman" w:hAnsi="Times New Roman" w:cs="Times New Roman"/>
          <w:sz w:val="28"/>
          <w:szCs w:val="28"/>
          <w:lang w:val="en-US" w:eastAsia="zh-CN"/>
        </w:rPr>
        <w:t xml:space="preserve">ure </w:t>
      </w:r>
      <w:r>
        <w:rPr>
          <w:rFonts w:hint="eastAsia" w:ascii="Times New Roman" w:hAnsi="Times New Roman" w:cs="Times New Roman"/>
          <w:sz w:val="28"/>
          <w:szCs w:val="28"/>
        </w:rPr>
        <w:t>S3</w:t>
      </w:r>
      <w:r>
        <w:rPr>
          <w:rFonts w:hint="eastAsia" w:ascii="Times New Roman" w:hAnsi="Times New Roman" w:cs="Times New Roman"/>
          <w:sz w:val="28"/>
          <w:szCs w:val="28"/>
          <w:lang w:val="en-US" w:eastAsia="zh-CN"/>
        </w:rPr>
        <w:t>.</w:t>
      </w:r>
      <w:r>
        <w:rPr>
          <w:rFonts w:hint="eastAsia" w:ascii="Times New Roman" w:hAnsi="Times New Roman" w:cs="Times New Roman"/>
          <w:sz w:val="28"/>
          <w:szCs w:val="28"/>
        </w:rPr>
        <w:t xml:space="preserve"> NMDS </w:t>
      </w:r>
      <w:r>
        <w:rPr>
          <w:rFonts w:ascii="Times New Roman" w:hAnsi="Times New Roman" w:cs="Times New Roman"/>
          <w:sz w:val="28"/>
          <w:szCs w:val="28"/>
        </w:rPr>
        <w:t>analysis of 16S rRNA microbial sequence data based on demographic variables</w:t>
      </w:r>
    </w:p>
    <w:p w14:paraId="4570DB72">
      <w:pPr>
        <w:spacing w:line="360" w:lineRule="auto"/>
        <w:rPr>
          <w:rFonts w:ascii="Times New Roman" w:hAnsi="Times New Roman" w:cs="Times New Roman"/>
          <w:sz w:val="28"/>
          <w:szCs w:val="28"/>
        </w:rPr>
      </w:pPr>
      <w:r>
        <w:rPr>
          <w:rFonts w:hint="eastAsia" w:ascii="Times New Roman" w:hAnsi="Times New Roman" w:cs="Times New Roman"/>
          <w:sz w:val="28"/>
          <w:szCs w:val="28"/>
        </w:rPr>
        <w:t>(A-</w:t>
      </w:r>
      <w:r>
        <w:rPr>
          <w:rFonts w:hint="eastAsia" w:ascii="Times New Roman" w:hAnsi="Times New Roman" w:cs="Times New Roman"/>
          <w:sz w:val="28"/>
          <w:szCs w:val="28"/>
          <w:lang w:val="en-US" w:eastAsia="zh-CN"/>
        </w:rPr>
        <w:t>C</w:t>
      </w:r>
      <w:r>
        <w:rPr>
          <w:rFonts w:hint="eastAsia" w:ascii="Times New Roman" w:hAnsi="Times New Roman" w:cs="Times New Roman"/>
          <w:sz w:val="28"/>
          <w:szCs w:val="28"/>
        </w:rPr>
        <w:t>) Incorporating gender (A)</w:t>
      </w:r>
      <w:r>
        <w:rPr>
          <w:rFonts w:hint="eastAsia" w:ascii="Times New Roman" w:hAnsi="Times New Roman" w:cs="Times New Roman"/>
          <w:sz w:val="28"/>
          <w:szCs w:val="28"/>
          <w:lang w:val="en-US" w:eastAsia="zh-CN"/>
        </w:rPr>
        <w:t>,</w:t>
      </w:r>
      <w:r>
        <w:rPr>
          <w:rFonts w:hint="eastAsia" w:ascii="Times New Roman" w:hAnsi="Times New Roman" w:cs="Times New Roman"/>
          <w:sz w:val="28"/>
          <w:szCs w:val="28"/>
        </w:rPr>
        <w:t xml:space="preserve"> BMI (B) </w:t>
      </w:r>
      <w:r>
        <w:rPr>
          <w:rFonts w:hint="eastAsia" w:ascii="Times New Roman" w:hAnsi="Times New Roman" w:cs="Times New Roman"/>
          <w:sz w:val="28"/>
          <w:szCs w:val="28"/>
          <w:lang w:val="en-US" w:eastAsia="zh-CN"/>
        </w:rPr>
        <w:t xml:space="preserve">and TNM stage (C) </w:t>
      </w:r>
      <w:r>
        <w:rPr>
          <w:rFonts w:hint="eastAsia" w:ascii="Times New Roman" w:hAnsi="Times New Roman" w:cs="Times New Roman"/>
          <w:sz w:val="28"/>
          <w:szCs w:val="28"/>
        </w:rPr>
        <w:t>as covariates, NMDS analysis revealed statistically significant differences between the GC and NC groups in all three sample types: saliva (left), gastric fluid (centre), and gastric mucosa (right).</w:t>
      </w:r>
    </w:p>
    <w:p w14:paraId="013CD26D">
      <w:pPr>
        <w:spacing w:line="360" w:lineRule="auto"/>
        <w:rPr>
          <w:rFonts w:ascii="Times New Roman" w:hAnsi="Times New Roman" w:cs="Times New Roman"/>
          <w:b/>
          <w:bCs/>
          <w:sz w:val="28"/>
          <w:szCs w:val="28"/>
        </w:rPr>
      </w:pPr>
    </w:p>
    <w:p w14:paraId="5A6C0AF6">
      <w:pPr>
        <w:spacing w:line="360" w:lineRule="auto"/>
        <w:rPr>
          <w:rFonts w:ascii="Times New Roman" w:hAnsi="Times New Roman" w:cs="Times New Roman"/>
          <w:b/>
          <w:bCs/>
          <w:sz w:val="28"/>
          <w:szCs w:val="28"/>
        </w:rPr>
      </w:pPr>
    </w:p>
    <w:p w14:paraId="63F5ECCD">
      <w:pPr>
        <w:spacing w:line="360" w:lineRule="auto"/>
        <w:rPr>
          <w:rFonts w:ascii="Times New Roman" w:hAnsi="Times New Roman" w:cs="Times New Roman"/>
          <w:b/>
          <w:bCs/>
          <w:sz w:val="28"/>
          <w:szCs w:val="28"/>
        </w:rPr>
      </w:pPr>
    </w:p>
    <w:p w14:paraId="21C3B30A">
      <w:pPr>
        <w:spacing w:line="360" w:lineRule="auto"/>
        <w:rPr>
          <w:rFonts w:ascii="Times New Roman" w:hAnsi="Times New Roman" w:cs="Times New Roman"/>
          <w:b/>
          <w:bCs/>
          <w:sz w:val="28"/>
          <w:szCs w:val="28"/>
        </w:rPr>
      </w:pPr>
    </w:p>
    <w:p w14:paraId="26458859">
      <w:pPr>
        <w:spacing w:line="360" w:lineRule="auto"/>
        <w:rPr>
          <w:rFonts w:ascii="Times New Roman" w:hAnsi="Times New Roman" w:cs="Times New Roman"/>
          <w:b/>
          <w:bCs/>
          <w:sz w:val="28"/>
          <w:szCs w:val="28"/>
        </w:rPr>
      </w:pPr>
    </w:p>
    <w:p w14:paraId="7EF679E9">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t>Figure</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S4</w:t>
      </w:r>
    </w:p>
    <w:p w14:paraId="38F67CDF">
      <w:pPr>
        <w:spacing w:line="360" w:lineRule="auto"/>
        <w:rPr>
          <w:rFonts w:ascii="Times New Roman" w:hAnsi="Times New Roman" w:cs="Times New Roman"/>
          <w:sz w:val="28"/>
          <w:szCs w:val="28"/>
        </w:rPr>
      </w:pPr>
      <w:r>
        <w:rPr>
          <w:rFonts w:ascii="Times New Roman" w:hAnsi="Times New Roman" w:cs="Times New Roman"/>
          <w:b/>
          <w:bCs/>
          <w:sz w:val="28"/>
          <w:szCs w:val="28"/>
        </w:rPr>
        <w:drawing>
          <wp:inline distT="0" distB="0" distL="0" distR="0">
            <wp:extent cx="5173980" cy="64922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rcRect r="1890" b="12913"/>
                    <a:stretch>
                      <a:fillRect/>
                    </a:stretch>
                  </pic:blipFill>
                  <pic:spPr>
                    <a:xfrm>
                      <a:off x="0" y="0"/>
                      <a:ext cx="5173980" cy="6492240"/>
                    </a:xfrm>
                    <a:prstGeom prst="rect">
                      <a:avLst/>
                    </a:prstGeom>
                  </pic:spPr>
                </pic:pic>
              </a:graphicData>
            </a:graphic>
          </wp:inline>
        </w:drawing>
      </w:r>
    </w:p>
    <w:p w14:paraId="43AC695E">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F</w:t>
      </w:r>
      <w:r>
        <w:rPr>
          <w:rFonts w:ascii="Times New Roman" w:hAnsi="Times New Roman" w:cs="Times New Roman"/>
          <w:sz w:val="28"/>
          <w:szCs w:val="28"/>
        </w:rPr>
        <w:t>igure</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S</w:t>
      </w:r>
      <w:r>
        <w:rPr>
          <w:rFonts w:hint="eastAsia" w:ascii="Times New Roman" w:hAnsi="Times New Roman" w:cs="Times New Roman"/>
          <w:sz w:val="28"/>
          <w:szCs w:val="28"/>
        </w:rPr>
        <w:t>4</w:t>
      </w:r>
      <w:r>
        <w:rPr>
          <w:rFonts w:hint="eastAsia" w:ascii="Times New Roman" w:hAnsi="Times New Roman" w:cs="Times New Roman"/>
          <w:sz w:val="28"/>
          <w:szCs w:val="28"/>
          <w:lang w:val="en-US" w:eastAsia="zh-CN"/>
        </w:rPr>
        <w:t>.</w:t>
      </w:r>
      <w:r>
        <w:rPr>
          <w:rFonts w:ascii="Times New Roman" w:hAnsi="Times New Roman" w:cs="Times New Roman"/>
          <w:sz w:val="28"/>
          <w:szCs w:val="28"/>
        </w:rPr>
        <w:t xml:space="preserve"> Evaluation of established diagnostic microbial classifiers for differentiating GC and NC in the training cohort.</w:t>
      </w:r>
    </w:p>
    <w:p w14:paraId="405F7A1A">
      <w:pPr>
        <w:spacing w:line="360" w:lineRule="auto"/>
        <w:jc w:val="center"/>
        <w:rPr>
          <w:rFonts w:ascii="Times New Roman" w:hAnsi="Times New Roman" w:cs="Times New Roman"/>
          <w:b/>
          <w:bCs/>
          <w:sz w:val="28"/>
          <w:szCs w:val="28"/>
        </w:rPr>
      </w:pPr>
    </w:p>
    <w:p w14:paraId="34AFC305">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A)ROC curves showing the diagnostic performance of different models in SVM algorithm-based machine learning analysis.</w:t>
      </w:r>
    </w:p>
    <w:p w14:paraId="0202359F">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B) ROC curve showing the diagnostic performance of microbial classifier</w:t>
      </w:r>
      <w:r>
        <w:rPr>
          <w:rFonts w:hint="eastAsia" w:ascii="Times New Roman" w:hAnsi="Times New Roman" w:cs="Times New Roman"/>
          <w:sz w:val="28"/>
          <w:szCs w:val="28"/>
        </w:rPr>
        <w:t xml:space="preserve"> </w:t>
      </w:r>
      <w:r>
        <w:rPr>
          <w:rFonts w:ascii="Times New Roman" w:hAnsi="Times New Roman" w:cs="Times New Roman"/>
          <w:sz w:val="28"/>
          <w:szCs w:val="28"/>
        </w:rPr>
        <w:t>was calculated by RF analysis, SVM analysis, and combining RF-SVM analysis using the genus-level bacterium to segregate GC</w:t>
      </w:r>
      <w:r>
        <w:rPr>
          <w:rFonts w:hint="eastAsia" w:ascii="Times New Roman" w:hAnsi="Times New Roman" w:cs="Times New Roman"/>
          <w:sz w:val="28"/>
          <w:szCs w:val="28"/>
        </w:rPr>
        <w:t xml:space="preserve"> </w:t>
      </w:r>
      <w:r>
        <w:rPr>
          <w:rFonts w:ascii="Times New Roman" w:hAnsi="Times New Roman" w:cs="Times New Roman"/>
          <w:sz w:val="28"/>
          <w:szCs w:val="28"/>
        </w:rPr>
        <w:t>patients from controls based on salivary samples.</w:t>
      </w:r>
    </w:p>
    <w:p w14:paraId="71B5F739">
      <w:pPr>
        <w:ind w:left="420" w:hanging="420" w:hangingChars="150"/>
        <w:rPr>
          <w:rFonts w:ascii="Times New Roman" w:hAnsi="Times New Roman" w:cs="Times New Roman"/>
          <w:sz w:val="28"/>
          <w:szCs w:val="28"/>
        </w:rPr>
      </w:pPr>
      <w:r>
        <w:rPr>
          <w:rFonts w:ascii="Times New Roman" w:hAnsi="Times New Roman" w:cs="Times New Roman"/>
          <w:sz w:val="28"/>
          <w:szCs w:val="28"/>
        </w:rPr>
        <w:t>(C) ROC curve showing the diagnostic performance of microbial classifier</w:t>
      </w:r>
      <w:r>
        <w:rPr>
          <w:rFonts w:hint="eastAsia" w:ascii="Times New Roman" w:hAnsi="Times New Roman" w:cs="Times New Roman"/>
          <w:sz w:val="28"/>
          <w:szCs w:val="28"/>
        </w:rPr>
        <w:t xml:space="preserve"> </w:t>
      </w:r>
      <w:r>
        <w:rPr>
          <w:rFonts w:ascii="Times New Roman" w:hAnsi="Times New Roman" w:cs="Times New Roman"/>
          <w:sz w:val="28"/>
          <w:szCs w:val="28"/>
        </w:rPr>
        <w:t>was calculated by RF analysis, SVM analysis, and combining RF-SVM analysis using the genus-level bacterium to segregate GC</w:t>
      </w:r>
      <w:r>
        <w:rPr>
          <w:rFonts w:hint="eastAsia" w:ascii="Times New Roman" w:hAnsi="Times New Roman" w:cs="Times New Roman"/>
          <w:sz w:val="28"/>
          <w:szCs w:val="28"/>
        </w:rPr>
        <w:t xml:space="preserve"> </w:t>
      </w:r>
      <w:r>
        <w:rPr>
          <w:rFonts w:ascii="Times New Roman" w:hAnsi="Times New Roman" w:cs="Times New Roman"/>
          <w:sz w:val="28"/>
          <w:szCs w:val="28"/>
        </w:rPr>
        <w:t>patients from controls based on gastric fluid samples.</w:t>
      </w:r>
    </w:p>
    <w:p w14:paraId="05A9F99F">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D)</w:t>
      </w:r>
      <w:r>
        <w:t xml:space="preserve"> </w:t>
      </w:r>
      <w:r>
        <w:rPr>
          <w:rFonts w:ascii="Times New Roman" w:hAnsi="Times New Roman" w:cs="Times New Roman"/>
          <w:sz w:val="28"/>
          <w:szCs w:val="28"/>
        </w:rPr>
        <w:t>ROC curve showing the diagnostic performance of microbial classifier</w:t>
      </w:r>
      <w:r>
        <w:rPr>
          <w:rFonts w:hint="eastAsia" w:ascii="Times New Roman" w:hAnsi="Times New Roman" w:cs="Times New Roman"/>
          <w:sz w:val="28"/>
          <w:szCs w:val="28"/>
        </w:rPr>
        <w:t xml:space="preserve"> </w:t>
      </w:r>
      <w:r>
        <w:rPr>
          <w:rFonts w:ascii="Times New Roman" w:hAnsi="Times New Roman" w:cs="Times New Roman"/>
          <w:sz w:val="28"/>
          <w:szCs w:val="28"/>
        </w:rPr>
        <w:t>was calculated by RF analysis, SVM analysis, and combining RF-SVM analysis using the genus-level bacterium to segregate GC</w:t>
      </w:r>
      <w:r>
        <w:rPr>
          <w:rFonts w:hint="eastAsia" w:ascii="Times New Roman" w:hAnsi="Times New Roman" w:cs="Times New Roman"/>
          <w:sz w:val="28"/>
          <w:szCs w:val="28"/>
        </w:rPr>
        <w:t xml:space="preserve"> </w:t>
      </w:r>
      <w:r>
        <w:rPr>
          <w:rFonts w:ascii="Times New Roman" w:hAnsi="Times New Roman" w:cs="Times New Roman"/>
          <w:sz w:val="28"/>
          <w:szCs w:val="28"/>
        </w:rPr>
        <w:t>patients from controls based on gastric mucosal samples.</w:t>
      </w:r>
    </w:p>
    <w:p w14:paraId="2E1B021B">
      <w:pPr>
        <w:ind w:left="420" w:hanging="420" w:hangingChars="150"/>
        <w:rPr>
          <w:rFonts w:ascii="Times New Roman" w:hAnsi="Times New Roman" w:cs="Times New Roman"/>
          <w:sz w:val="28"/>
          <w:szCs w:val="28"/>
        </w:rPr>
      </w:pPr>
    </w:p>
    <w:p w14:paraId="5D58F47D">
      <w:pPr>
        <w:rPr>
          <w:rFonts w:ascii="Times New Roman" w:hAnsi="Times New Roman" w:cs="Times New Roman"/>
          <w:sz w:val="28"/>
          <w:szCs w:val="28"/>
        </w:rPr>
      </w:pPr>
    </w:p>
    <w:p w14:paraId="058B7735">
      <w:pPr>
        <w:rPr>
          <w:rFonts w:ascii="Times New Roman" w:hAnsi="Times New Roman" w:cs="Times New Roman"/>
          <w:sz w:val="28"/>
          <w:szCs w:val="28"/>
        </w:rPr>
      </w:pPr>
    </w:p>
    <w:p w14:paraId="5E701C4C">
      <w:pPr>
        <w:rPr>
          <w:rFonts w:ascii="Times New Roman" w:hAnsi="Times New Roman" w:cs="Times New Roman"/>
          <w:sz w:val="28"/>
          <w:szCs w:val="28"/>
        </w:rPr>
      </w:pPr>
    </w:p>
    <w:p w14:paraId="0438795E">
      <w:pPr>
        <w:rPr>
          <w:rFonts w:ascii="Times New Roman" w:hAnsi="Times New Roman" w:cs="Times New Roman"/>
          <w:sz w:val="28"/>
          <w:szCs w:val="28"/>
        </w:rPr>
      </w:pPr>
    </w:p>
    <w:p w14:paraId="48CFA92A">
      <w:pPr>
        <w:rPr>
          <w:rFonts w:ascii="Times New Roman" w:hAnsi="Times New Roman" w:cs="Times New Roman"/>
          <w:sz w:val="28"/>
          <w:szCs w:val="28"/>
        </w:rPr>
      </w:pPr>
    </w:p>
    <w:p w14:paraId="36D4F536">
      <w:pPr>
        <w:rPr>
          <w:rFonts w:ascii="Times New Roman" w:hAnsi="Times New Roman" w:cs="Times New Roman"/>
          <w:sz w:val="28"/>
          <w:szCs w:val="28"/>
        </w:rPr>
      </w:pPr>
    </w:p>
    <w:p w14:paraId="492383BD">
      <w:pPr>
        <w:rPr>
          <w:rFonts w:ascii="Times New Roman" w:hAnsi="Times New Roman" w:cs="Times New Roman"/>
          <w:sz w:val="28"/>
          <w:szCs w:val="28"/>
        </w:rPr>
      </w:pPr>
    </w:p>
    <w:p w14:paraId="787831D9">
      <w:pPr>
        <w:rPr>
          <w:rFonts w:ascii="Times New Roman" w:hAnsi="Times New Roman" w:cs="Times New Roman"/>
          <w:sz w:val="28"/>
          <w:szCs w:val="28"/>
        </w:rPr>
      </w:pPr>
    </w:p>
    <w:p w14:paraId="5BD71FE3">
      <w:pPr>
        <w:spacing w:line="360" w:lineRule="auto"/>
        <w:rPr>
          <w:rFonts w:hint="eastAsia" w:ascii="Times New Roman" w:hAnsi="Times New Roman" w:cs="Times New Roman"/>
          <w:b/>
          <w:bCs/>
          <w:sz w:val="28"/>
          <w:szCs w:val="28"/>
        </w:rPr>
      </w:pPr>
      <w:r>
        <w:rPr>
          <w:rFonts w:hint="eastAsia" w:ascii="Times New Roman" w:hAnsi="Times New Roman" w:cs="Times New Roman"/>
          <w:b/>
          <w:bCs/>
          <w:sz w:val="28"/>
          <w:szCs w:val="28"/>
        </w:rPr>
        <w:t>Figure</w:t>
      </w:r>
      <w:r>
        <w:rPr>
          <w:rFonts w:hint="eastAsia" w:ascii="Times New Roman" w:hAnsi="Times New Roman" w:cs="Times New Roman"/>
          <w:b/>
          <w:bCs/>
          <w:sz w:val="28"/>
          <w:szCs w:val="28"/>
          <w:lang w:val="en-US" w:eastAsia="zh-CN"/>
        </w:rPr>
        <w:t xml:space="preserve"> </w:t>
      </w:r>
      <w:r>
        <w:rPr>
          <w:rFonts w:hint="eastAsia" w:ascii="Times New Roman" w:hAnsi="Times New Roman" w:cs="Times New Roman"/>
          <w:b/>
          <w:bCs/>
          <w:sz w:val="28"/>
          <w:szCs w:val="28"/>
        </w:rPr>
        <w:t>S5</w:t>
      </w:r>
    </w:p>
    <w:p w14:paraId="6E51211B">
      <w:pPr>
        <w:spacing w:line="360" w:lineRule="auto"/>
        <w:rPr>
          <w:rFonts w:ascii="Times New Roman" w:hAnsi="Times New Roman" w:cs="Times New Roman"/>
          <w:b/>
          <w:bCs/>
          <w:sz w:val="28"/>
          <w:szCs w:val="28"/>
        </w:rPr>
      </w:pPr>
      <w:r>
        <w:rPr>
          <w:rFonts w:hint="eastAsia" w:ascii="Times New Roman" w:hAnsi="Times New Roman" w:cs="Times New Roman"/>
          <w:b/>
          <w:bCs/>
          <w:sz w:val="28"/>
          <w:szCs w:val="28"/>
        </w:rPr>
        <w:drawing>
          <wp:inline distT="0" distB="0" distL="114300" distR="114300">
            <wp:extent cx="5272405" cy="4373245"/>
            <wp:effectExtent l="0" t="0" r="10795" b="8255"/>
            <wp:docPr id="20" name="图片 20" descr="未标题-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未标题-2、_01"/>
                    <pic:cNvPicPr>
                      <a:picLocks noChangeAspect="1"/>
                    </pic:cNvPicPr>
                  </pic:nvPicPr>
                  <pic:blipFill>
                    <a:blip r:embed="rId8"/>
                    <a:stretch>
                      <a:fillRect/>
                    </a:stretch>
                  </pic:blipFill>
                  <pic:spPr>
                    <a:xfrm>
                      <a:off x="0" y="0"/>
                      <a:ext cx="5272405" cy="4373245"/>
                    </a:xfrm>
                    <a:prstGeom prst="rect">
                      <a:avLst/>
                    </a:prstGeom>
                  </pic:spPr>
                </pic:pic>
              </a:graphicData>
            </a:graphic>
          </wp:inline>
        </w:drawing>
      </w:r>
    </w:p>
    <w:p w14:paraId="660B4DA6">
      <w:pPr>
        <w:spacing w:line="360" w:lineRule="auto"/>
        <w:jc w:val="center"/>
        <w:rPr>
          <w:rFonts w:ascii="Times New Roman" w:hAnsi="Times New Roman" w:cs="Times New Roman"/>
          <w:sz w:val="28"/>
          <w:szCs w:val="28"/>
        </w:rPr>
      </w:pPr>
      <w:r>
        <w:rPr>
          <w:rFonts w:hint="eastAsia" w:ascii="Times New Roman" w:hAnsi="Times New Roman" w:cs="Times New Roman"/>
          <w:sz w:val="28"/>
          <w:szCs w:val="28"/>
        </w:rPr>
        <w:t>F</w:t>
      </w:r>
      <w:r>
        <w:rPr>
          <w:rFonts w:ascii="Times New Roman" w:hAnsi="Times New Roman" w:cs="Times New Roman"/>
          <w:sz w:val="28"/>
          <w:szCs w:val="28"/>
        </w:rPr>
        <w:t>igure</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S</w:t>
      </w:r>
      <w:r>
        <w:rPr>
          <w:rFonts w:hint="eastAsia" w:ascii="Times New Roman" w:hAnsi="Times New Roman" w:cs="Times New Roman"/>
          <w:sz w:val="28"/>
          <w:szCs w:val="28"/>
        </w:rPr>
        <w:t>5</w:t>
      </w:r>
      <w:r>
        <w:rPr>
          <w:rFonts w:hint="eastAsia" w:ascii="Times New Roman" w:hAnsi="Times New Roman" w:cs="Times New Roman"/>
          <w:sz w:val="28"/>
          <w:szCs w:val="28"/>
          <w:lang w:val="en-US" w:eastAsia="zh-CN"/>
        </w:rPr>
        <w:t>.</w:t>
      </w:r>
      <w:r>
        <w:rPr>
          <w:rFonts w:ascii="Times New Roman" w:hAnsi="Times New Roman" w:cs="Times New Roman"/>
          <w:sz w:val="28"/>
          <w:szCs w:val="28"/>
        </w:rPr>
        <w:t xml:space="preserve"> Evaluation of established diagnostic microbial classifiers for differentiating GC and NC in the training cohort.</w:t>
      </w:r>
    </w:p>
    <w:p w14:paraId="429F1B4E">
      <w:pPr>
        <w:spacing w:line="360" w:lineRule="auto"/>
        <w:jc w:val="center"/>
        <w:rPr>
          <w:rFonts w:ascii="Times New Roman" w:hAnsi="Times New Roman" w:cs="Times New Roman"/>
          <w:b/>
          <w:bCs/>
          <w:sz w:val="28"/>
          <w:szCs w:val="28"/>
        </w:rPr>
      </w:pPr>
    </w:p>
    <w:p w14:paraId="3277D6FF">
      <w:pPr>
        <w:numPr>
          <w:ilvl w:val="0"/>
          <w:numId w:val="1"/>
        </w:num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Contribution levels of microbiome genera identified by the random forest algorithm for gastric cancer diagnosis</w:t>
      </w:r>
      <w:r>
        <w:rPr>
          <w:rFonts w:ascii="Times New Roman" w:hAnsi="Times New Roman" w:cs="Times New Roman"/>
          <w:sz w:val="28"/>
          <w:szCs w:val="28"/>
        </w:rPr>
        <w:t>.</w:t>
      </w:r>
    </w:p>
    <w:p w14:paraId="27274A45">
      <w:pPr>
        <w:ind w:left="420" w:hanging="420" w:hangingChars="150"/>
        <w:rPr>
          <w:rFonts w:ascii="Times New Roman" w:hAnsi="Times New Roman" w:cs="Times New Roman"/>
          <w:sz w:val="28"/>
          <w:szCs w:val="28"/>
        </w:rPr>
      </w:pPr>
      <w:r>
        <w:rPr>
          <w:rFonts w:hint="eastAsia" w:ascii="Times New Roman" w:hAnsi="Times New Roman" w:cs="Times New Roman"/>
          <w:sz w:val="28"/>
          <w:szCs w:val="28"/>
        </w:rPr>
        <w:t>(</w:t>
      </w:r>
      <w:r>
        <w:rPr>
          <w:rFonts w:ascii="Times New Roman" w:hAnsi="Times New Roman" w:cs="Times New Roman"/>
          <w:sz w:val="28"/>
          <w:szCs w:val="28"/>
        </w:rPr>
        <w:t xml:space="preserve">B) </w:t>
      </w:r>
      <w:r>
        <w:rPr>
          <w:rFonts w:hint="eastAsia" w:ascii="Times New Roman" w:hAnsi="Times New Roman" w:cs="Times New Roman"/>
          <w:sz w:val="28"/>
          <w:szCs w:val="28"/>
        </w:rPr>
        <w:t>The ROC curve demonstrates the diagnostic performance based on the random forest model.</w:t>
      </w:r>
    </w:p>
    <w:p w14:paraId="69B5A80C">
      <w:pPr>
        <w:ind w:left="420" w:hanging="420" w:hangingChars="150"/>
        <w:rPr>
          <w:rFonts w:ascii="Times New Roman" w:hAnsi="Times New Roman" w:cs="Times New Roman"/>
          <w:sz w:val="28"/>
          <w:szCs w:val="28"/>
        </w:rPr>
      </w:pPr>
      <w:r>
        <w:rPr>
          <w:rFonts w:ascii="Times New Roman" w:hAnsi="Times New Roman" w:cs="Times New Roman"/>
          <w:sz w:val="28"/>
          <w:szCs w:val="28"/>
        </w:rPr>
        <w:t>(C</w:t>
      </w:r>
      <w:r>
        <w:rPr>
          <w:rFonts w:hint="eastAsia" w:ascii="Times New Roman" w:hAnsi="Times New Roman" w:cs="Times New Roman"/>
          <w:sz w:val="28"/>
          <w:szCs w:val="28"/>
        </w:rPr>
        <w:t>-I</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The ROC curve demonstrates the diagnostic performance of the random forest model across the following subgroups: saliva (C), gastric fluid (D), gastric mucosa (E), male (F), female (G), individuals &lt; 60 years old (H), and those </w:t>
      </w:r>
      <w:r>
        <w:rPr>
          <w:rFonts w:ascii="Times New Roman" w:hAnsi="Times New Roman" w:cs="Times New Roman"/>
          <w:sz w:val="28"/>
          <w:szCs w:val="28"/>
        </w:rPr>
        <w:t>≥</w:t>
      </w:r>
      <w:r>
        <w:rPr>
          <w:rFonts w:hint="eastAsia" w:ascii="Times New Roman" w:hAnsi="Times New Roman" w:cs="Times New Roman"/>
          <w:sz w:val="28"/>
          <w:szCs w:val="28"/>
        </w:rPr>
        <w:t xml:space="preserve"> 60 years old (I).</w:t>
      </w:r>
    </w:p>
    <w:p w14:paraId="009DC7E5">
      <w:pPr>
        <w:ind w:left="420" w:hanging="420" w:hangingChars="150"/>
        <w:rPr>
          <w:rFonts w:ascii="Times New Roman" w:hAnsi="Times New Roman" w:cs="Times New Roman"/>
          <w:sz w:val="28"/>
          <w:szCs w:val="28"/>
        </w:rPr>
      </w:pPr>
    </w:p>
    <w:p w14:paraId="366A2311">
      <w:pPr>
        <w:rPr>
          <w:rFonts w:ascii="Times New Roman" w:hAnsi="Times New Roman" w:cs="Times New Roman"/>
          <w:szCs w:val="21"/>
        </w:rPr>
      </w:pPr>
      <w:r>
        <w:rPr>
          <w:rFonts w:hint="eastAsia" w:ascii="Times New Roman" w:hAnsi="Times New Roman" w:cs="Times New Roman"/>
          <w:b/>
          <w:bCs/>
          <w:sz w:val="28"/>
          <w:szCs w:val="28"/>
        </w:rPr>
        <w:t>Figure</w:t>
      </w:r>
      <w:r>
        <w:rPr>
          <w:rFonts w:hint="eastAsia" w:ascii="Times New Roman" w:hAnsi="Times New Roman" w:cs="Times New Roman"/>
          <w:b/>
          <w:bCs/>
          <w:sz w:val="28"/>
          <w:szCs w:val="28"/>
          <w:lang w:val="en-US" w:eastAsia="zh-CN"/>
        </w:rPr>
        <w:t xml:space="preserve"> </w:t>
      </w:r>
      <w:r>
        <w:rPr>
          <w:rFonts w:ascii="Times New Roman" w:hAnsi="Times New Roman" w:cs="Times New Roman"/>
          <w:b/>
          <w:bCs/>
          <w:sz w:val="28"/>
          <w:szCs w:val="28"/>
        </w:rPr>
        <w:t>S</w:t>
      </w:r>
      <w:r>
        <w:rPr>
          <w:rFonts w:hint="eastAsia" w:ascii="Times New Roman" w:hAnsi="Times New Roman" w:cs="Times New Roman"/>
          <w:b/>
          <w:bCs/>
          <w:sz w:val="28"/>
          <w:szCs w:val="28"/>
        </w:rPr>
        <w:t>6</w:t>
      </w:r>
    </w:p>
    <w:p w14:paraId="73DD0E56">
      <w:pPr>
        <w:tabs>
          <w:tab w:val="left" w:pos="4909"/>
        </w:tabs>
        <w:spacing w:line="360" w:lineRule="auto"/>
        <w:jc w:val="center"/>
        <w:rPr>
          <w:rFonts w:ascii="Times New Roman" w:hAnsi="Times New Roman" w:eastAsia="宋体" w:cs="Times New Roman"/>
          <w:kern w:val="0"/>
          <w:sz w:val="28"/>
          <w:szCs w:val="28"/>
        </w:rPr>
      </w:pPr>
      <w:r>
        <w:rPr>
          <w:rFonts w:ascii="Times New Roman" w:hAnsi="Times New Roman" w:cs="Times New Roman"/>
          <w:szCs w:val="21"/>
        </w:rPr>
        <w:drawing>
          <wp:inline distT="0" distB="0" distL="0" distR="0">
            <wp:extent cx="5274310" cy="627951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a14="http://schemas.microsoft.com/office/drawing/2010/main" val="0"/>
                        </a:ext>
                      </a:extLst>
                    </a:blip>
                    <a:srcRect b="15767"/>
                    <a:stretch>
                      <a:fillRect/>
                    </a:stretch>
                  </pic:blipFill>
                  <pic:spPr>
                    <a:xfrm>
                      <a:off x="0" y="0"/>
                      <a:ext cx="5274310" cy="6279515"/>
                    </a:xfrm>
                    <a:prstGeom prst="rect">
                      <a:avLst/>
                    </a:prstGeom>
                  </pic:spPr>
                </pic:pic>
              </a:graphicData>
            </a:graphic>
          </wp:inline>
        </w:drawing>
      </w:r>
      <w:r>
        <w:rPr>
          <w:rFonts w:ascii="Times New Roman" w:hAnsi="Times New Roman" w:eastAsia="宋体" w:cs="Times New Roman"/>
          <w:kern w:val="0"/>
          <w:sz w:val="28"/>
          <w:szCs w:val="28"/>
        </w:rPr>
        <w:t>Figure</w:t>
      </w:r>
      <w:r>
        <w:rPr>
          <w:rFonts w:hint="eastAsia" w:ascii="Times New Roman" w:hAnsi="Times New Roman" w:eastAsia="宋体" w:cs="Times New Roman"/>
          <w:kern w:val="0"/>
          <w:sz w:val="28"/>
          <w:szCs w:val="28"/>
          <w:lang w:val="en-US" w:eastAsia="zh-CN"/>
        </w:rPr>
        <w:t xml:space="preserve"> </w:t>
      </w:r>
      <w:r>
        <w:rPr>
          <w:rFonts w:ascii="Times New Roman" w:hAnsi="Times New Roman" w:eastAsia="宋体" w:cs="Times New Roman"/>
          <w:kern w:val="0"/>
          <w:sz w:val="28"/>
          <w:szCs w:val="28"/>
        </w:rPr>
        <w:t>S</w:t>
      </w:r>
      <w:r>
        <w:rPr>
          <w:rFonts w:hint="eastAsia" w:ascii="Times New Roman" w:hAnsi="Times New Roman" w:eastAsia="宋体" w:cs="Times New Roman"/>
          <w:kern w:val="0"/>
          <w:sz w:val="28"/>
          <w:szCs w:val="28"/>
        </w:rPr>
        <w:t>6</w:t>
      </w:r>
      <w:r>
        <w:rPr>
          <w:rFonts w:hint="eastAsia" w:ascii="Times New Roman" w:hAnsi="Times New Roman" w:eastAsia="宋体" w:cs="Times New Roman"/>
          <w:kern w:val="0"/>
          <w:sz w:val="28"/>
          <w:szCs w:val="28"/>
          <w:lang w:val="en-US" w:eastAsia="zh-CN"/>
        </w:rPr>
        <w:t>.</w:t>
      </w:r>
      <w:r>
        <w:rPr>
          <w:rFonts w:ascii="Times New Roman" w:hAnsi="Times New Roman" w:eastAsia="宋体" w:cs="Times New Roman"/>
          <w:kern w:val="0"/>
          <w:sz w:val="28"/>
          <w:szCs w:val="28"/>
        </w:rPr>
        <w:t xml:space="preserve"> Evaluation of established diagnostic microbial classifiers for differentiating GC and NC in the validation cohorts.</w:t>
      </w:r>
    </w:p>
    <w:p w14:paraId="64E4FD17"/>
    <w:p w14:paraId="3D66C5D4"/>
    <w:p w14:paraId="142D606E">
      <w:pPr>
        <w:pStyle w:val="5"/>
        <w:ind w:left="210" w:leftChars="100" w:firstLine="0" w:firstLineChars="0"/>
        <w:jc w:val="both"/>
        <w:rPr>
          <w:rFonts w:ascii="Times New Roman" w:hAnsi="Times New Roman" w:cs="Times New Roman"/>
          <w:b/>
          <w:bCs/>
          <w:sz w:val="28"/>
          <w:szCs w:val="28"/>
        </w:rPr>
      </w:pPr>
      <w:r>
        <w:rPr>
          <w:rFonts w:hint="eastAsia" w:ascii="Times New Roman" w:hAnsi="Times New Roman" w:cs="Times New Roman"/>
          <w:sz w:val="28"/>
          <w:szCs w:val="28"/>
        </w:rPr>
        <w:t>(A)</w:t>
      </w:r>
      <w:r>
        <w:rPr>
          <w:rFonts w:ascii="Times New Roman" w:hAnsi="Times New Roman" w:cs="Times New Roman"/>
          <w:sz w:val="28"/>
          <w:szCs w:val="28"/>
        </w:rPr>
        <w:t xml:space="preserve"> </w:t>
      </w:r>
      <w:r>
        <w:rPr>
          <w:rFonts w:hint="eastAsia" w:ascii="Times New Roman" w:hAnsi="Times New Roman" w:cs="Times New Roman"/>
          <w:sz w:val="28"/>
          <w:szCs w:val="28"/>
        </w:rPr>
        <w:t>ROC</w:t>
      </w:r>
      <w:r>
        <w:rPr>
          <w:rFonts w:ascii="Times New Roman" w:hAnsi="Times New Roman" w:cs="Times New Roman"/>
          <w:sz w:val="28"/>
          <w:szCs w:val="28"/>
        </w:rPr>
        <w:t xml:space="preserve"> </w:t>
      </w:r>
      <w:r>
        <w:rPr>
          <w:rFonts w:hint="eastAsia" w:ascii="Times New Roman" w:hAnsi="Times New Roman" w:cs="Times New Roman"/>
          <w:sz w:val="28"/>
          <w:szCs w:val="28"/>
        </w:rPr>
        <w:t>curves</w:t>
      </w:r>
      <w:r>
        <w:rPr>
          <w:rFonts w:ascii="Times New Roman" w:hAnsi="Times New Roman" w:cs="Times New Roman"/>
          <w:sz w:val="28"/>
          <w:szCs w:val="28"/>
        </w:rPr>
        <w:t xml:space="preserve"> demonstrating salivary, gastric fluid, and gastric mucosal classifiers’ diagnostic </w:t>
      </w:r>
      <w:r>
        <w:rPr>
          <w:rFonts w:hint="eastAsia" w:ascii="Times New Roman" w:hAnsi="Times New Roman" w:cs="Times New Roman"/>
          <w:sz w:val="28"/>
          <w:szCs w:val="28"/>
        </w:rPr>
        <w:t>performance</w:t>
      </w:r>
      <w:r>
        <w:rPr>
          <w:rFonts w:ascii="Times New Roman" w:hAnsi="Times New Roman" w:cs="Times New Roman"/>
          <w:sz w:val="28"/>
          <w:szCs w:val="28"/>
        </w:rPr>
        <w:t xml:space="preserve"> in the external validation cohorts.</w:t>
      </w:r>
    </w:p>
    <w:p w14:paraId="682A39B2">
      <w:pPr>
        <w:pStyle w:val="5"/>
        <w:ind w:firstLine="0" w:firstLineChars="0"/>
        <w:jc w:val="both"/>
        <w:rPr>
          <w:rFonts w:ascii="Times New Roman" w:hAnsi="Times New Roman" w:cs="Times New Roman"/>
          <w:b/>
          <w:bCs/>
          <w:sz w:val="28"/>
          <w:szCs w:val="28"/>
        </w:rPr>
      </w:pPr>
    </w:p>
    <w:p w14:paraId="00BF7DAC">
      <w:pPr>
        <w:pStyle w:val="5"/>
        <w:ind w:firstLine="0" w:firstLineChars="0"/>
        <w:jc w:val="both"/>
        <w:rPr>
          <w:rFonts w:ascii="Times New Roman" w:hAnsi="Times New Roman" w:cs="Times New Roman"/>
          <w:b/>
          <w:bCs/>
          <w:sz w:val="28"/>
          <w:szCs w:val="28"/>
        </w:rPr>
      </w:pPr>
      <w:r>
        <w:rPr>
          <w:rFonts w:hint="eastAsia" w:ascii="Times New Roman" w:hAnsi="Times New Roman" w:cs="Times New Roman"/>
          <w:b/>
          <w:bCs/>
          <w:sz w:val="28"/>
          <w:szCs w:val="28"/>
        </w:rPr>
        <w:t>Fig</w:t>
      </w:r>
      <w:r>
        <w:rPr>
          <w:rFonts w:hint="eastAsia" w:ascii="Times New Roman" w:hAnsi="Times New Roman" w:cs="Times New Roman"/>
          <w:b/>
          <w:bCs/>
          <w:sz w:val="28"/>
          <w:szCs w:val="28"/>
          <w:lang w:val="en-US" w:eastAsia="zh-CN"/>
        </w:rPr>
        <w:t xml:space="preserve">ure </w:t>
      </w:r>
      <w:r>
        <w:rPr>
          <w:rFonts w:hint="eastAsia" w:ascii="Times New Roman" w:hAnsi="Times New Roman" w:cs="Times New Roman"/>
          <w:b/>
          <w:bCs/>
          <w:sz w:val="28"/>
          <w:szCs w:val="28"/>
        </w:rPr>
        <w:t>S7</w:t>
      </w:r>
    </w:p>
    <w:p w14:paraId="197AF08D">
      <w:pPr>
        <w:pStyle w:val="5"/>
        <w:ind w:firstLine="0" w:firstLineChars="0"/>
        <w:jc w:val="center"/>
        <w:rPr>
          <w:rFonts w:ascii="Times New Roman" w:hAnsi="Times New Roman" w:cs="Times New Roman"/>
          <w:b/>
          <w:bCs/>
          <w:sz w:val="28"/>
          <w:szCs w:val="28"/>
        </w:rPr>
      </w:pPr>
      <w:r>
        <w:rPr>
          <w:rFonts w:hint="eastAsia" w:ascii="Times New Roman" w:hAnsi="Times New Roman" w:cs="Times New Roman"/>
          <w:b/>
          <w:bCs/>
          <w:sz w:val="28"/>
          <w:szCs w:val="28"/>
        </w:rPr>
        <w:drawing>
          <wp:inline distT="0" distB="0" distL="114300" distR="114300">
            <wp:extent cx="5429885" cy="2615565"/>
            <wp:effectExtent l="0" t="0" r="5715" b="635"/>
            <wp:docPr id="19" name="图片 19" descr="Fig.S6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S6_01"/>
                    <pic:cNvPicPr>
                      <a:picLocks noChangeAspect="1"/>
                    </pic:cNvPicPr>
                  </pic:nvPicPr>
                  <pic:blipFill>
                    <a:blip r:embed="rId10"/>
                    <a:srcRect r="8578"/>
                    <a:stretch>
                      <a:fillRect/>
                    </a:stretch>
                  </pic:blipFill>
                  <pic:spPr>
                    <a:xfrm>
                      <a:off x="0" y="0"/>
                      <a:ext cx="5429885" cy="2615565"/>
                    </a:xfrm>
                    <a:prstGeom prst="rect">
                      <a:avLst/>
                    </a:prstGeom>
                  </pic:spPr>
                </pic:pic>
              </a:graphicData>
            </a:graphic>
          </wp:inline>
        </w:drawing>
      </w:r>
    </w:p>
    <w:p w14:paraId="1B8FF766">
      <w:pPr>
        <w:pStyle w:val="5"/>
        <w:ind w:firstLine="0" w:firstLineChars="0"/>
        <w:jc w:val="center"/>
        <w:rPr>
          <w:rFonts w:ascii="Times New Roman" w:hAnsi="Times New Roman" w:cs="Times New Roman"/>
          <w:sz w:val="28"/>
          <w:szCs w:val="28"/>
        </w:rPr>
      </w:pPr>
      <w:r>
        <w:rPr>
          <w:rFonts w:hint="eastAsia" w:ascii="Times New Roman" w:hAnsi="Times New Roman" w:cs="Times New Roman"/>
          <w:sz w:val="28"/>
          <w:szCs w:val="28"/>
        </w:rPr>
        <w:t>Fig</w:t>
      </w:r>
      <w:r>
        <w:rPr>
          <w:rFonts w:hint="eastAsia" w:ascii="Times New Roman" w:hAnsi="Times New Roman" w:cs="Times New Roman"/>
          <w:sz w:val="28"/>
          <w:szCs w:val="28"/>
          <w:lang w:val="en-US" w:eastAsia="zh-CN"/>
        </w:rPr>
        <w:t xml:space="preserve">ure </w:t>
      </w:r>
      <w:r>
        <w:rPr>
          <w:rFonts w:hint="eastAsia" w:ascii="Times New Roman" w:hAnsi="Times New Roman" w:cs="Times New Roman"/>
          <w:sz w:val="28"/>
          <w:szCs w:val="28"/>
        </w:rPr>
        <w:t>S</w:t>
      </w:r>
      <w:r>
        <w:rPr>
          <w:rFonts w:ascii="Times New Roman" w:hAnsi="Times New Roman" w:cs="Times New Roman"/>
          <w:sz w:val="28"/>
          <w:szCs w:val="28"/>
        </w:rPr>
        <w:t>7</w:t>
      </w:r>
      <w:r>
        <w:rPr>
          <w:rFonts w:hint="eastAsia" w:ascii="Times New Roman" w:hAnsi="Times New Roman" w:cs="Times New Roman"/>
          <w:sz w:val="28"/>
          <w:szCs w:val="28"/>
          <w:lang w:val="en-US" w:eastAsia="zh-CN"/>
        </w:rPr>
        <w:t>.</w:t>
      </w:r>
      <w:bookmarkStart w:id="0" w:name="_GoBack"/>
      <w:bookmarkEnd w:id="0"/>
      <w:r>
        <w:rPr>
          <w:rFonts w:ascii="Times New Roman" w:hAnsi="Times New Roman" w:cs="Times New Roman"/>
          <w:sz w:val="28"/>
          <w:szCs w:val="28"/>
        </w:rPr>
        <w:t xml:space="preserve"> Evaluating</w:t>
      </w:r>
      <w:r>
        <w:rPr>
          <w:rFonts w:hint="eastAsia" w:ascii="Times New Roman" w:hAnsi="Times New Roman" w:cs="Times New Roman"/>
          <w:sz w:val="28"/>
          <w:szCs w:val="28"/>
        </w:rPr>
        <w:t xml:space="preserve"> the diagnostic efficacy of an established microbial classifier in distinguishing </w:t>
      </w:r>
      <w:r>
        <w:rPr>
          <w:rFonts w:hint="eastAsia" w:ascii="Times New Roman" w:hAnsi="Times New Roman" w:cs="Times New Roman"/>
          <w:i/>
          <w:iCs/>
          <w:sz w:val="28"/>
          <w:szCs w:val="28"/>
        </w:rPr>
        <w:t>H. pylori</w:t>
      </w:r>
      <w:r>
        <w:rPr>
          <w:rFonts w:hint="eastAsia" w:ascii="Times New Roman" w:hAnsi="Times New Roman" w:cs="Times New Roman"/>
          <w:sz w:val="28"/>
          <w:szCs w:val="28"/>
        </w:rPr>
        <w:t xml:space="preserve"> negativity and gastric cancer from precancerous lesions within the validation cohort</w:t>
      </w:r>
    </w:p>
    <w:p w14:paraId="01C5EF31">
      <w:pPr>
        <w:pStyle w:val="5"/>
        <w:ind w:firstLine="0" w:firstLineChars="0"/>
        <w:jc w:val="center"/>
        <w:rPr>
          <w:rFonts w:ascii="Times New Roman" w:hAnsi="Times New Roman" w:cs="Times New Roman"/>
          <w:sz w:val="28"/>
          <w:szCs w:val="28"/>
        </w:rPr>
      </w:pPr>
    </w:p>
    <w:p w14:paraId="33C874CD">
      <w:pPr>
        <w:pStyle w:val="5"/>
        <w:ind w:firstLine="0" w:firstLineChars="0"/>
        <w:rPr>
          <w:rFonts w:ascii="Times New Roman" w:hAnsi="Times New Roman" w:cs="Times New Roman"/>
          <w:sz w:val="28"/>
          <w:szCs w:val="28"/>
        </w:rPr>
      </w:pPr>
      <w:r>
        <w:rPr>
          <w:rFonts w:hint="eastAsia" w:ascii="Times New Roman" w:hAnsi="Times New Roman" w:cs="Times New Roman"/>
          <w:sz w:val="28"/>
          <w:szCs w:val="28"/>
        </w:rPr>
        <w:t xml:space="preserve">(A) ROC curves demonstrating the diagnostic performance of gastric fluid and gastric mucosa classifiers in an external validation cohort negative for </w:t>
      </w:r>
      <w:r>
        <w:rPr>
          <w:rFonts w:hint="eastAsia" w:ascii="Times New Roman" w:hAnsi="Times New Roman" w:cs="Times New Roman"/>
          <w:i/>
          <w:iCs/>
          <w:sz w:val="28"/>
          <w:szCs w:val="28"/>
        </w:rPr>
        <w:t>H. pylori</w:t>
      </w:r>
      <w:r>
        <w:rPr>
          <w:rFonts w:hint="eastAsia" w:ascii="Times New Roman" w:hAnsi="Times New Roman" w:cs="Times New Roman"/>
          <w:sz w:val="28"/>
          <w:szCs w:val="28"/>
        </w:rPr>
        <w:t xml:space="preserve"> infection</w:t>
      </w:r>
      <w:r>
        <w:rPr>
          <w:rFonts w:ascii="Times New Roman" w:hAnsi="Times New Roman" w:cs="Times New Roman"/>
          <w:sz w:val="28"/>
          <w:szCs w:val="28"/>
        </w:rPr>
        <w:t>.</w:t>
      </w:r>
    </w:p>
    <w:p w14:paraId="01C9F98D">
      <w:pPr>
        <w:pStyle w:val="5"/>
        <w:ind w:firstLine="0" w:firstLineChars="0"/>
        <w:rPr>
          <w:rFonts w:ascii="Times New Roman" w:hAnsi="Times New Roman" w:cs="Times New Roman"/>
          <w:sz w:val="28"/>
          <w:szCs w:val="28"/>
        </w:rPr>
      </w:pPr>
      <w:r>
        <w:rPr>
          <w:rFonts w:hint="eastAsia" w:ascii="Times New Roman" w:hAnsi="Times New Roman" w:cs="Times New Roman"/>
          <w:sz w:val="28"/>
          <w:szCs w:val="28"/>
        </w:rPr>
        <w:t>(B) ROC curves for the gastric mucosa classifier distinguishing gastric cancer (GC) from healthy control (HC), GC from chronic gastritis (CG), and GC from intestinal metaplasia (IM) within the PRJEB26931 external validation cohort.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7215B"/>
    <w:multiLevelType w:val="singleLevel"/>
    <w:tmpl w:val="9927215B"/>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15A"/>
    <w:rsid w:val="000E7A56"/>
    <w:rsid w:val="000F7E7E"/>
    <w:rsid w:val="00102C59"/>
    <w:rsid w:val="001070BE"/>
    <w:rsid w:val="001A25FF"/>
    <w:rsid w:val="0024126C"/>
    <w:rsid w:val="002A789D"/>
    <w:rsid w:val="002C2F2D"/>
    <w:rsid w:val="00307F49"/>
    <w:rsid w:val="00356CC5"/>
    <w:rsid w:val="00416175"/>
    <w:rsid w:val="00430EBD"/>
    <w:rsid w:val="0048439A"/>
    <w:rsid w:val="004B192C"/>
    <w:rsid w:val="004B1A73"/>
    <w:rsid w:val="004B637A"/>
    <w:rsid w:val="00511998"/>
    <w:rsid w:val="00512915"/>
    <w:rsid w:val="005857C5"/>
    <w:rsid w:val="005A215A"/>
    <w:rsid w:val="005E42FE"/>
    <w:rsid w:val="005E51B8"/>
    <w:rsid w:val="005F0B4F"/>
    <w:rsid w:val="006142C6"/>
    <w:rsid w:val="006414A3"/>
    <w:rsid w:val="00655019"/>
    <w:rsid w:val="006D6990"/>
    <w:rsid w:val="006F6F34"/>
    <w:rsid w:val="0075141A"/>
    <w:rsid w:val="00773690"/>
    <w:rsid w:val="007A139E"/>
    <w:rsid w:val="007C68CE"/>
    <w:rsid w:val="007D155B"/>
    <w:rsid w:val="008C2499"/>
    <w:rsid w:val="008F2242"/>
    <w:rsid w:val="00921EF2"/>
    <w:rsid w:val="00933B1F"/>
    <w:rsid w:val="009417FB"/>
    <w:rsid w:val="009A5907"/>
    <w:rsid w:val="00A123CB"/>
    <w:rsid w:val="00A20810"/>
    <w:rsid w:val="00AC42F4"/>
    <w:rsid w:val="00AF7C12"/>
    <w:rsid w:val="00B976D4"/>
    <w:rsid w:val="00BC6DD0"/>
    <w:rsid w:val="00BD5E4E"/>
    <w:rsid w:val="00CC0D42"/>
    <w:rsid w:val="00CC4877"/>
    <w:rsid w:val="00D24429"/>
    <w:rsid w:val="00D510E3"/>
    <w:rsid w:val="00D624D1"/>
    <w:rsid w:val="00DC095B"/>
    <w:rsid w:val="00E825B7"/>
    <w:rsid w:val="00EB0F0F"/>
    <w:rsid w:val="00F37664"/>
    <w:rsid w:val="00FB5117"/>
    <w:rsid w:val="00FC1061"/>
    <w:rsid w:val="00FC412B"/>
    <w:rsid w:val="00FD1579"/>
    <w:rsid w:val="00FE6330"/>
    <w:rsid w:val="01360828"/>
    <w:rsid w:val="0C371D4F"/>
    <w:rsid w:val="0CA0670C"/>
    <w:rsid w:val="0FD3043D"/>
    <w:rsid w:val="101A497B"/>
    <w:rsid w:val="13E1109B"/>
    <w:rsid w:val="15260AD6"/>
    <w:rsid w:val="16EC5F31"/>
    <w:rsid w:val="19ED5D98"/>
    <w:rsid w:val="20B62FF3"/>
    <w:rsid w:val="257A14FA"/>
    <w:rsid w:val="34A51833"/>
    <w:rsid w:val="37197142"/>
    <w:rsid w:val="3A923B26"/>
    <w:rsid w:val="3C6F6217"/>
    <w:rsid w:val="563E6944"/>
    <w:rsid w:val="58371B0A"/>
    <w:rsid w:val="62923491"/>
    <w:rsid w:val="6C75315A"/>
    <w:rsid w:val="7102568D"/>
    <w:rsid w:val="780F3B17"/>
    <w:rsid w:val="7B46063B"/>
    <w:rsid w:val="7BB21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character" w:styleId="4">
    <w:name w:val="Strong"/>
    <w:basedOn w:val="3"/>
    <w:qFormat/>
    <w:uiPriority w:val="0"/>
    <w:rPr>
      <w:b/>
    </w:rPr>
  </w:style>
  <w:style w:type="paragraph" w:styleId="5">
    <w:name w:val="List Paragraph"/>
    <w:basedOn w:val="1"/>
    <w:qFormat/>
    <w:uiPriority w:val="34"/>
    <w:pPr>
      <w:widowControl/>
      <w:ind w:firstLine="420" w:firstLineChars="200"/>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tiff"/><Relationship Id="rId7" Type="http://schemas.openxmlformats.org/officeDocument/2006/relationships/image" Target="media/image4.png"/><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490</Words>
  <Characters>3860</Characters>
  <Lines>61</Lines>
  <Paragraphs>17</Paragraphs>
  <TotalTime>50</TotalTime>
  <ScaleCrop>false</ScaleCrop>
  <LinksUpToDate>false</LinksUpToDate>
  <CharactersWithSpaces>4010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2025-09-29T16:24:00Z</dcterms:created>
  <dc:creator>xx yu</dc:creator>
  <cp:lastModifiedBy>blick winkle</cp:lastModifiedBy>
  <dcterms:modified xsi:type="dcterms:W3CDTF">2026-02-14T07:28:50Z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eyJoZGlkIjoiODViY2JkMjU3NGYzZTEwMzZmMGFkZWViYmNkYWU3NDIiLCJ1c2VySWQiOiI4OTA1OTc5NzcifQ==</vt:lpwstr>
  </property>
  <property fmtid="{D5CDD505-2E9C-101B-9397-08002B2CF9AE}" pid="3" name="KSOProductBuildVer">
    <vt:lpwstr>2052-12.1.0.25225</vt:lpwstr>
  </property>
  <property fmtid="{D5CDD505-2E9C-101B-9397-08002B2CF9AE}" pid="4" name="ICV">
    <vt:lpwstr>D26CBFF6BAC04AB19513AFBA936FCBFD_13</vt:lpwstr>
  </property>
</Properties>
</file>