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9540" w14:textId="77777777" w:rsidR="002E64CB" w:rsidRDefault="00000000">
      <w:r>
        <w:rPr>
          <w:noProof/>
        </w:rPr>
        <w:drawing>
          <wp:inline distT="0" distB="0" distL="0" distR="0" wp14:anchorId="0F273C40" wp14:editId="6F3F1633">
            <wp:extent cx="5274310" cy="5374005"/>
            <wp:effectExtent l="0" t="0" r="0" b="0"/>
            <wp:docPr id="12077719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771920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78068" w14:textId="77777777" w:rsidR="002E64CB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</w:t>
      </w:r>
      <w:r>
        <w:rPr>
          <w:rFonts w:ascii="Times New Roman" w:hAnsi="Times New Roman" w:hint="eastAsia"/>
          <w:b/>
          <w:bCs/>
          <w:sz w:val="24"/>
        </w:rPr>
        <w:t>ure</w:t>
      </w:r>
      <w:r>
        <w:rPr>
          <w:rFonts w:ascii="Times New Roman" w:hAnsi="Times New Roman"/>
          <w:b/>
          <w:bCs/>
          <w:sz w:val="24"/>
        </w:rPr>
        <w:t xml:space="preserve">. S1 </w:t>
      </w:r>
      <w:r w:rsidRPr="00526A22">
        <w:rPr>
          <w:rFonts w:ascii="Times New Roman" w:hAnsi="Times New Roman"/>
          <w:b/>
          <w:bCs/>
          <w:sz w:val="24"/>
        </w:rPr>
        <w:t>In vitro culture embryos assessment of TRIM7 knockdown effects during early mouse embryonic development.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 w:hint="eastAsia"/>
          <w:b/>
          <w:bCs/>
          <w:sz w:val="24"/>
        </w:rPr>
        <w:t>A</w:t>
      </w:r>
      <w:r>
        <w:rPr>
          <w:rFonts w:ascii="Times New Roman" w:hAnsi="Times New Roman"/>
          <w:sz w:val="24"/>
        </w:rPr>
        <w:t xml:space="preserve">) In vitro culture of PN5-stage embryos: Comparison of control morpholino and TRIM7 Morpholino treatments at 7.5 </w:t>
      </w:r>
      <w:proofErr w:type="spellStart"/>
      <w:r>
        <w:rPr>
          <w:rFonts w:ascii="Times New Roman" w:hAnsi="Times New Roman"/>
          <w:sz w:val="24"/>
        </w:rPr>
        <w:t>μM</w:t>
      </w:r>
      <w:proofErr w:type="spellEnd"/>
      <w:r>
        <w:rPr>
          <w:rFonts w:ascii="Times New Roman" w:hAnsi="Times New Roman"/>
          <w:sz w:val="24"/>
        </w:rPr>
        <w:t xml:space="preserve"> and 10 </w:t>
      </w:r>
      <w:proofErr w:type="spellStart"/>
      <w:r>
        <w:rPr>
          <w:rFonts w:ascii="Times New Roman" w:hAnsi="Times New Roman"/>
          <w:sz w:val="24"/>
        </w:rPr>
        <w:t>μM</w:t>
      </w:r>
      <w:proofErr w:type="spellEnd"/>
      <w:r>
        <w:rPr>
          <w:rFonts w:ascii="Times New Roman" w:hAnsi="Times New Roman"/>
          <w:sz w:val="24"/>
        </w:rPr>
        <w:t xml:space="preserve"> concentrations (</w:t>
      </w:r>
      <w:r>
        <w:rPr>
          <w:rFonts w:ascii="Times New Roman" w:hAnsi="Times New Roman" w:hint="eastAsia"/>
          <w:b/>
          <w:bCs/>
          <w:sz w:val="24"/>
        </w:rPr>
        <w:t>B</w:t>
      </w:r>
      <w:r>
        <w:rPr>
          <w:rFonts w:ascii="Times New Roman" w:hAnsi="Times New Roman"/>
          <w:sz w:val="24"/>
        </w:rPr>
        <w:t>) Statistical analysis of in vitro developmental outcomes in control and TRIM7 morpholino-treated embryos at different concentrations</w:t>
      </w:r>
    </w:p>
    <w:p w14:paraId="7C85EC8B" w14:textId="77777777" w:rsidR="002E64CB" w:rsidRDefault="002E64CB">
      <w:pPr>
        <w:rPr>
          <w:sz w:val="24"/>
        </w:rPr>
      </w:pPr>
    </w:p>
    <w:p w14:paraId="38D09DBD" w14:textId="53BEC652" w:rsidR="002E64CB" w:rsidRDefault="00615F66">
      <w:pPr>
        <w:rPr>
          <w:sz w:val="24"/>
        </w:rPr>
      </w:pPr>
      <w:r w:rsidRPr="00615F66">
        <w:rPr>
          <w:noProof/>
          <w:sz w:val="24"/>
        </w:rPr>
        <w:lastRenderedPageBreak/>
        <w:drawing>
          <wp:inline distT="0" distB="0" distL="0" distR="0" wp14:anchorId="5CA61AEA" wp14:editId="1E5CC946">
            <wp:extent cx="5274310" cy="7291705"/>
            <wp:effectExtent l="0" t="0" r="2540" b="4445"/>
            <wp:docPr id="2052077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9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283E0" w14:textId="4056E009" w:rsidR="002D35A3" w:rsidRDefault="002D35A3" w:rsidP="004F411D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46F95">
        <w:rPr>
          <w:rFonts w:ascii="Times New Roman" w:hAnsi="Times New Roman"/>
          <w:b/>
          <w:bCs/>
          <w:sz w:val="24"/>
        </w:rPr>
        <w:t>Fig</w:t>
      </w:r>
      <w:r w:rsidRPr="00546F95">
        <w:rPr>
          <w:rFonts w:ascii="Times New Roman" w:hAnsi="Times New Roman" w:hint="eastAsia"/>
          <w:b/>
          <w:bCs/>
          <w:sz w:val="24"/>
        </w:rPr>
        <w:t>ure</w:t>
      </w:r>
      <w:r w:rsidRPr="00546F95">
        <w:rPr>
          <w:rFonts w:ascii="Times New Roman" w:hAnsi="Times New Roman"/>
          <w:b/>
          <w:bCs/>
          <w:sz w:val="24"/>
        </w:rPr>
        <w:t xml:space="preserve"> S2. </w:t>
      </w:r>
      <w:r w:rsidR="004F411D" w:rsidRPr="00546F95">
        <w:rPr>
          <w:rFonts w:ascii="Times New Roman" w:hAnsi="Times New Roman"/>
          <w:b/>
          <w:bCs/>
          <w:sz w:val="24"/>
        </w:rPr>
        <w:t>Independent validation of TRIM7 knockdown by siRNA microinjection and electroporation, and assessment of nascent transcription by EU labeling</w:t>
      </w:r>
      <w:r w:rsidR="00526A22" w:rsidRPr="00546F95">
        <w:rPr>
          <w:rFonts w:ascii="Times New Roman" w:hAnsi="Times New Roman"/>
          <w:sz w:val="24"/>
        </w:rPr>
        <w:t xml:space="preserve"> </w:t>
      </w:r>
      <w:r w:rsidR="004F411D" w:rsidRPr="00546F95">
        <w:rPr>
          <w:rFonts w:ascii="Times New Roman" w:hAnsi="Times New Roman"/>
          <w:sz w:val="24"/>
        </w:rPr>
        <w:t>(</w:t>
      </w:r>
      <w:r w:rsidR="004F411D" w:rsidRPr="00546F95">
        <w:rPr>
          <w:rFonts w:ascii="Times New Roman" w:hAnsi="Times New Roman"/>
          <w:b/>
          <w:bCs/>
          <w:sz w:val="24"/>
        </w:rPr>
        <w:t>A</w:t>
      </w:r>
      <w:r w:rsidR="004F411D" w:rsidRPr="00546F95">
        <w:rPr>
          <w:rFonts w:ascii="Times New Roman" w:hAnsi="Times New Roman"/>
          <w:sz w:val="24"/>
        </w:rPr>
        <w:t xml:space="preserve">) Dose-dependent effects of </w:t>
      </w:r>
      <w:proofErr w:type="gramStart"/>
      <w:r w:rsidR="004F411D" w:rsidRPr="00546F95">
        <w:rPr>
          <w:rFonts w:ascii="Times New Roman" w:hAnsi="Times New Roman"/>
          <w:sz w:val="24"/>
        </w:rPr>
        <w:t>TRIM7 siRNA</w:t>
      </w:r>
      <w:proofErr w:type="gramEnd"/>
      <w:r w:rsidR="004F411D" w:rsidRPr="00546F95">
        <w:rPr>
          <w:rFonts w:ascii="Times New Roman" w:hAnsi="Times New Roman"/>
          <w:sz w:val="24"/>
        </w:rPr>
        <w:t xml:space="preserve"> microinjection on mouse embryo development. Control and negative control (NC) embryos developed to the blastocyst stage. Embryos injected with 20 µM TRIM7 siRNA arrested at the 8-cell stage, while 40 µM TRIM7 siRNA caused severe toxicity, with most embryos died at the 2-cell stage. n=30 embryos per group. (</w:t>
      </w:r>
      <w:r w:rsidR="004F411D" w:rsidRPr="00546F95">
        <w:rPr>
          <w:rFonts w:ascii="Times New Roman" w:hAnsi="Times New Roman"/>
          <w:b/>
          <w:bCs/>
          <w:sz w:val="24"/>
        </w:rPr>
        <w:t>B</w:t>
      </w:r>
      <w:r w:rsidR="004F411D" w:rsidRPr="00546F95">
        <w:rPr>
          <w:rFonts w:ascii="Times New Roman" w:hAnsi="Times New Roman"/>
          <w:sz w:val="24"/>
        </w:rPr>
        <w:t xml:space="preserve">) TRIM7 siRNA electroporation causes developmental </w:t>
      </w:r>
      <w:r w:rsidR="004F411D" w:rsidRPr="00546F95">
        <w:rPr>
          <w:rFonts w:ascii="Times New Roman" w:hAnsi="Times New Roman"/>
          <w:sz w:val="24"/>
        </w:rPr>
        <w:lastRenderedPageBreak/>
        <w:t>arrest in mouse embryos.</w:t>
      </w:r>
      <w:r w:rsidR="004F411D" w:rsidRPr="00546F95">
        <w:rPr>
          <w:rFonts w:ascii="Times New Roman" w:hAnsi="Times New Roman" w:hint="eastAsia"/>
          <w:sz w:val="24"/>
        </w:rPr>
        <w:t xml:space="preserve"> </w:t>
      </w:r>
      <w:r w:rsidR="004F411D" w:rsidRPr="00546F95">
        <w:rPr>
          <w:rFonts w:ascii="Times New Roman" w:hAnsi="Times New Roman"/>
          <w:sz w:val="24"/>
        </w:rPr>
        <w:t xml:space="preserve">Control and negative control (NC) embryos developed normally to the blastocyst stage following electroporation. Embryos electroporated with TRIM7 siRNA exhibited a marked arrest at the 8-cell stage, phenocopying the </w:t>
      </w:r>
      <w:r w:rsidR="00526A22" w:rsidRPr="00546F95">
        <w:rPr>
          <w:rFonts w:ascii="Times New Roman" w:hAnsi="Times New Roman"/>
          <w:sz w:val="24"/>
        </w:rPr>
        <w:t>results from TRIM7 morpholino and microinjection</w:t>
      </w:r>
      <w:r w:rsidR="004F411D" w:rsidRPr="00546F95">
        <w:rPr>
          <w:rFonts w:ascii="Times New Roman" w:hAnsi="Times New Roman"/>
          <w:sz w:val="24"/>
        </w:rPr>
        <w:t>. n = 30 embryos per group. (</w:t>
      </w:r>
      <w:r w:rsidR="004F411D" w:rsidRPr="00546F95">
        <w:rPr>
          <w:rFonts w:ascii="Times New Roman" w:hAnsi="Times New Roman"/>
          <w:b/>
          <w:bCs/>
          <w:sz w:val="24"/>
        </w:rPr>
        <w:t>C</w:t>
      </w:r>
      <w:r w:rsidR="004F411D" w:rsidRPr="00546F95">
        <w:rPr>
          <w:rFonts w:ascii="Times New Roman" w:hAnsi="Times New Roman"/>
          <w:sz w:val="24"/>
        </w:rPr>
        <w:t>) Representative immunofluorescence images of 5-ethynyl uridine (5-EU) incorporation in control and TRIM7-KD late 2-cell embryos. Nuclei are stained with Hoechst (blue). (</w:t>
      </w:r>
      <w:r w:rsidR="004F411D" w:rsidRPr="00546F95">
        <w:rPr>
          <w:rFonts w:ascii="Times New Roman" w:hAnsi="Times New Roman"/>
          <w:b/>
          <w:bCs/>
          <w:sz w:val="24"/>
        </w:rPr>
        <w:t>D</w:t>
      </w:r>
      <w:r w:rsidR="004F411D" w:rsidRPr="00546F95">
        <w:rPr>
          <w:rFonts w:ascii="Times New Roman" w:hAnsi="Times New Roman"/>
          <w:sz w:val="24"/>
        </w:rPr>
        <w:t xml:space="preserve">) Quantification of 5-EU fluorescence intensity shows no significant difference between groups. ± Data means SEM (n=20 embryos per group, three independent experiments); unpaired two-tailed Student’s t-test, GraphPad </w:t>
      </w:r>
      <w:proofErr w:type="spellStart"/>
      <w:proofErr w:type="gramStart"/>
      <w:r w:rsidR="004F411D" w:rsidRPr="00546F95">
        <w:rPr>
          <w:rFonts w:ascii="Times New Roman" w:hAnsi="Times New Roman"/>
          <w:sz w:val="24"/>
        </w:rPr>
        <w:t>Prism;n.s</w:t>
      </w:r>
      <w:proofErr w:type="spellEnd"/>
      <w:r w:rsidR="004F411D" w:rsidRPr="00546F95">
        <w:rPr>
          <w:rFonts w:ascii="Times New Roman" w:hAnsi="Times New Roman"/>
          <w:sz w:val="24"/>
        </w:rPr>
        <w:t>.</w:t>
      </w:r>
      <w:proofErr w:type="gramEnd"/>
    </w:p>
    <w:p w14:paraId="5C6247A9" w14:textId="77777777" w:rsidR="004F411D" w:rsidRDefault="004F411D" w:rsidP="004F411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1824E92" w14:textId="7A09F066" w:rsidR="004F411D" w:rsidRDefault="004F411D" w:rsidP="004F411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CF1C496" w14:textId="77777777" w:rsidR="004F411D" w:rsidRPr="004F411D" w:rsidRDefault="004F411D" w:rsidP="004F411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2388D1E" w14:textId="6F5F4E44" w:rsidR="002D35A3" w:rsidRDefault="002D35A3">
      <w:pPr>
        <w:rPr>
          <w:sz w:val="24"/>
        </w:rPr>
      </w:pPr>
      <w:r>
        <w:rPr>
          <w:rFonts w:hint="eastAsia"/>
          <w:noProof/>
          <w:sz w:val="24"/>
          <w14:ligatures w14:val="none"/>
        </w:rPr>
        <w:lastRenderedPageBreak/>
        <w:drawing>
          <wp:inline distT="0" distB="0" distL="0" distR="0" wp14:anchorId="364A7D77" wp14:editId="5A955A6E">
            <wp:extent cx="5274310" cy="6805295"/>
            <wp:effectExtent l="0" t="0" r="0" b="1905"/>
            <wp:docPr id="10526160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616032" name="图片 10526160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0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01E46" w14:textId="418333FF" w:rsidR="00926549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</w:t>
      </w:r>
      <w:r>
        <w:rPr>
          <w:rFonts w:ascii="Times New Roman" w:hAnsi="Times New Roman" w:hint="eastAsia"/>
          <w:b/>
          <w:bCs/>
          <w:sz w:val="24"/>
        </w:rPr>
        <w:t>ure</w:t>
      </w:r>
      <w:r>
        <w:rPr>
          <w:rFonts w:ascii="Times New Roman" w:hAnsi="Times New Roman"/>
          <w:b/>
          <w:bCs/>
          <w:sz w:val="24"/>
        </w:rPr>
        <w:t xml:space="preserve"> S</w:t>
      </w:r>
      <w:r w:rsidR="002D35A3">
        <w:rPr>
          <w:rFonts w:ascii="Times New Roman" w:hAnsi="Times New Roman"/>
          <w:b/>
          <w:bCs/>
          <w:sz w:val="24"/>
        </w:rPr>
        <w:t>3</w:t>
      </w:r>
      <w:r>
        <w:rPr>
          <w:rFonts w:ascii="Times New Roman" w:hAnsi="Times New Roman"/>
          <w:b/>
          <w:bCs/>
          <w:sz w:val="24"/>
        </w:rPr>
        <w:t xml:space="preserve">. </w:t>
      </w:r>
      <w:r w:rsidR="00926549" w:rsidRPr="00526A22">
        <w:rPr>
          <w:rFonts w:ascii="Times New Roman" w:hAnsi="Times New Roman"/>
          <w:b/>
          <w:bCs/>
          <w:sz w:val="24"/>
        </w:rPr>
        <w:t xml:space="preserve">Single-cell transcriptomic analysis of 8-cell stage mouse embryos and late 2-cell stage </w:t>
      </w:r>
      <w:proofErr w:type="spellStart"/>
      <w:r w:rsidR="00926549" w:rsidRPr="00526A22">
        <w:rPr>
          <w:rFonts w:ascii="Times New Roman" w:hAnsi="Times New Roman"/>
          <w:b/>
          <w:bCs/>
          <w:sz w:val="24"/>
        </w:rPr>
        <w:t>scRNA</w:t>
      </w:r>
      <w:proofErr w:type="spellEnd"/>
      <w:r w:rsidR="00926549" w:rsidRPr="00526A22">
        <w:rPr>
          <w:rFonts w:ascii="Times New Roman" w:hAnsi="Times New Roman"/>
          <w:b/>
          <w:bCs/>
          <w:sz w:val="24"/>
        </w:rPr>
        <w:t xml:space="preserve"> seq and proteomics integrated analysis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 w:hint="eastAsia"/>
          <w:b/>
          <w:bCs/>
          <w:sz w:val="24"/>
        </w:rPr>
        <w:t>A</w:t>
      </w:r>
      <w:r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/>
          <w:sz w:val="24"/>
        </w:rPr>
        <w:t xml:space="preserve"> Volcano plot showing </w:t>
      </w:r>
      <w:r w:rsidR="00526A22" w:rsidRPr="00546F95">
        <w:rPr>
          <w:rFonts w:ascii="Times New Roman" w:hAnsi="Times New Roman"/>
          <w:sz w:val="24"/>
        </w:rPr>
        <w:t>differentially</w:t>
      </w:r>
      <w:r>
        <w:rPr>
          <w:rFonts w:ascii="Times New Roman" w:hAnsi="Times New Roman"/>
          <w:sz w:val="24"/>
        </w:rPr>
        <w:t xml:space="preserve"> expressed genes (DEGs); X-axis: log_ fold change, Y-axis: -log__. (</w:t>
      </w:r>
      <w:r>
        <w:rPr>
          <w:rFonts w:ascii="Times New Roman" w:hAnsi="Times New Roman" w:hint="eastAsia"/>
          <w:b/>
          <w:bCs/>
          <w:sz w:val="24"/>
        </w:rPr>
        <w:t>B</w:t>
      </w:r>
      <w:r>
        <w:rPr>
          <w:rFonts w:ascii="Times New Roman" w:hAnsi="Times New Roman"/>
          <w:sz w:val="24"/>
        </w:rPr>
        <w:t>) STRING network analysis of lysosomal pathway gene interactions. (</w:t>
      </w:r>
      <w:r>
        <w:rPr>
          <w:rFonts w:ascii="Times New Roman" w:hAnsi="Times New Roman" w:hint="eastAsia"/>
          <w:b/>
          <w:bCs/>
          <w:sz w:val="24"/>
        </w:rPr>
        <w:t>C</w:t>
      </w:r>
      <w:r>
        <w:rPr>
          <w:rFonts w:ascii="Times New Roman" w:hAnsi="Times New Roman"/>
          <w:sz w:val="24"/>
        </w:rPr>
        <w:t>) Lysosomal pathway and its mechanism diagram. (</w:t>
      </w:r>
      <w:r>
        <w:rPr>
          <w:rFonts w:ascii="Times New Roman" w:hAnsi="Times New Roman" w:hint="eastAsia"/>
          <w:b/>
          <w:bCs/>
          <w:sz w:val="24"/>
        </w:rPr>
        <w:t>D</w:t>
      </w:r>
      <w:r>
        <w:rPr>
          <w:rFonts w:ascii="Times New Roman" w:hAnsi="Times New Roman"/>
          <w:sz w:val="24"/>
        </w:rPr>
        <w:t xml:space="preserve">) DEG plot displays </w:t>
      </w:r>
      <w:r w:rsidRPr="00546F95">
        <w:rPr>
          <w:rFonts w:ascii="Times New Roman" w:hAnsi="Times New Roman" w:hint="eastAsia"/>
          <w:sz w:val="24"/>
        </w:rPr>
        <w:t>differentially expressed</w:t>
      </w:r>
      <w:r w:rsidRPr="00546F95">
        <w:rPr>
          <w:rFonts w:ascii="Times New Roman" w:hAnsi="Times New Roman"/>
          <w:sz w:val="24"/>
        </w:rPr>
        <w:t xml:space="preserve"> genes (|log2 fold change| &gt; 1.5, adjusted p &lt; 0.05) between groups</w:t>
      </w:r>
      <w:r w:rsidR="002D35A3" w:rsidRPr="00546F95">
        <w:rPr>
          <w:rFonts w:ascii="Times New Roman" w:hAnsi="Times New Roman"/>
          <w:sz w:val="24"/>
        </w:rPr>
        <w:t>.</w:t>
      </w:r>
      <w:r w:rsidR="00546F95">
        <w:rPr>
          <w:rFonts w:ascii="Times New Roman" w:hAnsi="Times New Roman"/>
          <w:sz w:val="24"/>
        </w:rPr>
        <w:t xml:space="preserve"> </w:t>
      </w:r>
      <w:proofErr w:type="gramStart"/>
      <w:r w:rsidR="002D35A3" w:rsidRPr="00546F95">
        <w:rPr>
          <w:rFonts w:ascii="Times New Roman" w:hAnsi="Times New Roman"/>
          <w:sz w:val="24"/>
        </w:rPr>
        <w:t>(</w:t>
      </w:r>
      <w:proofErr w:type="gramEnd"/>
      <w:r w:rsidR="002D35A3" w:rsidRPr="00546F95">
        <w:rPr>
          <w:rFonts w:ascii="Times New Roman" w:hAnsi="Times New Roman"/>
          <w:b/>
          <w:bCs/>
          <w:sz w:val="24"/>
        </w:rPr>
        <w:t>E</w:t>
      </w:r>
      <w:r w:rsidR="002D35A3" w:rsidRPr="00546F95">
        <w:rPr>
          <w:rFonts w:ascii="Times New Roman" w:hAnsi="Times New Roman"/>
          <w:sz w:val="24"/>
        </w:rPr>
        <w:t>)</w:t>
      </w:r>
      <w:r w:rsidR="00926549" w:rsidRPr="00546F95">
        <w:t xml:space="preserve"> </w:t>
      </w:r>
      <w:r w:rsidR="00926549" w:rsidRPr="00546F95">
        <w:rPr>
          <w:rFonts w:ascii="Times New Roman" w:hAnsi="Times New Roman"/>
          <w:sz w:val="24"/>
        </w:rPr>
        <w:t xml:space="preserve">KEGG pathway enrichment analysis of late 2-cell stage </w:t>
      </w:r>
      <w:proofErr w:type="spellStart"/>
      <w:r w:rsidR="00926549" w:rsidRPr="00546F95">
        <w:rPr>
          <w:rFonts w:ascii="Times New Roman" w:hAnsi="Times New Roman"/>
          <w:sz w:val="24"/>
        </w:rPr>
        <w:t>scRNA</w:t>
      </w:r>
      <w:proofErr w:type="spellEnd"/>
      <w:r w:rsidR="00926549" w:rsidRPr="00546F95">
        <w:rPr>
          <w:rFonts w:ascii="Times New Roman" w:hAnsi="Times New Roman"/>
          <w:sz w:val="24"/>
        </w:rPr>
        <w:t xml:space="preserve"> and proteomic data analysis reveals significant pathways affected by TRIM7 depletion in the late 2-cell stage embryos.</w:t>
      </w:r>
      <w:r w:rsidR="00546F95">
        <w:rPr>
          <w:rFonts w:ascii="Times New Roman" w:hAnsi="Times New Roman"/>
          <w:sz w:val="24"/>
        </w:rPr>
        <w:t xml:space="preserve"> </w:t>
      </w:r>
      <w:r w:rsidR="002D35A3" w:rsidRPr="00546F95">
        <w:rPr>
          <w:rFonts w:ascii="Times New Roman" w:hAnsi="Times New Roman"/>
          <w:sz w:val="24"/>
        </w:rPr>
        <w:t>(</w:t>
      </w:r>
      <w:r w:rsidR="002D35A3" w:rsidRPr="00546F95">
        <w:rPr>
          <w:rFonts w:ascii="Times New Roman" w:hAnsi="Times New Roman"/>
          <w:b/>
          <w:bCs/>
          <w:sz w:val="24"/>
        </w:rPr>
        <w:t>F</w:t>
      </w:r>
      <w:r w:rsidR="002D35A3" w:rsidRPr="00546F95">
        <w:rPr>
          <w:rFonts w:ascii="Times New Roman" w:hAnsi="Times New Roman"/>
          <w:sz w:val="24"/>
        </w:rPr>
        <w:t>)</w:t>
      </w:r>
      <w:r w:rsidR="00926549" w:rsidRPr="00546F95">
        <w:t xml:space="preserve"> </w:t>
      </w:r>
      <w:r w:rsidR="00926549" w:rsidRPr="00546F95">
        <w:rPr>
          <w:rFonts w:ascii="Times New Roman" w:hAnsi="Times New Roman"/>
          <w:sz w:val="24"/>
        </w:rPr>
        <w:t>GO Ontology analysis shows gene and protein enrichment on the x-</w:t>
      </w:r>
      <w:r w:rsidR="00926549" w:rsidRPr="00546F95">
        <w:rPr>
          <w:rFonts w:ascii="Times New Roman" w:hAnsi="Times New Roman"/>
          <w:sz w:val="24"/>
        </w:rPr>
        <w:lastRenderedPageBreak/>
        <w:t>axis (rich factors) and their corresponding p-values and counts on the y-axis, highlighting key disrupted biological processes in TRIM7-depleted embryos.</w:t>
      </w:r>
      <w:r w:rsidR="00926549">
        <w:rPr>
          <w:rFonts w:ascii="Times New Roman" w:hAnsi="Times New Roman"/>
          <w:sz w:val="24"/>
        </w:rPr>
        <w:br w:type="page"/>
      </w:r>
    </w:p>
    <w:p w14:paraId="01803E92" w14:textId="77777777" w:rsidR="002E64CB" w:rsidRDefault="002E64CB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4D62943" w14:textId="31F8ED3C" w:rsidR="002E64CB" w:rsidRDefault="004F411D">
      <w:r>
        <w:rPr>
          <w:noProof/>
          <w14:ligatures w14:val="none"/>
        </w:rPr>
        <w:drawing>
          <wp:inline distT="0" distB="0" distL="0" distR="0" wp14:anchorId="35B1E852" wp14:editId="420FA16F">
            <wp:extent cx="5274310" cy="5219700"/>
            <wp:effectExtent l="0" t="0" r="0" b="0"/>
            <wp:docPr id="153993554" name="图片 3" descr="图表, 图示, 示意图, 旭日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93554" name="图片 3" descr="图表, 图示, 示意图, 旭日形&#10;&#10;AI 生成的内容可能不正确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9D445" w14:textId="4BCF5A54" w:rsidR="002E64CB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</w:t>
      </w:r>
      <w:r>
        <w:rPr>
          <w:rFonts w:ascii="Times New Roman" w:hAnsi="Times New Roman" w:hint="eastAsia"/>
          <w:b/>
          <w:bCs/>
          <w:sz w:val="24"/>
        </w:rPr>
        <w:t xml:space="preserve">ure </w:t>
      </w:r>
      <w:r>
        <w:rPr>
          <w:rFonts w:ascii="Times New Roman" w:hAnsi="Times New Roman"/>
          <w:b/>
          <w:bCs/>
          <w:sz w:val="24"/>
        </w:rPr>
        <w:t>S</w:t>
      </w:r>
      <w:r w:rsidR="002D35A3">
        <w:rPr>
          <w:rFonts w:ascii="Times New Roman" w:hAnsi="Times New Roman"/>
          <w:b/>
          <w:bCs/>
          <w:sz w:val="24"/>
        </w:rPr>
        <w:t>4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sz w:val="24"/>
        </w:rPr>
        <w:t>Functional profiling of differential proteins in control and TRIM7 morpholino-treated 8-cell mouse embryos. (</w:t>
      </w:r>
      <w:r>
        <w:rPr>
          <w:rFonts w:ascii="Times New Roman" w:hAnsi="Times New Roman" w:hint="eastAsia"/>
          <w:b/>
          <w:bCs/>
          <w:sz w:val="24"/>
        </w:rPr>
        <w:t>A</w:t>
      </w:r>
      <w:r>
        <w:rPr>
          <w:rFonts w:ascii="Times New Roman" w:hAnsi="Times New Roman"/>
          <w:sz w:val="24"/>
        </w:rPr>
        <w:t>) KEGG enrichment analysis reveals significant functional alterations associated with TRIM7 Knockdown. (</w:t>
      </w:r>
      <w:r>
        <w:rPr>
          <w:rFonts w:ascii="Times New Roman" w:hAnsi="Times New Roman" w:hint="eastAsia"/>
          <w:b/>
          <w:bCs/>
          <w:sz w:val="24"/>
        </w:rPr>
        <w:t>B</w:t>
      </w:r>
      <w:r>
        <w:rPr>
          <w:rFonts w:ascii="Times New Roman" w:hAnsi="Times New Roman"/>
          <w:sz w:val="24"/>
        </w:rPr>
        <w:t>) GO enrichment analysis reveals key molecular functions and biological processes affected by TRIM7 deficiency during the 8-cell stage. (</w:t>
      </w:r>
      <w:r>
        <w:rPr>
          <w:rFonts w:ascii="Times New Roman" w:hAnsi="Times New Roman" w:hint="eastAsia"/>
          <w:b/>
          <w:bCs/>
          <w:sz w:val="24"/>
        </w:rPr>
        <w:t>C</w:t>
      </w:r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Reactome</w:t>
      </w:r>
      <w:proofErr w:type="spellEnd"/>
      <w:r>
        <w:rPr>
          <w:rFonts w:ascii="Times New Roman" w:hAnsi="Times New Roman"/>
          <w:sz w:val="24"/>
        </w:rPr>
        <w:t xml:space="preserve"> pathway mapping indicates broad proteomic changes consistent with impaired early embryonic progression</w:t>
      </w:r>
    </w:p>
    <w:p w14:paraId="2951283F" w14:textId="77777777" w:rsidR="002E64CB" w:rsidRDefault="002E64CB"/>
    <w:p w14:paraId="2981AFD0" w14:textId="77777777" w:rsidR="002E64CB" w:rsidRDefault="002E64CB"/>
    <w:p w14:paraId="6F427781" w14:textId="77777777" w:rsidR="002E64CB" w:rsidRDefault="002E64CB"/>
    <w:p w14:paraId="63EF91DD" w14:textId="77777777" w:rsidR="002E64CB" w:rsidRDefault="002E64CB"/>
    <w:p w14:paraId="78BBAAD1" w14:textId="77777777" w:rsidR="002E64CB" w:rsidRDefault="002E64CB"/>
    <w:p w14:paraId="52950478" w14:textId="77777777" w:rsidR="002E64CB" w:rsidRDefault="002E64CB"/>
    <w:p w14:paraId="39D942D7" w14:textId="77777777" w:rsidR="002E64CB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proofErr w:type="gramStart"/>
      <w:r>
        <w:rPr>
          <w:rFonts w:ascii="Times New Roman" w:hAnsi="Times New Roman" w:cs="Times New Roman" w:hint="eastAsia"/>
          <w:b/>
          <w:bCs/>
          <w:sz w:val="24"/>
        </w:rPr>
        <w:t>1 :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qRT</w:t>
      </w:r>
      <w:proofErr w:type="spellEnd"/>
      <w:r>
        <w:rPr>
          <w:rFonts w:ascii="Times New Roman" w:hAnsi="Times New Roman" w:cs="Times New Roman"/>
          <w:sz w:val="24"/>
        </w:rPr>
        <w:t>-PCR validation of lysosomal pathway genes primers for Late 2-cell stage embryo</w:t>
      </w:r>
    </w:p>
    <w:tbl>
      <w:tblPr>
        <w:tblStyle w:val="TableGrid"/>
        <w:tblW w:w="86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3827"/>
      </w:tblGrid>
      <w:tr w:rsidR="002E64CB" w14:paraId="4D5AE2D9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0460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Gene Name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C1A6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Forward Primer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D0ED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Reverse Primer</w:t>
            </w:r>
          </w:p>
        </w:tc>
      </w:tr>
      <w:tr w:rsidR="002E64CB" w14:paraId="3E4F9D06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7500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CTSL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567F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GAACCCAACTGTAGCAGCAAGAACC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0347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CCCATTCACTTCCCCAGCTGTTCTT</w:t>
            </w:r>
          </w:p>
        </w:tc>
      </w:tr>
      <w:tr w:rsidR="002E64CB" w14:paraId="7FB80E48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CE0B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CTSA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2DD3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ACCAGAAGATGGAGGTGCAGCGC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C979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ACCATGTGTCCGGCACCCTTGA</w:t>
            </w:r>
          </w:p>
        </w:tc>
      </w:tr>
      <w:tr w:rsidR="002E64CB" w14:paraId="13034B73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CC80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HexA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3D85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GAGAGTATGTGGACAGCACCAACCT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C3D3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GCTCACAACGGAAATGCGACAAACG</w:t>
            </w:r>
          </w:p>
        </w:tc>
      </w:tr>
      <w:tr w:rsidR="002E64CB" w14:paraId="13D6841B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2D6F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Sgsh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A6B5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CGACCCTCAGGATGTGATGGTGCCC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4E1E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CAGCACAOCAGCACCTCGCAGC</w:t>
            </w:r>
          </w:p>
        </w:tc>
      </w:tr>
      <w:tr w:rsidR="002E64CB" w14:paraId="6588510A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C3EC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ap1s1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EC7B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ATCCTGGACGAGTTTCTGATGGGTG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09EA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GACACTGCGCGGCGACTCATCCTCC</w:t>
            </w:r>
          </w:p>
        </w:tc>
      </w:tr>
      <w:tr w:rsidR="002E64CB" w14:paraId="0E50FEBB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D05D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m6pr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508E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TGGGGTTCTTTTATACACGGCAGACT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5071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GCGCAACAAAGATGCAACATCAG</w:t>
            </w:r>
          </w:p>
        </w:tc>
      </w:tr>
      <w:tr w:rsidR="002E64CB" w14:paraId="5961F62E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1331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Mcoln1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0EAD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ATGGTGCTGAGCCTCTTCATTGC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CE73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CCACGACGGAACTTGCCAGATG</w:t>
            </w:r>
          </w:p>
        </w:tc>
      </w:tr>
      <w:tr w:rsidR="002E64CB" w14:paraId="3868DBCB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2BD6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Ap1m1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8482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GACCGCACCATCTCCTTCATCC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7248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TTGACCGCCGCTTGAACTGG</w:t>
            </w:r>
          </w:p>
        </w:tc>
      </w:tr>
      <w:tr w:rsidR="002E64CB" w14:paraId="293BF501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D7F6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Gapdh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B5CE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CACGGCAAATTCAACGGCACAG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9DF0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TCGCTCCTGGAAGATGGTGATGG</w:t>
            </w:r>
          </w:p>
        </w:tc>
      </w:tr>
    </w:tbl>
    <w:p w14:paraId="7C32E1A7" w14:textId="77777777" w:rsidR="002E64CB" w:rsidRDefault="002E64CB"/>
    <w:p w14:paraId="4707D002" w14:textId="77777777" w:rsidR="002E64CB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S</w:t>
      </w:r>
      <w:proofErr w:type="gramStart"/>
      <w:r>
        <w:rPr>
          <w:rFonts w:ascii="Times New Roman" w:hAnsi="Times New Roman" w:cs="Times New Roman" w:hint="eastAsia"/>
          <w:b/>
          <w:bCs/>
          <w:sz w:val="24"/>
        </w:rPr>
        <w:t xml:space="preserve">2 </w:t>
      </w:r>
      <w:r>
        <w:rPr>
          <w:rFonts w:ascii="Times New Roman" w:hAnsi="Times New Roman" w:cs="Times New Roman"/>
          <w:b/>
          <w:bCs/>
          <w:sz w:val="24"/>
        </w:rPr>
        <w:t>: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qRT</w:t>
      </w:r>
      <w:proofErr w:type="spellEnd"/>
      <w:r>
        <w:rPr>
          <w:rFonts w:ascii="Times New Roman" w:hAnsi="Times New Roman" w:cs="Times New Roman"/>
          <w:sz w:val="24"/>
        </w:rPr>
        <w:t>-PCR validation of lysosomal pathway genes primers for 8-cell stage embryo</w:t>
      </w:r>
    </w:p>
    <w:tbl>
      <w:tblPr>
        <w:tblStyle w:val="TableGrid"/>
        <w:tblW w:w="8647" w:type="dxa"/>
        <w:tblInd w:w="-147" w:type="dxa"/>
        <w:tblLook w:val="04A0" w:firstRow="1" w:lastRow="0" w:firstColumn="1" w:lastColumn="0" w:noHBand="0" w:noVBand="1"/>
      </w:tblPr>
      <w:tblGrid>
        <w:gridCol w:w="1418"/>
        <w:gridCol w:w="3764"/>
        <w:gridCol w:w="3465"/>
      </w:tblGrid>
      <w:tr w:rsidR="002E64CB" w14:paraId="45EE8ABD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BED0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Gene Name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C20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Forward Primer 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71B2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Reverse Primer </w:t>
            </w:r>
          </w:p>
        </w:tc>
      </w:tr>
      <w:tr w:rsidR="002E64CB" w14:paraId="769133D7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D3CAA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Ctsd</w:t>
            </w:r>
            <w:proofErr w:type="spellEnd"/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D34F4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CCTCCTGGCTTCGTCCTCCTCC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53D66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CCGCCCACCTCCGTCATAGTC</w:t>
            </w:r>
          </w:p>
        </w:tc>
      </w:tr>
      <w:tr w:rsidR="002E64CB" w14:paraId="6834C419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EAB61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Mcoln1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16DDA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ATGGTGCTGAGCCTCTTCATTGC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FEDDB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CCACGACGGAACTTGCCAGATG</w:t>
            </w:r>
          </w:p>
        </w:tc>
      </w:tr>
      <w:tr w:rsidR="002E64CB" w14:paraId="23AA527F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3CF3E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Acp2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26765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GGATTTCCTTCGCCTCACAGAGC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580C8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GGAGCCACAGACAGCCAATGC</w:t>
            </w:r>
          </w:p>
        </w:tc>
      </w:tr>
      <w:tr w:rsidR="002E64CB" w14:paraId="3CF2C162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BA3CF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Acp5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81597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CACGATCCAGCGACAAGAGG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11016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CATACCAGGGGATTTGCGAAGG</w:t>
            </w:r>
          </w:p>
        </w:tc>
      </w:tr>
      <w:tr w:rsidR="002E64CB" w14:paraId="20EACE4C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19894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Atp6v0d1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746A7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GCGGGCTGATGACTATGAACAGG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E22D2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CGGTCCTCCAGGGTCTTGTCTC</w:t>
            </w:r>
          </w:p>
        </w:tc>
      </w:tr>
      <w:tr w:rsidR="002E64CB" w14:paraId="699DCCEB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904C3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Ppt2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88DCB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GCAACTACTCACGATCCTCAC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4A6C0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GCAGTGGCATTGGGATGGTCTC</w:t>
            </w:r>
          </w:p>
        </w:tc>
      </w:tr>
      <w:tr w:rsidR="002E64CB" w14:paraId="414C3B18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B43E9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Atp6ap1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93B1A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TCCTGCCCTGCTGCTCATCC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D3F25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GCTGCGGTGTAAGGGACATCTC</w:t>
            </w:r>
          </w:p>
        </w:tc>
      </w:tr>
      <w:tr w:rsidR="002E64CB" w14:paraId="7F1C3888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3DA97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Gga2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5A8A5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CATGGGGAGCAGGATTGG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3C151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CAGCACCTCAGGGCATAAAGG</w:t>
            </w:r>
          </w:p>
        </w:tc>
      </w:tr>
      <w:tr w:rsidR="002E64CB" w14:paraId="51BAB0F0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1C020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GAPDH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47C3E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CACCAAATTCAACGCACAG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F30A9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TCGCTCCTGGAAGATGGGATGG</w:t>
            </w:r>
          </w:p>
        </w:tc>
      </w:tr>
      <w:tr w:rsidR="002E64CB" w14:paraId="23AF29BC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D676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Pla2g15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A163B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GTGCGTGTCCCTGGCTTTGG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3931B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GGAGCACCTCGAACGTCTTCAC</w:t>
            </w:r>
          </w:p>
        </w:tc>
      </w:tr>
      <w:tr w:rsidR="002E64CB" w14:paraId="3140A26C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0CA3F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Smpd1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B8828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CAACCAGCAGGAGGCACAC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36C5A" w14:textId="77777777" w:rsidR="002E64C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GGCAGGCATCCATCTGGAAG</w:t>
            </w:r>
          </w:p>
        </w:tc>
      </w:tr>
    </w:tbl>
    <w:p w14:paraId="17A3C81A" w14:textId="77777777" w:rsidR="002E64CB" w:rsidRDefault="002E64CB"/>
    <w:p w14:paraId="01405023" w14:textId="77777777" w:rsidR="002E64CB" w:rsidRDefault="002E64CB"/>
    <w:p w14:paraId="1B4EF528" w14:textId="77777777" w:rsidR="002E64CB" w:rsidRDefault="002E64CB"/>
    <w:p w14:paraId="3F1FB9FA" w14:textId="77777777" w:rsidR="002E64CB" w:rsidRDefault="002E64CB"/>
    <w:p w14:paraId="3F2E84DF" w14:textId="77777777" w:rsidR="002E64CB" w:rsidRDefault="002E64CB"/>
    <w:p w14:paraId="76AC4775" w14:textId="77777777" w:rsidR="002E64CB" w:rsidRDefault="002E64CB"/>
    <w:p w14:paraId="4A3E5BA6" w14:textId="77777777" w:rsidR="002E64CB" w:rsidRDefault="002E64CB"/>
    <w:p w14:paraId="554ECACB" w14:textId="77777777" w:rsidR="002E64CB" w:rsidRDefault="002E64CB"/>
    <w:p w14:paraId="4AC69F45" w14:textId="77777777" w:rsidR="002E64CB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Beta-actin</w:t>
      </w:r>
    </w:p>
    <w:p w14:paraId="40D8E585" w14:textId="77777777" w:rsidR="002E64CB" w:rsidRDefault="00000000">
      <w:r>
        <w:t xml:space="preserve"> </w:t>
      </w:r>
      <w:r>
        <w:rPr>
          <w:noProof/>
        </w:rPr>
        <w:drawing>
          <wp:inline distT="0" distB="0" distL="0" distR="0" wp14:anchorId="6461130E" wp14:editId="7B24F6B2">
            <wp:extent cx="1730375" cy="1414780"/>
            <wp:effectExtent l="0" t="0" r="3175" b="0"/>
            <wp:docPr id="1915522321" name="Picture 6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522321" name="Picture 6" descr="A close-up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3048" cy="1425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18F91C" wp14:editId="5D19771E">
            <wp:extent cx="2255520" cy="1844675"/>
            <wp:effectExtent l="0" t="0" r="0" b="3175"/>
            <wp:docPr id="1644582498" name="Picture 1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582498" name="Picture 1" descr="A close-up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956" cy="184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5BE9F5C8" w14:textId="77777777" w:rsidR="002E64CB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Control-Lc3b &amp; Trim7-Kd-Lc3b &amp; Rescue-Lc3b</w:t>
      </w:r>
    </w:p>
    <w:p w14:paraId="3986EB06" w14:textId="77777777" w:rsidR="002E64CB" w:rsidRDefault="00000000">
      <w:r>
        <w:rPr>
          <w:noProof/>
        </w:rPr>
        <w:drawing>
          <wp:inline distT="0" distB="0" distL="0" distR="0" wp14:anchorId="34FBB2D5" wp14:editId="370875AA">
            <wp:extent cx="2051685" cy="1677670"/>
            <wp:effectExtent l="0" t="0" r="5715" b="0"/>
            <wp:docPr id="781300688" name="Picture 2" descr="A close-up of a plastic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300688" name="Picture 2" descr="A close-up of a plastic obje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96BDE4" wp14:editId="63FFCA70">
            <wp:extent cx="1665605" cy="1365885"/>
            <wp:effectExtent l="0" t="0" r="0" b="5715"/>
            <wp:docPr id="3" name="Picture 2" descr="A white rectangular object with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white rectangular object with black lin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2914" cy="140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061921" wp14:editId="1DECBEB4">
            <wp:extent cx="1414145" cy="1156335"/>
            <wp:effectExtent l="0" t="0" r="0" b="0"/>
            <wp:docPr id="8234438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443817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6358" cy="1166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7F31834" w14:textId="77777777" w:rsidR="002E64CB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Control-Trim7 &amp; Trim7-KD</w:t>
      </w:r>
    </w:p>
    <w:p w14:paraId="13F44043" w14:textId="77777777" w:rsidR="002E64CB" w:rsidRDefault="00000000">
      <w:r>
        <w:rPr>
          <w:noProof/>
        </w:rPr>
        <w:drawing>
          <wp:inline distT="0" distB="0" distL="0" distR="0" wp14:anchorId="244285CE" wp14:editId="2713F200">
            <wp:extent cx="2159000" cy="1769745"/>
            <wp:effectExtent l="0" t="0" r="0" b="0"/>
            <wp:docPr id="13" name="Picture 12" descr="A black line on a white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A black line on a white surface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79317" cy="178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37AC63" wp14:editId="49DD2942">
            <wp:extent cx="2047875" cy="1676400"/>
            <wp:effectExtent l="0" t="0" r="9525" b="0"/>
            <wp:docPr id="16" name="Picture 15" descr="A black and white image of a rectangular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A black and white image of a rectangular objec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1F4C0" w14:textId="77777777" w:rsidR="002E64CB" w:rsidRDefault="00000000">
      <w:pPr>
        <w:tabs>
          <w:tab w:val="left" w:pos="1891"/>
        </w:tabs>
      </w:pPr>
      <w:r>
        <w:rPr>
          <w:noProof/>
        </w:rPr>
        <w:drawing>
          <wp:inline distT="0" distB="0" distL="0" distR="0" wp14:anchorId="448493E8" wp14:editId="2D2AF756">
            <wp:extent cx="2051685" cy="1677670"/>
            <wp:effectExtent l="0" t="0" r="5715" b="0"/>
            <wp:docPr id="1054319835" name="Picture 5" descr="A plastic bag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319835" name="Picture 5" descr="A plastic bag with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5F5FBA" wp14:editId="39E85955">
            <wp:extent cx="2381885" cy="1947545"/>
            <wp:effectExtent l="0" t="0" r="0" b="0"/>
            <wp:docPr id="12746505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650581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7018" cy="196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64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0DE0A" w14:textId="77777777" w:rsidR="007D51FF" w:rsidRDefault="007D51FF">
      <w:pPr>
        <w:spacing w:line="240" w:lineRule="auto"/>
      </w:pPr>
      <w:r>
        <w:separator/>
      </w:r>
    </w:p>
  </w:endnote>
  <w:endnote w:type="continuationSeparator" w:id="0">
    <w:p w14:paraId="260DEFE8" w14:textId="77777777" w:rsidR="007D51FF" w:rsidRDefault="007D51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C9B0F" w14:textId="77777777" w:rsidR="007D51FF" w:rsidRDefault="007D51FF">
      <w:pPr>
        <w:spacing w:after="0"/>
      </w:pPr>
      <w:r>
        <w:separator/>
      </w:r>
    </w:p>
  </w:footnote>
  <w:footnote w:type="continuationSeparator" w:id="0">
    <w:p w14:paraId="0D898200" w14:textId="77777777" w:rsidR="007D51FF" w:rsidRDefault="007D51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482"/>
    <w:rsid w:val="00010C04"/>
    <w:rsid w:val="0005684B"/>
    <w:rsid w:val="000A01AA"/>
    <w:rsid w:val="000C42F0"/>
    <w:rsid w:val="000D567F"/>
    <w:rsid w:val="00173CF9"/>
    <w:rsid w:val="00190259"/>
    <w:rsid w:val="00277077"/>
    <w:rsid w:val="002D35A3"/>
    <w:rsid w:val="002E64CB"/>
    <w:rsid w:val="00336D7E"/>
    <w:rsid w:val="003847C3"/>
    <w:rsid w:val="00471DBC"/>
    <w:rsid w:val="00487FF5"/>
    <w:rsid w:val="004B7F08"/>
    <w:rsid w:val="004F411D"/>
    <w:rsid w:val="00526A22"/>
    <w:rsid w:val="00546F95"/>
    <w:rsid w:val="005E4CED"/>
    <w:rsid w:val="00615F66"/>
    <w:rsid w:val="006A63C5"/>
    <w:rsid w:val="006D212B"/>
    <w:rsid w:val="007D51FF"/>
    <w:rsid w:val="008159FB"/>
    <w:rsid w:val="00850027"/>
    <w:rsid w:val="008B0504"/>
    <w:rsid w:val="008B5EE5"/>
    <w:rsid w:val="008C32BE"/>
    <w:rsid w:val="008E6A34"/>
    <w:rsid w:val="008F1661"/>
    <w:rsid w:val="0090646B"/>
    <w:rsid w:val="00926549"/>
    <w:rsid w:val="009D4DB6"/>
    <w:rsid w:val="009E1A38"/>
    <w:rsid w:val="00A16F6C"/>
    <w:rsid w:val="00A85E6B"/>
    <w:rsid w:val="00A87833"/>
    <w:rsid w:val="00AB063B"/>
    <w:rsid w:val="00B26141"/>
    <w:rsid w:val="00B92FF1"/>
    <w:rsid w:val="00C07E3B"/>
    <w:rsid w:val="00C2514E"/>
    <w:rsid w:val="00C4054F"/>
    <w:rsid w:val="00C5155C"/>
    <w:rsid w:val="00C831A3"/>
    <w:rsid w:val="00CC0482"/>
    <w:rsid w:val="00CD66B9"/>
    <w:rsid w:val="00D0779F"/>
    <w:rsid w:val="00D13E95"/>
    <w:rsid w:val="00D33D2B"/>
    <w:rsid w:val="00D565A2"/>
    <w:rsid w:val="00DE2D53"/>
    <w:rsid w:val="00DF5442"/>
    <w:rsid w:val="00E27DCC"/>
    <w:rsid w:val="00F03234"/>
    <w:rsid w:val="00F83455"/>
    <w:rsid w:val="00FE4745"/>
    <w:rsid w:val="FAAD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B69F8"/>
  <w15:docId w15:val="{E29E0D19-8BB1-BA40-8DD2-0757DAB6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9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Z20352</dc:creator>
  <cp:lastModifiedBy>Sarmir Khan</cp:lastModifiedBy>
  <cp:revision>8</cp:revision>
  <dcterms:created xsi:type="dcterms:W3CDTF">2025-11-11T15:25:00Z</dcterms:created>
  <dcterms:modified xsi:type="dcterms:W3CDTF">2026-01-30T03:45:00Z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C958DB623D9E4C52C1086E69AD1B4414_42</vt:lpwstr>
  </property>
  <property fmtid="{D5CDD505-2E9C-101B-9397-08002B2CF9AE}" pid="4" name="GrammarlyDocumentId">
    <vt:lpwstr>52344120-07f4-4d5c-96ca-293897876b2e</vt:lpwstr>
  </property>
</Properties>
</file>