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81D1" w14:textId="77777777" w:rsidR="00592613" w:rsidRDefault="00592613" w:rsidP="00592613">
      <w:pPr>
        <w:widowControl/>
        <w:spacing w:line="360" w:lineRule="auto"/>
        <w:jc w:val="center"/>
        <w:rPr>
          <w:rFonts w:ascii="Times New Roman" w:eastAsia="微软雅黑" w:hAnsi="Times New Roman" w:cs="Times New Roman"/>
          <w:b/>
          <w:bCs/>
          <w:sz w:val="30"/>
          <w:szCs w:val="30"/>
          <w:shd w:val="clear" w:color="auto" w:fill="FFFFFF"/>
        </w:rPr>
      </w:pPr>
      <w:bookmarkStart w:id="0" w:name="_Hlk207450250"/>
      <w:r w:rsidRPr="00592613">
        <w:rPr>
          <w:rFonts w:ascii="Times New Roman" w:eastAsia="微软雅黑" w:hAnsi="Times New Roman" w:cs="Times New Roman"/>
          <w:b/>
          <w:bCs/>
          <w:sz w:val="30"/>
          <w:szCs w:val="30"/>
          <w:shd w:val="clear" w:color="auto" w:fill="FFFFFF"/>
        </w:rPr>
        <w:t>Supplementary Figure</w:t>
      </w:r>
    </w:p>
    <w:p w14:paraId="3216D29D" w14:textId="1BC056D2" w:rsidR="00592613" w:rsidRPr="00FF327E" w:rsidRDefault="00592613" w:rsidP="00592613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1B1B1B"/>
          <w:kern w:val="36"/>
          <w:sz w:val="28"/>
          <w:szCs w:val="28"/>
          <w14:ligatures w14:val="none"/>
        </w:rPr>
      </w:pPr>
      <w:r w:rsidRPr="00FF327E">
        <w:rPr>
          <w:rFonts w:ascii="Times New Roman" w:eastAsia="宋体" w:hAnsi="Times New Roman" w:cs="Times New Roman"/>
          <w:b/>
          <w:bCs/>
          <w:color w:val="1B1B1B"/>
          <w:kern w:val="36"/>
          <w:sz w:val="28"/>
          <w:szCs w:val="28"/>
          <w14:ligatures w14:val="none"/>
        </w:rPr>
        <w:t>Dissecting the immunosuppressive microenvironment of LAM</w:t>
      </w:r>
      <w:r>
        <w:rPr>
          <w:rFonts w:ascii="Times New Roman" w:eastAsia="宋体" w:hAnsi="Times New Roman" w:cs="Times New Roman"/>
          <w:b/>
          <w:bCs/>
          <w:color w:val="1B1B1B"/>
          <w:kern w:val="36"/>
          <w:sz w:val="28"/>
          <w:szCs w:val="28"/>
          <w14:ligatures w14:val="none"/>
        </w:rPr>
        <w:t>A3</w:t>
      </w:r>
      <w:r w:rsidRPr="00FF327E">
        <w:rPr>
          <w:rFonts w:ascii="Times New Roman" w:eastAsia="宋体" w:hAnsi="Times New Roman" w:cs="Times New Roman"/>
          <w:b/>
          <w:bCs/>
          <w:color w:val="1B1B1B"/>
          <w:kern w:val="36"/>
          <w:sz w:val="28"/>
          <w:szCs w:val="28"/>
          <w14:ligatures w14:val="none"/>
        </w:rPr>
        <w:t xml:space="preserve">+ </w:t>
      </w:r>
      <w:r>
        <w:rPr>
          <w:rFonts w:ascii="Times New Roman" w:eastAsia="宋体" w:hAnsi="Times New Roman" w:cs="Times New Roman" w:hint="eastAsia"/>
          <w:b/>
          <w:bCs/>
          <w:color w:val="1B1B1B"/>
          <w:kern w:val="36"/>
          <w:sz w:val="28"/>
          <w:szCs w:val="28"/>
          <w14:ligatures w14:val="none"/>
        </w:rPr>
        <w:t>m</w:t>
      </w:r>
      <w:r w:rsidRPr="00277282">
        <w:rPr>
          <w:rFonts w:ascii="Times New Roman" w:eastAsia="宋体" w:hAnsi="Times New Roman" w:cs="Times New Roman"/>
          <w:b/>
          <w:bCs/>
          <w:color w:val="1B1B1B"/>
          <w:kern w:val="36"/>
          <w:sz w:val="28"/>
          <w:szCs w:val="28"/>
          <w14:ligatures w14:val="none"/>
        </w:rPr>
        <w:t>alignant</w:t>
      </w:r>
      <w:r w:rsidRPr="00FF327E">
        <w:rPr>
          <w:rFonts w:ascii="Times New Roman" w:eastAsia="宋体" w:hAnsi="Times New Roman" w:cs="Times New Roman"/>
          <w:b/>
          <w:bCs/>
          <w:color w:val="1B1B1B"/>
          <w:kern w:val="36"/>
          <w:sz w:val="28"/>
          <w:szCs w:val="28"/>
          <w14:ligatures w14:val="none"/>
        </w:rPr>
        <w:t xml:space="preserve"> cells and SPP1+ macrophages in Esophageal Squamous Cell Carcinoma using single-cell and spatial transcriptomics</w:t>
      </w:r>
    </w:p>
    <w:bookmarkEnd w:id="0"/>
    <w:p w14:paraId="5FCD8D7F" w14:textId="7FB40C5C" w:rsidR="00592613" w:rsidRDefault="00592613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394B12AB" w14:textId="036B50E8" w:rsidR="00592613" w:rsidRDefault="00592613">
      <w:r>
        <w:rPr>
          <w:noProof/>
        </w:rPr>
        <w:lastRenderedPageBreak/>
        <w:drawing>
          <wp:inline distT="0" distB="0" distL="0" distR="0" wp14:anchorId="470B8835" wp14:editId="3C35D38A">
            <wp:extent cx="5274310" cy="7458075"/>
            <wp:effectExtent l="0" t="0" r="2540" b="9525"/>
            <wp:docPr id="1188292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9213" name="图片 1188292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20E4" w14:textId="2B87275D" w:rsidR="00A928AE" w:rsidRPr="00A928AE" w:rsidRDefault="00A928AE" w:rsidP="00A928AE">
      <w:pPr>
        <w:spacing w:line="360" w:lineRule="auto"/>
        <w:rPr>
          <w:rFonts w:ascii="Times New Roman" w:hAnsi="Times New Roman" w:cs="Times New Roman"/>
        </w:rPr>
      </w:pPr>
      <w:r w:rsidRPr="00A928AE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 w:hint="eastAsia"/>
        </w:rPr>
        <w:t>S1</w:t>
      </w:r>
      <w:r w:rsidRPr="00A928AE">
        <w:rPr>
          <w:rFonts w:ascii="Times New Roman" w:hAnsi="Times New Roman" w:cs="Times New Roman"/>
        </w:rPr>
        <w:t xml:space="preserve">. Co-culture of </w:t>
      </w:r>
      <w:r>
        <w:rPr>
          <w:rFonts w:ascii="Times New Roman" w:hAnsi="Times New Roman" w:cs="Times New Roman" w:hint="eastAsia"/>
        </w:rPr>
        <w:t>LAMA3+</w:t>
      </w:r>
      <w:r w:rsidRPr="00A928AE">
        <w:rPr>
          <w:rFonts w:ascii="Times New Roman" w:hAnsi="Times New Roman" w:cs="Times New Roman"/>
        </w:rPr>
        <w:t>tumor cells with SPP1⁺ macrophages and functional validation.</w:t>
      </w:r>
    </w:p>
    <w:p w14:paraId="595DEB08" w14:textId="7A344017" w:rsidR="00A928AE" w:rsidRPr="00A928AE" w:rsidRDefault="00A928AE" w:rsidP="00A928AE">
      <w:pPr>
        <w:spacing w:line="360" w:lineRule="auto"/>
        <w:rPr>
          <w:rFonts w:ascii="Times New Roman" w:hAnsi="Times New Roman" w:cs="Times New Roman" w:hint="eastAsia"/>
        </w:rPr>
      </w:pPr>
      <w:r w:rsidRPr="00A928AE">
        <w:rPr>
          <w:rFonts w:ascii="Times New Roman" w:hAnsi="Times New Roman" w:cs="Times New Roman"/>
        </w:rPr>
        <w:t xml:space="preserve">(A) Schematic of </w:t>
      </w:r>
      <w:r w:rsidRPr="00A928AE">
        <w:rPr>
          <w:rFonts w:ascii="Times New Roman" w:hAnsi="Times New Roman" w:cs="Times New Roman"/>
        </w:rPr>
        <w:t>co</w:t>
      </w:r>
      <w:r w:rsidRPr="00A928AE">
        <w:rPr>
          <w:rFonts w:ascii="Times New Roman" w:hAnsi="Times New Roman" w:cs="Times New Roman"/>
        </w:rPr>
        <w:t xml:space="preserve">-culture design. Tumor cells were cultured with SPP1⁺ macrophages at ratios of 1:1, 1:2, and 1:3. Controls included tumor cells alone or with non-induced </w:t>
      </w:r>
      <w:r w:rsidRPr="00A928AE">
        <w:rPr>
          <w:rFonts w:ascii="Times New Roman" w:hAnsi="Times New Roman" w:cs="Times New Roman"/>
        </w:rPr>
        <w:lastRenderedPageBreak/>
        <w:t>macrophages.</w:t>
      </w:r>
    </w:p>
    <w:p w14:paraId="5EA0E985" w14:textId="1C0CDF29" w:rsidR="00A928AE" w:rsidRPr="00A928AE" w:rsidRDefault="00A928AE" w:rsidP="00A928AE">
      <w:pPr>
        <w:spacing w:line="360" w:lineRule="auto"/>
        <w:rPr>
          <w:rFonts w:ascii="Times New Roman" w:hAnsi="Times New Roman" w:cs="Times New Roman" w:hint="eastAsia"/>
        </w:rPr>
      </w:pPr>
      <w:r w:rsidRPr="00A928AE">
        <w:rPr>
          <w:rFonts w:ascii="Times New Roman" w:hAnsi="Times New Roman" w:cs="Times New Roman"/>
        </w:rPr>
        <w:t>(B) Trans-well invasion assay showing dose-dependent enhancement of tumor cell invasion by SPP1⁺ macrophages.</w:t>
      </w:r>
    </w:p>
    <w:p w14:paraId="7C876B1D" w14:textId="46FE1232" w:rsidR="00592613" w:rsidRPr="00A928AE" w:rsidRDefault="00A928AE" w:rsidP="00A928AE">
      <w:pPr>
        <w:spacing w:line="360" w:lineRule="auto"/>
        <w:rPr>
          <w:rFonts w:ascii="Times New Roman" w:hAnsi="Times New Roman" w:cs="Times New Roman"/>
        </w:rPr>
      </w:pPr>
      <w:r w:rsidRPr="00A928AE">
        <w:rPr>
          <w:rFonts w:ascii="Times New Roman" w:hAnsi="Times New Roman" w:cs="Times New Roman"/>
        </w:rPr>
        <w:t>(C) Wound-healing assay demonstrating increased tumor cell migration in the presence of SPP1⁺ macrophages, particularly at higher ratios.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 w:rsidRPr="00A928AE">
        <w:rPr>
          <w:rFonts w:ascii="Times New Roman" w:hAnsi="Times New Roman" w:cs="Times New Roman"/>
        </w:rPr>
        <w:t>Data</w:t>
      </w:r>
      <w:proofErr w:type="gramEnd"/>
      <w:r w:rsidRPr="00A928AE">
        <w:rPr>
          <w:rFonts w:ascii="Times New Roman" w:hAnsi="Times New Roman" w:cs="Times New Roman"/>
        </w:rPr>
        <w:t xml:space="preserve"> are mean ± SEM from ≥3 independent experiments. Statistical significance was determined by one-way ANOVA (*p &lt; 0.05; **p &lt; 0.01; ***p &lt; 0.001). These results provide ex vivo evidence for the pro-tumorigenic role of SPP1⁺ macrophages and support the LAMA3–SPP1 axis mediating tumor–macrophage crosstalk. Additional methods and results are included in Supplementary Figure 1.</w:t>
      </w:r>
    </w:p>
    <w:sectPr w:rsidR="00592613" w:rsidRPr="00A92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13"/>
    <w:rsid w:val="00592613"/>
    <w:rsid w:val="00A928AE"/>
    <w:rsid w:val="00C8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0165B"/>
  <w15:chartTrackingRefBased/>
  <w15:docId w15:val="{34B36FAD-71A7-4037-A7AA-7B9074EC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61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26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6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61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61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61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61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61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61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6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926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926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9261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9261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9261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926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926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926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926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92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6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926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2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926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926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26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2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926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26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2025-12-13T08:18:00Z</dcterms:created>
  <dcterms:modified xsi:type="dcterms:W3CDTF">2025-12-13T08:24:00Z</dcterms:modified>
</cp:coreProperties>
</file>