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60A9A" w14:textId="77777777" w:rsidR="007D4BCE" w:rsidRPr="00DD0FF9" w:rsidRDefault="007D4BCE" w:rsidP="007D4BCE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2"/>
          <w:shd w:val="clear" w:color="auto" w:fill="FFFFFF"/>
        </w:rPr>
      </w:pPr>
      <w:r w:rsidRPr="00DD0FF9">
        <w:rPr>
          <w:rFonts w:ascii="Times New Roman" w:hAnsi="Times New Roman" w:cs="Times New Roman" w:hint="eastAsia"/>
          <w:b/>
          <w:bCs/>
          <w:sz w:val="22"/>
          <w:shd w:val="clear" w:color="auto" w:fill="FFFFFF"/>
        </w:rPr>
        <w:t xml:space="preserve">Table S1 </w:t>
      </w:r>
      <w:r w:rsidRPr="00DD0FF9">
        <w:rPr>
          <w:rFonts w:ascii="Times New Roman" w:hAnsi="Times New Roman" w:cs="Times New Roman"/>
          <w:sz w:val="22"/>
          <w:shd w:val="clear" w:color="auto" w:fill="FFFFFF"/>
        </w:rPr>
        <w:t>Top 10 countries with the most co</w:t>
      </w:r>
      <w:r w:rsidRPr="00DD0FF9">
        <w:rPr>
          <w:rFonts w:ascii="Times New Roman" w:hAnsi="Times New Roman" w:cs="Times New Roman" w:hint="eastAsia"/>
          <w:sz w:val="22"/>
          <w:shd w:val="clear" w:color="auto" w:fill="FFFFFF"/>
        </w:rPr>
        <w:t>-</w:t>
      </w:r>
      <w:r w:rsidRPr="00DD0FF9">
        <w:rPr>
          <w:rFonts w:ascii="Times New Roman" w:hAnsi="Times New Roman" w:cs="Times New Roman"/>
          <w:sz w:val="22"/>
          <w:shd w:val="clear" w:color="auto" w:fill="FFFFFF"/>
        </w:rPr>
        <w:t>authorship network</w:t>
      </w:r>
      <w:r w:rsidRPr="00DD0FF9">
        <w:rPr>
          <w:rFonts w:ascii="Times New Roman" w:hAnsi="Times New Roman" w:cs="Times New Roman" w:hint="eastAsia"/>
          <w:sz w:val="22"/>
          <w:shd w:val="clear" w:color="auto" w:fill="FFFFFF"/>
        </w:rPr>
        <w:t>.</w:t>
      </w:r>
    </w:p>
    <w:tbl>
      <w:tblPr>
        <w:tblW w:w="8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220"/>
        <w:gridCol w:w="1140"/>
        <w:gridCol w:w="820"/>
        <w:gridCol w:w="1120"/>
        <w:gridCol w:w="2900"/>
      </w:tblGrid>
      <w:tr w:rsidR="007D4BCE" w:rsidRPr="00DD0FF9" w14:paraId="5AA71F1D" w14:textId="77777777" w:rsidTr="004A4DAE">
        <w:trPr>
          <w:trHeight w:val="278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1AD0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Rank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6F141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Country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2280D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Documents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7419B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Percent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CAAB3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Citations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D9B9A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Average Citation/Publication</w:t>
            </w:r>
          </w:p>
        </w:tc>
      </w:tr>
      <w:tr w:rsidR="007D4BCE" w:rsidRPr="00DD0FF9" w14:paraId="5EAABEF5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16FE7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EDEFD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D633B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4A7AD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42.79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15822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32076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DF0AB6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52.76</w:t>
            </w:r>
          </w:p>
        </w:tc>
      </w:tr>
      <w:tr w:rsidR="007D4BCE" w:rsidRPr="00DD0FF9" w14:paraId="3B201678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6CAAD9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32B9B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0CE546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493F5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27.23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CFCA4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9497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4E2DC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24.54</w:t>
            </w:r>
          </w:p>
        </w:tc>
      </w:tr>
      <w:tr w:rsidR="007D4BCE" w:rsidRPr="00DD0FF9" w14:paraId="45CB77BA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ADFDF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B4588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England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72BE1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B166E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7.18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83C93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5119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8993D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50.19</w:t>
            </w:r>
          </w:p>
        </w:tc>
      </w:tr>
      <w:tr w:rsidR="007D4BCE" w:rsidRPr="00DD0FF9" w14:paraId="2BBC1C37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CE7C0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1367AC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D10CB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A1761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6.97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FEA0F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4268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32B2C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43.11</w:t>
            </w:r>
          </w:p>
        </w:tc>
      </w:tr>
      <w:tr w:rsidR="007D4BCE" w:rsidRPr="00DD0FF9" w14:paraId="3F5D581A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32CAA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568ED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7068A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2D00C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4361F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4224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D3454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43.1</w:t>
            </w:r>
          </w:p>
        </w:tc>
      </w:tr>
      <w:tr w:rsidR="007D4BCE" w:rsidRPr="00DD0FF9" w14:paraId="26607F0C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9B243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8A5DB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FA397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3BA4F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F5C9E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9326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20CCE1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102.48</w:t>
            </w:r>
          </w:p>
        </w:tc>
      </w:tr>
      <w:tr w:rsidR="007D4BCE" w:rsidRPr="00DD0FF9" w14:paraId="3E689D4D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6C8BF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03BFA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Japan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89B193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E2062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6.05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D0A1F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3839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A1BC9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44.64</w:t>
            </w:r>
          </w:p>
        </w:tc>
      </w:tr>
      <w:tr w:rsidR="007D4BCE" w:rsidRPr="00DD0FF9" w14:paraId="6D6DCA21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75E0D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FF2B6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F0FBA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EB23B9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5.77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618D2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5327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2F4FF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64.96</w:t>
            </w:r>
          </w:p>
        </w:tc>
      </w:tr>
      <w:tr w:rsidR="007D4BCE" w:rsidRPr="00DD0FF9" w14:paraId="7ABA1B18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F0389E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8DD24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87C74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B47D5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4.36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F7A1E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3103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C8C2A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50.05</w:t>
            </w:r>
          </w:p>
        </w:tc>
      </w:tr>
      <w:tr w:rsidR="007D4BCE" w:rsidRPr="00DD0FF9" w14:paraId="4A1E8CE1" w14:textId="77777777" w:rsidTr="004A4DAE">
        <w:trPr>
          <w:trHeight w:val="2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E6107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D2661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63319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33A73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4.08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604B3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1196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F2656" w14:textId="77777777" w:rsidR="007D4BCE" w:rsidRPr="00DD0FF9" w:rsidRDefault="007D4BCE" w:rsidP="004A4DAE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sz w:val="22"/>
              </w:rPr>
              <w:t>20.62</w:t>
            </w:r>
          </w:p>
        </w:tc>
      </w:tr>
    </w:tbl>
    <w:p w14:paraId="44C61277" w14:textId="77777777" w:rsidR="007D4BCE" w:rsidRPr="00DD0FF9" w:rsidRDefault="007D4BCE" w:rsidP="007D4BCE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2"/>
          <w:shd w:val="clear" w:color="auto" w:fill="FFFFFF"/>
        </w:rPr>
      </w:pPr>
    </w:p>
    <w:p w14:paraId="2D50A955" w14:textId="5CA86F63" w:rsidR="007D4BCE" w:rsidRPr="00DD0FF9" w:rsidRDefault="007D4BCE" w:rsidP="007D4BCE">
      <w:pPr>
        <w:widowControl/>
        <w:spacing w:line="480" w:lineRule="auto"/>
        <w:jc w:val="left"/>
        <w:rPr>
          <w:rFonts w:ascii="Times New Roman" w:hAnsi="Times New Roman" w:cs="Times New Roman"/>
          <w:sz w:val="22"/>
          <w:shd w:val="clear" w:color="auto" w:fill="FFFFFF"/>
        </w:rPr>
      </w:pPr>
      <w:r w:rsidRPr="00DD0FF9">
        <w:rPr>
          <w:rFonts w:ascii="Times New Roman" w:hAnsi="Times New Roman" w:cs="Times New Roman"/>
          <w:b/>
          <w:bCs/>
          <w:sz w:val="22"/>
          <w:shd w:val="clear" w:color="auto" w:fill="FFFFFF"/>
        </w:rPr>
        <w:t xml:space="preserve">Table </w:t>
      </w:r>
      <w:r w:rsidRPr="00DD0FF9">
        <w:rPr>
          <w:rFonts w:ascii="Times New Roman" w:hAnsi="Times New Roman" w:cs="Times New Roman" w:hint="eastAsia"/>
          <w:b/>
          <w:bCs/>
          <w:sz w:val="22"/>
          <w:shd w:val="clear" w:color="auto" w:fill="FFFFFF"/>
        </w:rPr>
        <w:t>S</w:t>
      </w:r>
      <w:r w:rsidRPr="00DD0FF9">
        <w:rPr>
          <w:rFonts w:ascii="Times New Roman" w:hAnsi="Times New Roman" w:cs="Times New Roman"/>
          <w:b/>
          <w:bCs/>
          <w:sz w:val="22"/>
          <w:shd w:val="clear" w:color="auto" w:fill="FFFFFF"/>
        </w:rPr>
        <w:t>2</w:t>
      </w:r>
      <w:r w:rsidRPr="00DD0FF9">
        <w:rPr>
          <w:rFonts w:ascii="Times New Roman" w:hAnsi="Times New Roman" w:cs="Times New Roman"/>
          <w:sz w:val="22"/>
          <w:shd w:val="clear" w:color="auto" w:fill="FFFFFF"/>
        </w:rPr>
        <w:t xml:space="preserve"> Top 10 </w:t>
      </w:r>
      <w:r w:rsidRPr="00DD0FF9">
        <w:rPr>
          <w:rFonts w:ascii="Times New Roman" w:hAnsi="Times New Roman" w:cs="Times New Roman" w:hint="eastAsia"/>
          <w:sz w:val="22"/>
          <w:shd w:val="clear" w:color="auto" w:fill="FFFFFF"/>
        </w:rPr>
        <w:t xml:space="preserve">active </w:t>
      </w:r>
      <w:r w:rsidRPr="00DD0FF9">
        <w:rPr>
          <w:rFonts w:ascii="Times New Roman" w:hAnsi="Times New Roman" w:cs="Times New Roman"/>
          <w:sz w:val="22"/>
          <w:shd w:val="clear" w:color="auto" w:fill="FFFFFF"/>
        </w:rPr>
        <w:t>institutions</w:t>
      </w:r>
      <w:r w:rsidRPr="00DD0FF9">
        <w:rPr>
          <w:rFonts w:ascii="Times New Roman" w:hAnsi="Times New Roman" w:cs="Times New Roman" w:hint="eastAsia"/>
          <w:sz w:val="22"/>
          <w:shd w:val="clear" w:color="auto" w:fill="FFFFFF"/>
        </w:rPr>
        <w:t>.</w:t>
      </w:r>
    </w:p>
    <w:tbl>
      <w:tblPr>
        <w:tblW w:w="8630" w:type="dxa"/>
        <w:tblLook w:val="04A0" w:firstRow="1" w:lastRow="0" w:firstColumn="1" w:lastColumn="0" w:noHBand="0" w:noVBand="1"/>
      </w:tblPr>
      <w:tblGrid>
        <w:gridCol w:w="681"/>
        <w:gridCol w:w="3636"/>
        <w:gridCol w:w="1219"/>
        <w:gridCol w:w="989"/>
        <w:gridCol w:w="1011"/>
        <w:gridCol w:w="1989"/>
      </w:tblGrid>
      <w:tr w:rsidR="007D4BCE" w:rsidRPr="00DD0FF9" w14:paraId="003B4E88" w14:textId="77777777" w:rsidTr="004A4DAE">
        <w:trPr>
          <w:trHeight w:val="278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CECB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Rank</w:t>
            </w:r>
          </w:p>
        </w:tc>
        <w:tc>
          <w:tcPr>
            <w:tcW w:w="3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2AD6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Organization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24E3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Documents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F3DB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Percent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F75F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Citations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E42F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 Citation/Publication</w:t>
            </w:r>
          </w:p>
        </w:tc>
      </w:tr>
      <w:tr w:rsidR="007D4BCE" w:rsidRPr="00DD0FF9" w14:paraId="3304DCBF" w14:textId="77777777" w:rsidTr="004A4DAE">
        <w:trPr>
          <w:trHeight w:val="46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05A3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30E7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Harvard University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F8CF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03C2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1264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3211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7020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66.90 </w:t>
            </w:r>
          </w:p>
        </w:tc>
      </w:tr>
      <w:tr w:rsidR="007D4BCE" w:rsidRPr="00DD0FF9" w14:paraId="1803E53A" w14:textId="77777777" w:rsidTr="004A4DAE">
        <w:trPr>
          <w:trHeight w:val="40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552F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D34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Fudan University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5EC1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F144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9030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57E8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24.64 </w:t>
            </w:r>
          </w:p>
        </w:tc>
      </w:tr>
      <w:tr w:rsidR="007D4BCE" w:rsidRPr="00DD0FF9" w14:paraId="1C401756" w14:textId="77777777" w:rsidTr="004A4DAE">
        <w:trPr>
          <w:trHeight w:val="456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D8FE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573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University of California, San Francisco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A4E0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F082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7A15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3952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49DA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104.00 </w:t>
            </w:r>
          </w:p>
        </w:tc>
      </w:tr>
      <w:tr w:rsidR="007D4BCE" w:rsidRPr="00DD0FF9" w14:paraId="5390B9C4" w14:textId="77777777" w:rsidTr="004A4DAE">
        <w:trPr>
          <w:trHeight w:val="456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BFCA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9EA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Chinese Academy of Sciences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A926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E71C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081C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004A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23.89 </w:t>
            </w:r>
          </w:p>
        </w:tc>
      </w:tr>
      <w:tr w:rsidR="007D4BCE" w:rsidRPr="00DD0FF9" w14:paraId="0F143A31" w14:textId="77777777" w:rsidTr="004A4DAE">
        <w:trPr>
          <w:trHeight w:val="43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3685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6F77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Johns Hopkins University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1A2F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5EA2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4766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2287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FACC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65.34 </w:t>
            </w:r>
          </w:p>
        </w:tc>
      </w:tr>
      <w:tr w:rsidR="007D4BCE" w:rsidRPr="00DD0FF9" w14:paraId="7F0810DD" w14:textId="77777777" w:rsidTr="004A4DAE">
        <w:trPr>
          <w:trHeight w:val="50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932D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0D93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Sun Yat-sen University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A152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9807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1F0C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FE2A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37.33 </w:t>
            </w:r>
          </w:p>
        </w:tc>
      </w:tr>
      <w:tr w:rsidR="007D4BCE" w:rsidRPr="00DD0FF9" w14:paraId="169EABF4" w14:textId="77777777" w:rsidTr="004A4DAE">
        <w:trPr>
          <w:trHeight w:val="529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BDE7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1DED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Dana-Farber Cancer Institute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9E715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FCA7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7DEB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1716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92E3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57.20 </w:t>
            </w:r>
          </w:p>
        </w:tc>
      </w:tr>
      <w:tr w:rsidR="007D4BCE" w:rsidRPr="00DD0FF9" w14:paraId="3B86C894" w14:textId="77777777" w:rsidTr="004A4DAE">
        <w:trPr>
          <w:trHeight w:val="62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77D6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33A2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 University of Melbourne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BB50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D925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496B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1867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6877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62.23 </w:t>
            </w:r>
          </w:p>
        </w:tc>
      </w:tr>
      <w:tr w:rsidR="007D4BCE" w:rsidRPr="00DD0FF9" w14:paraId="0723EBB9" w14:textId="77777777" w:rsidTr="004A4DAE">
        <w:trPr>
          <w:trHeight w:val="445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970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3C96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 Institute of Cancer Research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2307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8FF1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0183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2477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DA23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91.74 </w:t>
            </w:r>
          </w:p>
        </w:tc>
      </w:tr>
      <w:tr w:rsidR="007D4BCE" w:rsidRPr="00DD0FF9" w14:paraId="324606EA" w14:textId="77777777" w:rsidTr="004A4DAE">
        <w:trPr>
          <w:trHeight w:val="552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6DB5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98F3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Universitair</w:t>
            </w:r>
            <w:proofErr w:type="spellEnd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Medisch</w:t>
            </w:r>
            <w:proofErr w:type="spellEnd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Centrum Utrecht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81F6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A688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9958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5524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95D1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212.46 </w:t>
            </w:r>
          </w:p>
        </w:tc>
      </w:tr>
    </w:tbl>
    <w:p w14:paraId="766FC698" w14:textId="77777777" w:rsidR="007D4BCE" w:rsidRPr="00DD0FF9" w:rsidRDefault="007D4BCE" w:rsidP="007D4BCE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2"/>
          <w:shd w:val="clear" w:color="auto" w:fill="FFFFFF"/>
        </w:rPr>
      </w:pPr>
    </w:p>
    <w:p w14:paraId="08CD512F" w14:textId="6AD487EF" w:rsidR="007D4BCE" w:rsidRPr="00DD0FF9" w:rsidRDefault="007D4BCE" w:rsidP="007D4BCE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2"/>
          <w:shd w:val="clear" w:color="auto" w:fill="FFFFFF"/>
        </w:rPr>
      </w:pPr>
      <w:r w:rsidRPr="00DD0FF9">
        <w:rPr>
          <w:rFonts w:ascii="Times New Roman" w:hAnsi="Times New Roman" w:cs="Times New Roman" w:hint="eastAsia"/>
          <w:b/>
          <w:bCs/>
          <w:sz w:val="22"/>
          <w:shd w:val="clear" w:color="auto" w:fill="FFFFFF"/>
        </w:rPr>
        <w:t xml:space="preserve">Table S3 </w:t>
      </w:r>
      <w:r w:rsidRPr="00DD0FF9">
        <w:rPr>
          <w:rFonts w:ascii="Times New Roman" w:hAnsi="Times New Roman" w:cs="Times New Roman"/>
          <w:sz w:val="22"/>
          <w:shd w:val="clear" w:color="auto" w:fill="FFFFFF"/>
        </w:rPr>
        <w:t>Top 10 most important authors</w:t>
      </w:r>
      <w:r w:rsidRPr="00DD0FF9">
        <w:rPr>
          <w:rFonts w:ascii="Times New Roman" w:hAnsi="Times New Roman" w:cs="Times New Roman" w:hint="eastAsia"/>
          <w:sz w:val="22"/>
          <w:shd w:val="clear" w:color="auto" w:fill="FFFFFF"/>
        </w:rPr>
        <w:t>.</w:t>
      </w:r>
    </w:p>
    <w:tbl>
      <w:tblPr>
        <w:tblW w:w="7023" w:type="dxa"/>
        <w:tblLook w:val="04A0" w:firstRow="1" w:lastRow="0" w:firstColumn="1" w:lastColumn="0" w:noHBand="0" w:noVBand="1"/>
      </w:tblPr>
      <w:tblGrid>
        <w:gridCol w:w="740"/>
        <w:gridCol w:w="2420"/>
        <w:gridCol w:w="1219"/>
        <w:gridCol w:w="1011"/>
        <w:gridCol w:w="1989"/>
      </w:tblGrid>
      <w:tr w:rsidR="007D4BCE" w:rsidRPr="00DD0FF9" w14:paraId="7C9D869E" w14:textId="77777777" w:rsidTr="004A4DAE">
        <w:trPr>
          <w:trHeight w:val="27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337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Rank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4442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Author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8AFF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Documents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72D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Citations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6C4E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Average Citation/Publication</w:t>
            </w:r>
          </w:p>
        </w:tc>
      </w:tr>
      <w:tr w:rsidR="007D4BCE" w:rsidRPr="00DD0FF9" w14:paraId="5CDFA8AC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2696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DCE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Ewald,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andrew</w:t>
            </w:r>
            <w:proofErr w:type="spellEnd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j.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4268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64C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1649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299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74.95</w:t>
            </w:r>
          </w:p>
        </w:tc>
      </w:tr>
      <w:tr w:rsidR="007D4BCE" w:rsidRPr="00DD0FF9" w14:paraId="13D3F6F1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6C36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1FB2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Clevers</w:t>
            </w:r>
            <w:proofErr w:type="spellEnd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hans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4F9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5766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4905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CD3B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245.25</w:t>
            </w:r>
          </w:p>
        </w:tc>
      </w:tr>
      <w:tr w:rsidR="007D4BCE" w:rsidRPr="00DD0FF9" w14:paraId="0231B8E2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54A0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4C2A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Jiang,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shilong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C8D0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A67B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A614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9.15</w:t>
            </w:r>
          </w:p>
        </w:tc>
      </w:tr>
      <w:tr w:rsidR="007D4BCE" w:rsidRPr="00DD0FF9" w14:paraId="3642FCFC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E676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21C83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Shao,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zhiming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09CE4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3A4DE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BA34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34.42</w:t>
            </w:r>
          </w:p>
        </w:tc>
      </w:tr>
      <w:tr w:rsidR="007D4BCE" w:rsidRPr="00DD0FF9" w14:paraId="03B1917F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198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F280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Chen, dong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071C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9F78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A934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15.25</w:t>
            </w:r>
          </w:p>
        </w:tc>
      </w:tr>
      <w:tr w:rsidR="007D4BCE" w:rsidRPr="00DD0FF9" w14:paraId="4E06A066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7622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EDEBD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Dekkers,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johanna</w:t>
            </w:r>
            <w:proofErr w:type="spellEnd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f.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7D068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70FD3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1008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F882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91.64</w:t>
            </w:r>
          </w:p>
        </w:tc>
      </w:tr>
      <w:tr w:rsidR="007D4BCE" w:rsidRPr="00DD0FF9" w14:paraId="60BA9829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4424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01DE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Cescon,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david</w:t>
            </w:r>
            <w:proofErr w:type="spellEnd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w.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7D4B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7B03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347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277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31.55</w:t>
            </w:r>
          </w:p>
        </w:tc>
      </w:tr>
      <w:tr w:rsidR="007D4BCE" w:rsidRPr="00DD0FF9" w14:paraId="09BEDC45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C4E1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D739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Usui,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tatsuya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9608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8AC4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5F11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37.4</w:t>
            </w:r>
          </w:p>
        </w:tc>
      </w:tr>
      <w:tr w:rsidR="007D4BCE" w:rsidRPr="00DD0FF9" w14:paraId="1BD444DF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4FF8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BF4A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Visvader</w:t>
            </w:r>
            <w:proofErr w:type="spellEnd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jane e.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620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FC6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54B3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115.4</w:t>
            </w:r>
          </w:p>
        </w:tc>
      </w:tr>
      <w:tr w:rsidR="007D4BCE" w:rsidRPr="00DD0FF9" w14:paraId="019FCD78" w14:textId="77777777" w:rsidTr="004A4DAE">
        <w:trPr>
          <w:trHeight w:val="27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2CD1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2E06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Jiang,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yizhou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751E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D717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DF2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40.6</w:t>
            </w:r>
          </w:p>
        </w:tc>
      </w:tr>
    </w:tbl>
    <w:p w14:paraId="4F2B2C7F" w14:textId="77777777" w:rsidR="007D4BCE" w:rsidRPr="00DD0FF9" w:rsidRDefault="007D4BCE" w:rsidP="007D4BCE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</w:p>
    <w:p w14:paraId="10FEC554" w14:textId="0610D795" w:rsidR="007D4BCE" w:rsidRPr="00DD0FF9" w:rsidRDefault="007D4BCE" w:rsidP="007D4BCE">
      <w:pPr>
        <w:spacing w:line="480" w:lineRule="auto"/>
        <w:rPr>
          <w:rFonts w:ascii="Times New Roman" w:hAnsi="Times New Roman" w:cs="Times New Roman"/>
          <w:sz w:val="22"/>
        </w:rPr>
      </w:pPr>
      <w:r w:rsidRPr="00DD0FF9">
        <w:rPr>
          <w:rFonts w:ascii="Times New Roman" w:hAnsi="Times New Roman" w:cs="Times New Roman"/>
          <w:b/>
          <w:bCs/>
          <w:sz w:val="22"/>
        </w:rPr>
        <w:t>T</w:t>
      </w:r>
      <w:r w:rsidRPr="00DD0FF9">
        <w:rPr>
          <w:rFonts w:ascii="Times New Roman" w:hAnsi="Times New Roman" w:cs="Times New Roman" w:hint="eastAsia"/>
          <w:b/>
          <w:bCs/>
          <w:sz w:val="22"/>
        </w:rPr>
        <w:t>able S4</w:t>
      </w:r>
      <w:r w:rsidRPr="00DD0FF9">
        <w:rPr>
          <w:rFonts w:ascii="Times New Roman" w:hAnsi="Times New Roman" w:cs="Times New Roman"/>
          <w:sz w:val="22"/>
        </w:rPr>
        <w:t xml:space="preserve"> Top </w:t>
      </w:r>
      <w:r w:rsidRPr="00DD0FF9">
        <w:rPr>
          <w:rFonts w:ascii="Times New Roman" w:hAnsi="Times New Roman" w:cs="Times New Roman" w:hint="eastAsia"/>
          <w:sz w:val="22"/>
        </w:rPr>
        <w:t>1</w:t>
      </w:r>
      <w:r w:rsidRPr="00DD0FF9">
        <w:rPr>
          <w:rFonts w:ascii="Times New Roman" w:hAnsi="Times New Roman" w:cs="Times New Roman"/>
          <w:sz w:val="22"/>
        </w:rPr>
        <w:t xml:space="preserve">0 journals in terms of the number of </w:t>
      </w:r>
      <w:r w:rsidRPr="00DD0FF9">
        <w:rPr>
          <w:rFonts w:ascii="Times New Roman" w:hAnsi="Times New Roman" w:cs="Times New Roman" w:hint="eastAsia"/>
          <w:sz w:val="22"/>
        </w:rPr>
        <w:t>co-citation</w:t>
      </w:r>
      <w:r w:rsidRPr="00DD0FF9">
        <w:rPr>
          <w:rFonts w:ascii="Times New Roman" w:hAnsi="Times New Roman" w:cs="Times New Roman"/>
          <w:sz w:val="22"/>
        </w:rPr>
        <w:t xml:space="preserve"> papers.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681"/>
        <w:gridCol w:w="2126"/>
        <w:gridCol w:w="1441"/>
        <w:gridCol w:w="1134"/>
        <w:gridCol w:w="1417"/>
        <w:gridCol w:w="1418"/>
        <w:gridCol w:w="992"/>
      </w:tblGrid>
      <w:tr w:rsidR="007D4BCE" w:rsidRPr="00DD0FF9" w14:paraId="1BFA9360" w14:textId="77777777" w:rsidTr="004A4DAE">
        <w:trPr>
          <w:trHeight w:val="29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4EC9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958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7389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Publications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3923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Citations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CFDD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Country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3850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IF(</w:t>
            </w:r>
            <w:proofErr w:type="gramEnd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JCR 2024)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993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JCR </w:t>
            </w:r>
            <w:proofErr w:type="spellStart"/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quatile</w:t>
            </w:r>
            <w:proofErr w:type="spellEnd"/>
          </w:p>
        </w:tc>
      </w:tr>
      <w:tr w:rsidR="007D4BCE" w:rsidRPr="00DD0FF9" w14:paraId="18463A3B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4980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095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Nature Communications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7ABC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464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2E5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England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BC46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B4BC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</w:tr>
      <w:tr w:rsidR="007D4BCE" w:rsidRPr="00DD0FF9" w14:paraId="4B3755FB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49A8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86C7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CANCER RESEARCH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5885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B4DA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F3C1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United States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1F7B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8A60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</w:tr>
      <w:tr w:rsidR="007D4BCE" w:rsidRPr="00DD0FF9" w14:paraId="5DEFCEAA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516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2BB3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Cancers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B13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11D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8D2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Switzerland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0DAC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6733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</w:t>
            </w:r>
          </w:p>
        </w:tc>
      </w:tr>
      <w:tr w:rsidR="007D4BCE" w:rsidRPr="00DD0FF9" w14:paraId="13DD7559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831F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295C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Scientific Reports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87EC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3AA4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0CE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England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2192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C797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</w:tr>
      <w:tr w:rsidR="007D4BCE" w:rsidRPr="00DD0FF9" w14:paraId="1C064515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8F0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9F1A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INTERNATIONAL JOURNAL OF MOLECULAR SCIENCES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7864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7350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9075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Switzerland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C1D6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0CF1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</w:tr>
      <w:tr w:rsidR="007D4BCE" w:rsidRPr="00DD0FF9" w14:paraId="4D92A2EF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FD4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5BE5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2F1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C1A0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AA3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England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16C0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AFC6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</w:tr>
      <w:tr w:rsidR="007D4BCE" w:rsidRPr="00DD0FF9" w14:paraId="5F309A67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193A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A259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BREAST CANCER RESEARCH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FF27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64B7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A454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England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0FAA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DB40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</w:tr>
      <w:tr w:rsidR="007D4BCE" w:rsidRPr="00DD0FF9" w14:paraId="67CFCC15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0592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9110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PROCEEDINGS OF THE NATIONAL ACADEMY OF SCIENCES OF THE UNITED STATES OF AMERICA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FD81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0F4C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E9C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United States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590C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FEF6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</w:tr>
      <w:tr w:rsidR="007D4BCE" w:rsidRPr="00DD0FF9" w14:paraId="59AF6CFE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52C0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6DFA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Frontiers in Oncology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01FE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5C1E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CAFF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Switzerland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7193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B98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</w:t>
            </w:r>
          </w:p>
        </w:tc>
      </w:tr>
      <w:tr w:rsidR="007D4BCE" w:rsidRPr="00DD0FF9" w14:paraId="140BA790" w14:textId="77777777" w:rsidTr="004A4DAE">
        <w:trPr>
          <w:trHeight w:val="2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5320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D03A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Advanced Science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1A74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726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3DB0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United States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17F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A9A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</w:tr>
    </w:tbl>
    <w:p w14:paraId="6DCF75E9" w14:textId="77777777" w:rsidR="007D4BCE" w:rsidRPr="00DD0FF9" w:rsidRDefault="007D4BCE" w:rsidP="007D4BCE">
      <w:pPr>
        <w:spacing w:line="480" w:lineRule="auto"/>
        <w:rPr>
          <w:rFonts w:ascii="Times New Roman" w:hAnsi="Times New Roman" w:cs="Times New Roman"/>
          <w:b/>
          <w:bCs/>
          <w:sz w:val="22"/>
          <w:shd w:val="clear" w:color="auto" w:fill="FFFFFF"/>
        </w:rPr>
      </w:pPr>
    </w:p>
    <w:p w14:paraId="29E69486" w14:textId="0F05D52A" w:rsidR="007D4BCE" w:rsidRPr="00DD0FF9" w:rsidRDefault="007D4BCE" w:rsidP="007D4BCE">
      <w:pPr>
        <w:spacing w:line="480" w:lineRule="auto"/>
        <w:rPr>
          <w:rFonts w:ascii="Times New Roman" w:hAnsi="Times New Roman" w:cs="Times New Roman"/>
          <w:sz w:val="22"/>
          <w:shd w:val="clear" w:color="auto" w:fill="FFFFFF"/>
        </w:rPr>
      </w:pPr>
      <w:r w:rsidRPr="00DD0FF9">
        <w:rPr>
          <w:rFonts w:ascii="Times New Roman" w:hAnsi="Times New Roman" w:cs="Times New Roman" w:hint="eastAsia"/>
          <w:b/>
          <w:bCs/>
          <w:sz w:val="22"/>
          <w:shd w:val="clear" w:color="auto" w:fill="FFFFFF"/>
        </w:rPr>
        <w:t xml:space="preserve">Table S5 </w:t>
      </w:r>
      <w:r w:rsidRPr="00DD0FF9">
        <w:rPr>
          <w:rFonts w:ascii="Times New Roman" w:hAnsi="Times New Roman" w:cs="Times New Roman" w:hint="eastAsia"/>
          <w:sz w:val="22"/>
          <w:shd w:val="clear" w:color="auto" w:fill="FFFFFF"/>
        </w:rPr>
        <w:t>The top 20 keywords on research.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740"/>
        <w:gridCol w:w="2309"/>
        <w:gridCol w:w="1460"/>
        <w:gridCol w:w="3141"/>
      </w:tblGrid>
      <w:tr w:rsidR="007D4BCE" w:rsidRPr="00DD0FF9" w14:paraId="0CCDFDF6" w14:textId="77777777" w:rsidTr="004A4DAE">
        <w:trPr>
          <w:trHeight w:val="27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CB1D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Rank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F8B2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Keyword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A2F4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Occurrences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CE5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Total link strength</w:t>
            </w:r>
          </w:p>
        </w:tc>
      </w:tr>
      <w:tr w:rsidR="007D4BCE" w:rsidRPr="00DD0FF9" w14:paraId="669D4756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48BF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C5D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Expression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4C90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2DE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1289</w:t>
            </w:r>
          </w:p>
        </w:tc>
      </w:tr>
      <w:tr w:rsidR="007D4BCE" w:rsidRPr="00DD0FF9" w14:paraId="3C0B1DF0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6A15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13B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Breast-cancer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94B8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2E07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1332</w:t>
            </w:r>
          </w:p>
        </w:tc>
      </w:tr>
      <w:tr w:rsidR="007D4BCE" w:rsidRPr="00DD0FF9" w14:paraId="0203EB75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843B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3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9F6C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Organoids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23F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198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C194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1047</w:t>
            </w:r>
          </w:p>
        </w:tc>
      </w:tr>
      <w:tr w:rsidR="007D4BCE" w:rsidRPr="00DD0FF9" w14:paraId="264868DB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C8F5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4D4E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884E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F435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670</w:t>
            </w:r>
          </w:p>
        </w:tc>
      </w:tr>
      <w:tr w:rsidR="007D4BCE" w:rsidRPr="00DD0FF9" w14:paraId="33EB9AF1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B6F2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091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Cancer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0E23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149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510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653</w:t>
            </w:r>
          </w:p>
        </w:tc>
      </w:tr>
      <w:tr w:rsidR="007D4BCE" w:rsidRPr="00DD0FF9" w14:paraId="638BB661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CCC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3646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Stem-cells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9E2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147</w:t>
            </w:r>
          </w:p>
        </w:tc>
        <w:tc>
          <w:tcPr>
            <w:tcW w:w="3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33D1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804</w:t>
            </w:r>
          </w:p>
        </w:tc>
      </w:tr>
      <w:tr w:rsidR="007D4BCE" w:rsidRPr="00DD0FF9" w14:paraId="587E0531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0A05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3580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In-vitro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425F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21C8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764</w:t>
            </w:r>
          </w:p>
        </w:tc>
      </w:tr>
      <w:tr w:rsidR="007D4BCE" w:rsidRPr="00DD0FF9" w14:paraId="1A556842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1D0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F1B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Growth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4D4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F6FE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620</w:t>
            </w:r>
          </w:p>
        </w:tc>
      </w:tr>
      <w:tr w:rsidR="007D4BCE" w:rsidRPr="00DD0FF9" w14:paraId="0C477FF3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D764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06F5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Metastasis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D4B9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A46B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598</w:t>
            </w:r>
          </w:p>
        </w:tc>
      </w:tr>
      <w:tr w:rsidR="007D4BCE" w:rsidRPr="00DD0FF9" w14:paraId="16B04D31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439D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C89A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Resistance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AD37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F74C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505</w:t>
            </w:r>
          </w:p>
        </w:tc>
      </w:tr>
      <w:tr w:rsidR="007D4BCE" w:rsidRPr="00DD0FF9" w14:paraId="16C6CF55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022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6D1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Differentiation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3BEA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7034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487</w:t>
            </w:r>
          </w:p>
        </w:tc>
      </w:tr>
      <w:tr w:rsidR="007D4BCE" w:rsidRPr="00DD0FF9" w14:paraId="01433609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CBD5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91ED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Gene-expression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1866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D3AB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415</w:t>
            </w:r>
          </w:p>
        </w:tc>
      </w:tr>
      <w:tr w:rsidR="007D4BCE" w:rsidRPr="00DD0FF9" w14:paraId="0F9C172E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CB4C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61B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Models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218B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A00C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427</w:t>
            </w:r>
          </w:p>
        </w:tc>
      </w:tr>
      <w:tr w:rsidR="007D4BCE" w:rsidRPr="00DD0FF9" w14:paraId="3516003D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E71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C7EE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Activation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E553D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8EAD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373</w:t>
            </w:r>
          </w:p>
        </w:tc>
      </w:tr>
      <w:tr w:rsidR="007D4BCE" w:rsidRPr="00DD0FF9" w14:paraId="58DF67A6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3FE9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16A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microenvironment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04A0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3B339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400</w:t>
            </w:r>
          </w:p>
        </w:tc>
      </w:tr>
      <w:tr w:rsidR="007D4BCE" w:rsidRPr="00DD0FF9" w14:paraId="278FBE7B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324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CD77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Patient-derived organoids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36ACB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4B0CF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313</w:t>
            </w:r>
          </w:p>
        </w:tc>
      </w:tr>
      <w:tr w:rsidR="007D4BCE" w:rsidRPr="00DD0FF9" w14:paraId="5C0E36F0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B40E3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13E4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Therapy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8D9F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F6F50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</w:t>
            </w:r>
          </w:p>
        </w:tc>
      </w:tr>
      <w:tr w:rsidR="007D4BCE" w:rsidRPr="00DD0FF9" w14:paraId="54C1DD94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7E17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7F738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Pathway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40865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2D77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</w:t>
            </w:r>
          </w:p>
        </w:tc>
      </w:tr>
      <w:tr w:rsidR="007D4BCE" w:rsidRPr="00DD0FF9" w14:paraId="37473EA7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6AAE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F6EFA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13786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BED3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295</w:t>
            </w:r>
          </w:p>
        </w:tc>
      </w:tr>
      <w:tr w:rsidR="007D4BCE" w:rsidRPr="00DD0FF9" w14:paraId="04BAADCE" w14:textId="77777777" w:rsidTr="004A4DAE">
        <w:trPr>
          <w:trHeight w:val="28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B5BF1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0D22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Identification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B05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99F8C" w14:textId="77777777" w:rsidR="007D4BCE" w:rsidRPr="00DD0FF9" w:rsidRDefault="007D4BCE" w:rsidP="004A4D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D0FF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</w:t>
            </w:r>
          </w:p>
        </w:tc>
      </w:tr>
    </w:tbl>
    <w:p w14:paraId="6E8900D6" w14:textId="77777777" w:rsidR="00415AB3" w:rsidRPr="00DD0FF9" w:rsidRDefault="00415AB3">
      <w:pPr>
        <w:rPr>
          <w:sz w:val="22"/>
        </w:rPr>
      </w:pPr>
    </w:p>
    <w:p w14:paraId="6365435D" w14:textId="6393C258" w:rsidR="00DD0FF9" w:rsidRPr="00DD0FF9" w:rsidRDefault="00DD0FF9" w:rsidP="00DD0FF9">
      <w:pPr>
        <w:rPr>
          <w:rFonts w:ascii="Times New Roman" w:eastAsia="宋体" w:hAnsi="Times New Roman" w:cs="Times New Roman"/>
          <w:b/>
          <w:bCs/>
          <w:sz w:val="22"/>
        </w:rPr>
      </w:pPr>
      <w:bookmarkStart w:id="0" w:name="_Hlk204686847"/>
      <w:r w:rsidRPr="00DD0FF9">
        <w:rPr>
          <w:rFonts w:ascii="Times New Roman" w:eastAsia="宋体" w:hAnsi="Times New Roman" w:cs="Times New Roman"/>
          <w:b/>
          <w:bCs/>
          <w:sz w:val="22"/>
        </w:rPr>
        <w:t xml:space="preserve">Table </w:t>
      </w:r>
      <w:r w:rsidRPr="00DD0FF9">
        <w:rPr>
          <w:rFonts w:ascii="Times New Roman" w:eastAsia="宋体" w:hAnsi="Times New Roman" w:cs="Times New Roman" w:hint="eastAsia"/>
          <w:b/>
          <w:bCs/>
          <w:sz w:val="22"/>
        </w:rPr>
        <w:t>S</w:t>
      </w:r>
      <w:r w:rsidRPr="00DD0FF9">
        <w:rPr>
          <w:rFonts w:ascii="Times New Roman" w:eastAsia="宋体" w:hAnsi="Times New Roman" w:cs="Times New Roman" w:hint="eastAsia"/>
          <w:b/>
          <w:bCs/>
          <w:sz w:val="22"/>
        </w:rPr>
        <w:t>6</w:t>
      </w:r>
      <w:r w:rsidRPr="00DD0FF9">
        <w:rPr>
          <w:rFonts w:ascii="Times New Roman" w:eastAsia="宋体" w:hAnsi="Times New Roman" w:cs="Times New Roman"/>
          <w:b/>
          <w:bCs/>
          <w:sz w:val="22"/>
        </w:rPr>
        <w:t xml:space="preserve"> </w:t>
      </w:r>
      <w:r w:rsidRPr="00DD0FF9">
        <w:rPr>
          <w:rFonts w:ascii="Times New Roman" w:eastAsia="宋体" w:hAnsi="Times New Roman" w:cs="Times New Roman" w:hint="eastAsia"/>
          <w:sz w:val="22"/>
        </w:rPr>
        <w:t>The comparison between organoid and spheroid.</w:t>
      </w:r>
    </w:p>
    <w:tbl>
      <w:tblPr>
        <w:tblStyle w:val="af2"/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4394"/>
        <w:gridCol w:w="4111"/>
      </w:tblGrid>
      <w:tr w:rsidR="00DD0FF9" w:rsidRPr="00DD0FF9" w14:paraId="7EE3B235" w14:textId="77777777" w:rsidTr="00DD0FF9">
        <w:trPr>
          <w:jc w:val="center"/>
        </w:trPr>
        <w:tc>
          <w:tcPr>
            <w:tcW w:w="1843" w:type="dxa"/>
          </w:tcPr>
          <w:p w14:paraId="3ED62DBD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bookmarkStart w:id="1" w:name="_Hlk204645288"/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Classification</w:t>
            </w:r>
          </w:p>
        </w:tc>
        <w:tc>
          <w:tcPr>
            <w:tcW w:w="4394" w:type="dxa"/>
          </w:tcPr>
          <w:p w14:paraId="39A5752A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Organoid</w:t>
            </w:r>
          </w:p>
        </w:tc>
        <w:tc>
          <w:tcPr>
            <w:tcW w:w="4111" w:type="dxa"/>
          </w:tcPr>
          <w:p w14:paraId="1B8CAD5E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Spheroid</w:t>
            </w:r>
          </w:p>
        </w:tc>
      </w:tr>
      <w:tr w:rsidR="00DD0FF9" w:rsidRPr="00DD0FF9" w14:paraId="31D65239" w14:textId="77777777" w:rsidTr="00DD0FF9">
        <w:trPr>
          <w:jc w:val="center"/>
        </w:trPr>
        <w:tc>
          <w:tcPr>
            <w:tcW w:w="1843" w:type="dxa"/>
          </w:tcPr>
          <w:p w14:paraId="00388AE7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bookmarkStart w:id="2" w:name="_Hlk204645716"/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Source</w:t>
            </w:r>
          </w:p>
        </w:tc>
        <w:tc>
          <w:tcPr>
            <w:tcW w:w="4394" w:type="dxa"/>
          </w:tcPr>
          <w:p w14:paraId="143565E9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Derived from stem cells</w:t>
            </w:r>
          </w:p>
        </w:tc>
        <w:tc>
          <w:tcPr>
            <w:tcW w:w="4111" w:type="dxa"/>
          </w:tcPr>
          <w:p w14:paraId="5F9352A4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Derived from</w:t>
            </w: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ab/>
              <w:t>cell line monoculture</w:t>
            </w:r>
          </w:p>
        </w:tc>
      </w:tr>
      <w:tr w:rsidR="00DD0FF9" w:rsidRPr="00DD0FF9" w14:paraId="4F7BA65D" w14:textId="77777777" w:rsidTr="00DD0FF9">
        <w:trPr>
          <w:jc w:val="center"/>
        </w:trPr>
        <w:tc>
          <w:tcPr>
            <w:tcW w:w="1843" w:type="dxa"/>
          </w:tcPr>
          <w:p w14:paraId="061D2F4D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bookmarkStart w:id="3" w:name="_Hlk204645708"/>
            <w:bookmarkEnd w:id="2"/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Type</w:t>
            </w:r>
          </w:p>
        </w:tc>
        <w:tc>
          <w:tcPr>
            <w:tcW w:w="4394" w:type="dxa"/>
          </w:tcPr>
          <w:p w14:paraId="28AC413D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Multiple cell lineages</w:t>
            </w:r>
          </w:p>
        </w:tc>
        <w:tc>
          <w:tcPr>
            <w:tcW w:w="4111" w:type="dxa"/>
          </w:tcPr>
          <w:p w14:paraId="734F97B3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Represent single/partial tissue components</w:t>
            </w:r>
          </w:p>
        </w:tc>
      </w:tr>
      <w:bookmarkEnd w:id="3"/>
      <w:tr w:rsidR="00DD0FF9" w:rsidRPr="00DD0FF9" w14:paraId="02E7949B" w14:textId="77777777" w:rsidTr="00DD0FF9">
        <w:trPr>
          <w:jc w:val="center"/>
        </w:trPr>
        <w:tc>
          <w:tcPr>
            <w:tcW w:w="1843" w:type="dxa"/>
          </w:tcPr>
          <w:p w14:paraId="55AA0CD5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Characteristic</w:t>
            </w:r>
          </w:p>
        </w:tc>
        <w:tc>
          <w:tcPr>
            <w:tcW w:w="4394" w:type="dxa"/>
          </w:tcPr>
          <w:p w14:paraId="77BB396B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Recapitulate organ physiological parameters</w:t>
            </w:r>
          </w:p>
        </w:tc>
        <w:tc>
          <w:tcPr>
            <w:tcW w:w="4111" w:type="dxa"/>
          </w:tcPr>
          <w:p w14:paraId="6496A93E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Transiently resemble cell organization</w:t>
            </w:r>
          </w:p>
        </w:tc>
      </w:tr>
      <w:tr w:rsidR="00DD0FF9" w:rsidRPr="00DD0FF9" w14:paraId="1F702C56" w14:textId="77777777" w:rsidTr="00DD0FF9">
        <w:trPr>
          <w:jc w:val="center"/>
        </w:trPr>
        <w:tc>
          <w:tcPr>
            <w:tcW w:w="1843" w:type="dxa"/>
          </w:tcPr>
          <w:p w14:paraId="093CB310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bookmarkStart w:id="4" w:name="_Hlk204645688"/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Maintenance time</w:t>
            </w:r>
          </w:p>
        </w:tc>
        <w:tc>
          <w:tcPr>
            <w:tcW w:w="4394" w:type="dxa"/>
          </w:tcPr>
          <w:p w14:paraId="78AE1B7E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Long term culture</w:t>
            </w:r>
          </w:p>
        </w:tc>
        <w:tc>
          <w:tcPr>
            <w:tcW w:w="4111" w:type="dxa"/>
          </w:tcPr>
          <w:p w14:paraId="4A61A7D3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Difficult to maintain long term</w:t>
            </w:r>
          </w:p>
        </w:tc>
      </w:tr>
      <w:bookmarkEnd w:id="0"/>
      <w:bookmarkEnd w:id="1"/>
      <w:bookmarkEnd w:id="4"/>
    </w:tbl>
    <w:p w14:paraId="2D619B30" w14:textId="77777777" w:rsidR="00DD0FF9" w:rsidRPr="00DD0FF9" w:rsidRDefault="00DD0FF9" w:rsidP="00DD0FF9">
      <w:pPr>
        <w:rPr>
          <w:rFonts w:ascii="Times New Roman" w:eastAsia="宋体" w:hAnsi="Times New Roman" w:cs="Times New Roman"/>
          <w:sz w:val="22"/>
        </w:rPr>
      </w:pPr>
    </w:p>
    <w:p w14:paraId="148B3FE8" w14:textId="55C9BBA3" w:rsidR="00DD0FF9" w:rsidRPr="00DD0FF9" w:rsidRDefault="00DD0FF9" w:rsidP="00DD0FF9">
      <w:pPr>
        <w:rPr>
          <w:rFonts w:ascii="Times New Roman" w:eastAsia="宋体" w:hAnsi="Times New Roman" w:cs="Times New Roman"/>
          <w:sz w:val="22"/>
        </w:rPr>
      </w:pPr>
      <w:bookmarkStart w:id="5" w:name="_Hlk205338092"/>
      <w:bookmarkStart w:id="6" w:name="_Hlk205338053"/>
      <w:r w:rsidRPr="00DD0FF9">
        <w:rPr>
          <w:rFonts w:ascii="Times New Roman" w:eastAsia="宋体" w:hAnsi="Times New Roman" w:cs="Times New Roman"/>
          <w:b/>
          <w:bCs/>
          <w:sz w:val="22"/>
        </w:rPr>
        <w:t xml:space="preserve">Table </w:t>
      </w:r>
      <w:r w:rsidRPr="00DD0FF9">
        <w:rPr>
          <w:rFonts w:ascii="Times New Roman" w:eastAsia="宋体" w:hAnsi="Times New Roman" w:cs="Times New Roman" w:hint="eastAsia"/>
          <w:b/>
          <w:bCs/>
          <w:sz w:val="22"/>
        </w:rPr>
        <w:t>S</w:t>
      </w:r>
      <w:r w:rsidRPr="00DD0FF9">
        <w:rPr>
          <w:rFonts w:ascii="Times New Roman" w:eastAsia="宋体" w:hAnsi="Times New Roman" w:cs="Times New Roman" w:hint="eastAsia"/>
          <w:b/>
          <w:bCs/>
          <w:sz w:val="22"/>
        </w:rPr>
        <w:t>7</w:t>
      </w:r>
      <w:r w:rsidRPr="00DD0FF9">
        <w:rPr>
          <w:rFonts w:ascii="Times New Roman" w:eastAsia="宋体" w:hAnsi="Times New Roman" w:cs="Times New Roman"/>
          <w:b/>
          <w:bCs/>
          <w:sz w:val="22"/>
        </w:rPr>
        <w:t xml:space="preserve"> </w:t>
      </w:r>
      <w:r w:rsidRPr="00DD0FF9">
        <w:rPr>
          <w:rFonts w:ascii="Times New Roman" w:eastAsia="宋体" w:hAnsi="Times New Roman" w:cs="Times New Roman" w:hint="eastAsia"/>
          <w:sz w:val="22"/>
        </w:rPr>
        <w:t>The comparison between different organoid models.</w:t>
      </w:r>
    </w:p>
    <w:tbl>
      <w:tblPr>
        <w:tblStyle w:val="af2"/>
        <w:tblW w:w="10636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2703"/>
        <w:gridCol w:w="2693"/>
      </w:tblGrid>
      <w:tr w:rsidR="00DD0FF9" w:rsidRPr="00DD0FF9" w14:paraId="0F50ADAC" w14:textId="77777777" w:rsidTr="00DD0FF9">
        <w:trPr>
          <w:jc w:val="center"/>
        </w:trPr>
        <w:tc>
          <w:tcPr>
            <w:tcW w:w="2122" w:type="dxa"/>
          </w:tcPr>
          <w:p w14:paraId="3D1F54FD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bookmarkStart w:id="7" w:name="_Hlk205338079"/>
            <w:bookmarkEnd w:id="5"/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Classification</w:t>
            </w:r>
          </w:p>
        </w:tc>
        <w:tc>
          <w:tcPr>
            <w:tcW w:w="3118" w:type="dxa"/>
          </w:tcPr>
          <w:p w14:paraId="760C401B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PDO (Patient-derived organoids)</w:t>
            </w:r>
          </w:p>
        </w:tc>
        <w:tc>
          <w:tcPr>
            <w:tcW w:w="2703" w:type="dxa"/>
          </w:tcPr>
          <w:p w14:paraId="4F042F9D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PDX (Patient-derived xenograft)</w:t>
            </w:r>
          </w:p>
        </w:tc>
        <w:tc>
          <w:tcPr>
            <w:tcW w:w="2693" w:type="dxa"/>
          </w:tcPr>
          <w:p w14:paraId="6EA371C6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PDOX (Patient-derived organoids-based xenograft)</w:t>
            </w:r>
          </w:p>
        </w:tc>
      </w:tr>
      <w:tr w:rsidR="00DD0FF9" w:rsidRPr="00DD0FF9" w14:paraId="124C0389" w14:textId="77777777" w:rsidTr="00DD0FF9">
        <w:trPr>
          <w:jc w:val="center"/>
        </w:trPr>
        <w:tc>
          <w:tcPr>
            <w:tcW w:w="2122" w:type="dxa"/>
          </w:tcPr>
          <w:p w14:paraId="252352F6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Modeling cycle</w:t>
            </w:r>
          </w:p>
        </w:tc>
        <w:tc>
          <w:tcPr>
            <w:tcW w:w="3118" w:type="dxa"/>
          </w:tcPr>
          <w:p w14:paraId="5732790A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Short (2-4 weeks)</w:t>
            </w:r>
          </w:p>
        </w:tc>
        <w:tc>
          <w:tcPr>
            <w:tcW w:w="2703" w:type="dxa"/>
          </w:tcPr>
          <w:p w14:paraId="465A4E06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Long (3-6 months)</w:t>
            </w:r>
          </w:p>
        </w:tc>
        <w:tc>
          <w:tcPr>
            <w:tcW w:w="2693" w:type="dxa"/>
          </w:tcPr>
          <w:p w14:paraId="11700A68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Medium (4-8 weeks)</w:t>
            </w:r>
          </w:p>
        </w:tc>
      </w:tr>
      <w:tr w:rsidR="00DD0FF9" w:rsidRPr="00DD0FF9" w14:paraId="58B1E6CB" w14:textId="77777777" w:rsidTr="00DD0FF9">
        <w:trPr>
          <w:jc w:val="center"/>
        </w:trPr>
        <w:tc>
          <w:tcPr>
            <w:tcW w:w="2122" w:type="dxa"/>
          </w:tcPr>
          <w:p w14:paraId="09306AC0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Success rate</w:t>
            </w:r>
          </w:p>
        </w:tc>
        <w:tc>
          <w:tcPr>
            <w:tcW w:w="3118" w:type="dxa"/>
          </w:tcPr>
          <w:p w14:paraId="217C0245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High (60-80%)</w:t>
            </w:r>
          </w:p>
        </w:tc>
        <w:tc>
          <w:tcPr>
            <w:tcW w:w="2703" w:type="dxa"/>
          </w:tcPr>
          <w:p w14:paraId="2D6FE596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Low (&lt;50%)</w:t>
            </w:r>
          </w:p>
        </w:tc>
        <w:tc>
          <w:tcPr>
            <w:tcW w:w="2693" w:type="dxa"/>
          </w:tcPr>
          <w:p w14:paraId="38C78123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Dependent on PDO quality (about 70%)</w:t>
            </w:r>
          </w:p>
        </w:tc>
      </w:tr>
      <w:tr w:rsidR="00DD0FF9" w:rsidRPr="00DD0FF9" w14:paraId="6845F4C4" w14:textId="77777777" w:rsidTr="00DD0FF9">
        <w:trPr>
          <w:jc w:val="center"/>
        </w:trPr>
        <w:tc>
          <w:tcPr>
            <w:tcW w:w="2122" w:type="dxa"/>
          </w:tcPr>
          <w:p w14:paraId="3BEFD3BC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Cost</w:t>
            </w:r>
          </w:p>
        </w:tc>
        <w:tc>
          <w:tcPr>
            <w:tcW w:w="3118" w:type="dxa"/>
          </w:tcPr>
          <w:p w14:paraId="7A9AB2E7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Low (no need for animals)</w:t>
            </w:r>
          </w:p>
        </w:tc>
        <w:tc>
          <w:tcPr>
            <w:tcW w:w="2703" w:type="dxa"/>
          </w:tcPr>
          <w:p w14:paraId="1BCE3F6E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High (animal maintenance fee)</w:t>
            </w:r>
          </w:p>
        </w:tc>
        <w:tc>
          <w:tcPr>
            <w:tcW w:w="2693" w:type="dxa"/>
          </w:tcPr>
          <w:p w14:paraId="52642E02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Medium (</w:t>
            </w:r>
            <w:proofErr w:type="spellStart"/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animal+culture</w:t>
            </w:r>
            <w:proofErr w:type="spellEnd"/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)</w:t>
            </w:r>
          </w:p>
        </w:tc>
      </w:tr>
      <w:tr w:rsidR="00DD0FF9" w:rsidRPr="00DD0FF9" w14:paraId="48980E06" w14:textId="77777777" w:rsidTr="00DD0FF9">
        <w:trPr>
          <w:jc w:val="center"/>
        </w:trPr>
        <w:tc>
          <w:tcPr>
            <w:tcW w:w="2122" w:type="dxa"/>
          </w:tcPr>
          <w:p w14:paraId="5ECBEE93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Tumor heterogeneity</w:t>
            </w:r>
          </w:p>
        </w:tc>
        <w:tc>
          <w:tcPr>
            <w:tcW w:w="3118" w:type="dxa"/>
          </w:tcPr>
          <w:p w14:paraId="508C6268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High (early passage)</w:t>
            </w:r>
          </w:p>
        </w:tc>
        <w:tc>
          <w:tcPr>
            <w:tcW w:w="2703" w:type="dxa"/>
          </w:tcPr>
          <w:p w14:paraId="34A803ED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Extremely high (retaining in situ features)</w:t>
            </w:r>
          </w:p>
        </w:tc>
        <w:tc>
          <w:tcPr>
            <w:tcW w:w="2693" w:type="dxa"/>
          </w:tcPr>
          <w:p w14:paraId="2CAB7444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High (inheriting PDO heterogeneity)</w:t>
            </w:r>
          </w:p>
        </w:tc>
      </w:tr>
      <w:tr w:rsidR="00DD0FF9" w:rsidRPr="00DD0FF9" w14:paraId="0489B25F" w14:textId="77777777" w:rsidTr="00DD0FF9">
        <w:trPr>
          <w:jc w:val="center"/>
        </w:trPr>
        <w:tc>
          <w:tcPr>
            <w:tcW w:w="2122" w:type="dxa"/>
          </w:tcPr>
          <w:p w14:paraId="0C5ED44D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Microenvironment simulation</w:t>
            </w:r>
          </w:p>
        </w:tc>
        <w:tc>
          <w:tcPr>
            <w:tcW w:w="3118" w:type="dxa"/>
          </w:tcPr>
          <w:p w14:paraId="2D033277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Weak (lacking blood vessels/immunity)</w:t>
            </w:r>
          </w:p>
        </w:tc>
        <w:tc>
          <w:tcPr>
            <w:tcW w:w="2703" w:type="dxa"/>
          </w:tcPr>
          <w:p w14:paraId="6EB3C450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Strong (including mouse derived matrix)</w:t>
            </w:r>
          </w:p>
        </w:tc>
        <w:tc>
          <w:tcPr>
            <w:tcW w:w="2693" w:type="dxa"/>
          </w:tcPr>
          <w:p w14:paraId="017F1D0A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Medium (partially mouse derived microenvironment)</w:t>
            </w:r>
          </w:p>
        </w:tc>
      </w:tr>
      <w:tr w:rsidR="00DD0FF9" w:rsidRPr="00DD0FF9" w14:paraId="277F3F49" w14:textId="77777777" w:rsidTr="00DD0FF9">
        <w:trPr>
          <w:jc w:val="center"/>
        </w:trPr>
        <w:tc>
          <w:tcPr>
            <w:tcW w:w="2122" w:type="dxa"/>
          </w:tcPr>
          <w:p w14:paraId="318CA0A9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Gene stability</w:t>
            </w:r>
          </w:p>
        </w:tc>
        <w:tc>
          <w:tcPr>
            <w:tcW w:w="3118" w:type="dxa"/>
          </w:tcPr>
          <w:p w14:paraId="7AFC3091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Stability (&gt;10 generations)</w:t>
            </w:r>
          </w:p>
        </w:tc>
        <w:tc>
          <w:tcPr>
            <w:tcW w:w="2703" w:type="dxa"/>
          </w:tcPr>
          <w:p w14:paraId="37E01BEE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Possible drift in 9 generations</w:t>
            </w:r>
          </w:p>
        </w:tc>
        <w:tc>
          <w:tcPr>
            <w:tcW w:w="2693" w:type="dxa"/>
          </w:tcPr>
          <w:p w14:paraId="2B9C5540" w14:textId="77777777" w:rsidR="00DD0FF9" w:rsidRPr="00DD0FF9" w:rsidRDefault="00DD0FF9" w:rsidP="004A4DAE">
            <w:pPr>
              <w:rPr>
                <w:rFonts w:ascii="Times New Roman" w:eastAsia="宋体" w:hAnsi="Times New Roman" w:cs="Times New Roman"/>
                <w:sz w:val="22"/>
              </w:rPr>
            </w:pPr>
            <w:r w:rsidRPr="00DD0FF9">
              <w:rPr>
                <w:rFonts w:ascii="Times New Roman" w:eastAsia="宋体" w:hAnsi="Times New Roman" w:cs="Times New Roman" w:hint="eastAsia"/>
                <w:sz w:val="22"/>
              </w:rPr>
              <w:t>Dependent on PDO stability</w:t>
            </w:r>
          </w:p>
        </w:tc>
      </w:tr>
      <w:bookmarkEnd w:id="6"/>
      <w:bookmarkEnd w:id="7"/>
    </w:tbl>
    <w:p w14:paraId="4302F45C" w14:textId="77777777" w:rsidR="00DD0FF9" w:rsidRPr="00DD0FF9" w:rsidRDefault="00DD0FF9">
      <w:pPr>
        <w:rPr>
          <w:rFonts w:hint="eastAsia"/>
          <w:sz w:val="22"/>
        </w:rPr>
      </w:pPr>
    </w:p>
    <w:sectPr w:rsidR="00DD0FF9" w:rsidRPr="00DD0F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E3B0" w14:textId="77777777" w:rsidR="00F67676" w:rsidRDefault="00F67676" w:rsidP="007D4BCE">
      <w:pPr>
        <w:rPr>
          <w:rFonts w:hint="eastAsia"/>
        </w:rPr>
      </w:pPr>
      <w:r>
        <w:separator/>
      </w:r>
    </w:p>
  </w:endnote>
  <w:endnote w:type="continuationSeparator" w:id="0">
    <w:p w14:paraId="2369F88D" w14:textId="77777777" w:rsidR="00F67676" w:rsidRDefault="00F67676" w:rsidP="007D4BC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A3E1" w14:textId="77777777" w:rsidR="00F67676" w:rsidRDefault="00F67676" w:rsidP="007D4BCE">
      <w:pPr>
        <w:rPr>
          <w:rFonts w:hint="eastAsia"/>
        </w:rPr>
      </w:pPr>
      <w:r>
        <w:separator/>
      </w:r>
    </w:p>
  </w:footnote>
  <w:footnote w:type="continuationSeparator" w:id="0">
    <w:p w14:paraId="508394D0" w14:textId="77777777" w:rsidR="00F67676" w:rsidRDefault="00F67676" w:rsidP="007D4BC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66B"/>
    <w:rsid w:val="00415AB3"/>
    <w:rsid w:val="005E44E2"/>
    <w:rsid w:val="007D4BCE"/>
    <w:rsid w:val="00B178F8"/>
    <w:rsid w:val="00C43E1F"/>
    <w:rsid w:val="00DD0FF9"/>
    <w:rsid w:val="00F1166B"/>
    <w:rsid w:val="00F6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AA798D"/>
  <w15:chartTrackingRefBased/>
  <w15:docId w15:val="{15A01322-C8ED-44A6-A15E-C8F8963A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BCE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66B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66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66B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66B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66B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66B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66B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66B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66B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1166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11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11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1166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1166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1166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1166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1166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1166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116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11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66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116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66B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116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66B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F1166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1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1166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166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4BCE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D4BC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4BCE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D4BCE"/>
    <w:rPr>
      <w:sz w:val="18"/>
      <w:szCs w:val="18"/>
    </w:rPr>
  </w:style>
  <w:style w:type="table" w:styleId="af2">
    <w:name w:val="Table Grid"/>
    <w:basedOn w:val="a1"/>
    <w:uiPriority w:val="39"/>
    <w:rsid w:val="00DD0FF9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694</Words>
  <Characters>3223</Characters>
  <Application>Microsoft Office Word</Application>
  <DocSecurity>0</DocSecurity>
  <Lines>644</Lines>
  <Paragraphs>559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鸿艺 梁</dc:creator>
  <cp:keywords/>
  <dc:description/>
  <cp:lastModifiedBy>鸿艺 梁</cp:lastModifiedBy>
  <cp:revision>3</cp:revision>
  <dcterms:created xsi:type="dcterms:W3CDTF">2026-03-03T13:14:00Z</dcterms:created>
  <dcterms:modified xsi:type="dcterms:W3CDTF">2026-03-03T13:36:00Z</dcterms:modified>
</cp:coreProperties>
</file>