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81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5"/>
        <w:gridCol w:w="1528"/>
        <w:gridCol w:w="5235"/>
        <w:gridCol w:w="632"/>
      </w:tblGrid>
      <w:tr w:rsidR="00EF618E" w14:paraId="32116991" w14:textId="77777777" w:rsidTr="006A614E">
        <w:trPr>
          <w:trHeight w:val="338"/>
        </w:trPr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</w:tcPr>
          <w:p w14:paraId="2691EAC9" w14:textId="77777777" w:rsidR="00EF618E" w:rsidRPr="00C63C9D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01824706"/>
            <w:r w:rsidRPr="00C63C9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14:paraId="46E8DA31" w14:textId="77777777" w:rsidR="00EF618E" w:rsidRPr="00C63C9D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3C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Supplementary</w:t>
            </w:r>
          </w:p>
        </w:tc>
        <w:tc>
          <w:tcPr>
            <w:tcW w:w="5235" w:type="dxa"/>
            <w:tcBorders>
              <w:top w:val="single" w:sz="4" w:space="0" w:color="auto"/>
              <w:bottom w:val="single" w:sz="4" w:space="0" w:color="auto"/>
            </w:tcBorders>
          </w:tcPr>
          <w:p w14:paraId="6E0753FA" w14:textId="77777777" w:rsidR="00EF618E" w:rsidRPr="00C63C9D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3C9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</w:tcPr>
          <w:p w14:paraId="2A2D9748" w14:textId="77777777" w:rsidR="00EF618E" w:rsidRPr="00C63C9D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3C9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Page</w:t>
            </w:r>
          </w:p>
        </w:tc>
      </w:tr>
      <w:bookmarkEnd w:id="0"/>
      <w:tr w:rsidR="00EF618E" w14:paraId="3EE50BEA" w14:textId="77777777" w:rsidTr="006A614E">
        <w:trPr>
          <w:trHeight w:val="432"/>
        </w:trPr>
        <w:tc>
          <w:tcPr>
            <w:tcW w:w="745" w:type="dxa"/>
            <w:tcBorders>
              <w:top w:val="single" w:sz="4" w:space="0" w:color="auto"/>
            </w:tcBorders>
          </w:tcPr>
          <w:p w14:paraId="610BB34B" w14:textId="77777777" w:rsidR="00EF618E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528" w:type="dxa"/>
          </w:tcPr>
          <w:p w14:paraId="18EA395D" w14:textId="77777777" w:rsidR="00EF618E" w:rsidRPr="00792EAD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EAD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792EA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5235" w:type="dxa"/>
          </w:tcPr>
          <w:p w14:paraId="6CA75496" w14:textId="77777777" w:rsidR="00EF618E" w:rsidRPr="0089302F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302F">
              <w:rPr>
                <w:rFonts w:ascii="Times New Roman" w:hAnsi="Times New Roman" w:cs="Times New Roman"/>
                <w:sz w:val="20"/>
                <w:szCs w:val="20"/>
              </w:rPr>
              <w:t>The flowchart for the cohorts used in this study.</w:t>
            </w:r>
          </w:p>
        </w:tc>
        <w:tc>
          <w:tcPr>
            <w:tcW w:w="632" w:type="dxa"/>
          </w:tcPr>
          <w:p w14:paraId="6A64FA59" w14:textId="57DCACCB" w:rsidR="00EF618E" w:rsidRPr="00792EAD" w:rsidRDefault="0089302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EF618E" w14:paraId="1D13AB78" w14:textId="77777777" w:rsidTr="006A614E">
        <w:trPr>
          <w:trHeight w:val="414"/>
        </w:trPr>
        <w:tc>
          <w:tcPr>
            <w:tcW w:w="745" w:type="dxa"/>
          </w:tcPr>
          <w:p w14:paraId="7406D2D7" w14:textId="77777777" w:rsidR="00EF618E" w:rsidRPr="00F653D2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528" w:type="dxa"/>
          </w:tcPr>
          <w:p w14:paraId="44D38335" w14:textId="7D6A2BF6" w:rsidR="00EF618E" w:rsidRPr="00792EAD" w:rsidRDefault="00122EC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74FB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5F74FB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235" w:type="dxa"/>
          </w:tcPr>
          <w:p w14:paraId="015D60E6" w14:textId="77777777" w:rsidR="00EF618E" w:rsidRPr="0089302F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302F">
              <w:rPr>
                <w:rFonts w:ascii="Times New Roman" w:hAnsi="Times New Roman" w:cs="Times New Roman"/>
                <w:kern w:val="0"/>
                <w:sz w:val="20"/>
                <w:szCs w:val="20"/>
              </w:rPr>
              <w:t>The workflow of quality supervision in digital cytological analysis</w:t>
            </w:r>
          </w:p>
        </w:tc>
        <w:tc>
          <w:tcPr>
            <w:tcW w:w="632" w:type="dxa"/>
          </w:tcPr>
          <w:p w14:paraId="765B0675" w14:textId="2415C99C" w:rsidR="00EF618E" w:rsidRPr="00792EAD" w:rsidRDefault="0089302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</w:tr>
      <w:tr w:rsidR="00122ECF" w14:paraId="03136536" w14:textId="77777777" w:rsidTr="006A614E">
        <w:trPr>
          <w:trHeight w:val="562"/>
        </w:trPr>
        <w:tc>
          <w:tcPr>
            <w:tcW w:w="745" w:type="dxa"/>
          </w:tcPr>
          <w:p w14:paraId="49B91629" w14:textId="1A1E8144" w:rsidR="00122ECF" w:rsidRDefault="00122EC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528" w:type="dxa"/>
          </w:tcPr>
          <w:p w14:paraId="5C940067" w14:textId="5E02CFEF" w:rsidR="00122ECF" w:rsidRDefault="00122EC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74FB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5F74FB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235" w:type="dxa"/>
          </w:tcPr>
          <w:p w14:paraId="34E063A2" w14:textId="4D30E66C" w:rsidR="00122ECF" w:rsidRPr="00122ECF" w:rsidRDefault="00122ECF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22E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Diagnostic model evaluation</w:t>
            </w:r>
          </w:p>
        </w:tc>
        <w:tc>
          <w:tcPr>
            <w:tcW w:w="632" w:type="dxa"/>
          </w:tcPr>
          <w:p w14:paraId="1F5B0D21" w14:textId="556CE2F9" w:rsidR="00122ECF" w:rsidRDefault="00122EC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EF618E" w14:paraId="7E4918AB" w14:textId="77777777" w:rsidTr="006A614E">
        <w:trPr>
          <w:trHeight w:val="562"/>
        </w:trPr>
        <w:tc>
          <w:tcPr>
            <w:tcW w:w="745" w:type="dxa"/>
          </w:tcPr>
          <w:p w14:paraId="16A5EE71" w14:textId="0C81C040" w:rsidR="00EF618E" w:rsidRDefault="00122EC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528" w:type="dxa"/>
          </w:tcPr>
          <w:p w14:paraId="76B92257" w14:textId="77777777" w:rsidR="00EF618E" w:rsidRPr="00792EAD" w:rsidRDefault="00EF618E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Table1 </w:t>
            </w:r>
          </w:p>
        </w:tc>
        <w:tc>
          <w:tcPr>
            <w:tcW w:w="5235" w:type="dxa"/>
          </w:tcPr>
          <w:p w14:paraId="376753C6" w14:textId="74CE110D" w:rsidR="00EF618E" w:rsidRPr="0089302F" w:rsidRDefault="0089302F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9302F">
              <w:rPr>
                <w:rFonts w:ascii="Times New Roman" w:hAnsi="Times New Roman" w:cs="Times New Roman"/>
                <w:kern w:val="0"/>
                <w:sz w:val="20"/>
                <w:szCs w:val="20"/>
              </w:rPr>
              <w:t>WSI level performances for diagnostic model of bone marrow metastasis in neuroblastoma</w:t>
            </w:r>
          </w:p>
        </w:tc>
        <w:tc>
          <w:tcPr>
            <w:tcW w:w="632" w:type="dxa"/>
          </w:tcPr>
          <w:p w14:paraId="1205A9A0" w14:textId="3A9E20D7" w:rsidR="00EF618E" w:rsidRDefault="00122ECF" w:rsidP="00122EC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552E8B" w14:paraId="05718409" w14:textId="77777777" w:rsidTr="006A614E">
        <w:trPr>
          <w:trHeight w:val="414"/>
        </w:trPr>
        <w:tc>
          <w:tcPr>
            <w:tcW w:w="745" w:type="dxa"/>
          </w:tcPr>
          <w:p w14:paraId="4B305901" w14:textId="66E239F7" w:rsidR="00552E8B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528" w:type="dxa"/>
          </w:tcPr>
          <w:p w14:paraId="18D36072" w14:textId="1C923E46" w:rsidR="00552E8B" w:rsidRPr="00792EAD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Table 2</w:t>
            </w:r>
          </w:p>
        </w:tc>
        <w:tc>
          <w:tcPr>
            <w:tcW w:w="5235" w:type="dxa"/>
          </w:tcPr>
          <w:p w14:paraId="0027AA2B" w14:textId="316BD2EE" w:rsidR="00552E8B" w:rsidRPr="009D208C" w:rsidRDefault="00552E8B" w:rsidP="00552E8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548">
              <w:rPr>
                <w:rFonts w:ascii="Times New Roman" w:hAnsi="Times New Roman" w:cs="Times New Roman"/>
                <w:sz w:val="20"/>
                <w:szCs w:val="20"/>
              </w:rPr>
              <w:t>Univariable and multivariable Cox proportional hazards regression analysis in neuroblastoma patients</w:t>
            </w:r>
          </w:p>
        </w:tc>
        <w:tc>
          <w:tcPr>
            <w:tcW w:w="632" w:type="dxa"/>
          </w:tcPr>
          <w:p w14:paraId="0CB7E24E" w14:textId="377C68CC" w:rsidR="00552E8B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552E8B" w14:paraId="1AFEC147" w14:textId="77777777" w:rsidTr="006A614E">
        <w:trPr>
          <w:trHeight w:val="414"/>
        </w:trPr>
        <w:tc>
          <w:tcPr>
            <w:tcW w:w="745" w:type="dxa"/>
          </w:tcPr>
          <w:p w14:paraId="55444524" w14:textId="3033478B" w:rsidR="00552E8B" w:rsidRPr="00F653D2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528" w:type="dxa"/>
          </w:tcPr>
          <w:p w14:paraId="371D5B02" w14:textId="0A11A92F" w:rsidR="00552E8B" w:rsidRPr="00792EAD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EAD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792EA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235" w:type="dxa"/>
          </w:tcPr>
          <w:p w14:paraId="7C3928E6" w14:textId="05F0F788" w:rsidR="00552E8B" w:rsidRPr="009D208C" w:rsidRDefault="00552E8B" w:rsidP="00552E8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208C">
              <w:rPr>
                <w:rFonts w:ascii="Times New Roman" w:hAnsi="Times New Roman" w:cs="Times New Roman"/>
                <w:sz w:val="20"/>
                <w:szCs w:val="20"/>
              </w:rPr>
              <w:t xml:space="preserve">Artificial intelligence features associated with </w:t>
            </w:r>
            <w:r w:rsidRPr="009D208C">
              <w:rPr>
                <w:rFonts w:ascii="Times New Roman" w:hAnsi="Times New Roman"/>
                <w:sz w:val="20"/>
                <w:szCs w:val="20"/>
              </w:rPr>
              <w:t>hematological parameters</w:t>
            </w:r>
            <w:r w:rsidRPr="009D208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of</w:t>
            </w:r>
            <w:r w:rsidRPr="009D2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D208C">
              <w:rPr>
                <w:rFonts w:ascii="Times New Roman" w:hAnsi="Times New Roman" w:cs="Times New Roman" w:hint="eastAsia"/>
                <w:sz w:val="20"/>
                <w:szCs w:val="20"/>
              </w:rPr>
              <w:t>erythroid and platelet</w:t>
            </w:r>
          </w:p>
        </w:tc>
        <w:tc>
          <w:tcPr>
            <w:tcW w:w="632" w:type="dxa"/>
          </w:tcPr>
          <w:p w14:paraId="37E30334" w14:textId="6A1E67AD" w:rsidR="00552E8B" w:rsidRPr="00792EAD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552E8B" w14:paraId="6EB66C33" w14:textId="77777777" w:rsidTr="006A614E">
        <w:trPr>
          <w:trHeight w:val="577"/>
        </w:trPr>
        <w:tc>
          <w:tcPr>
            <w:tcW w:w="745" w:type="dxa"/>
          </w:tcPr>
          <w:p w14:paraId="3A497D09" w14:textId="1EE9972E" w:rsidR="00552E8B" w:rsidRPr="00F653D2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528" w:type="dxa"/>
          </w:tcPr>
          <w:p w14:paraId="304E9D9C" w14:textId="6616A18F" w:rsidR="00552E8B" w:rsidRPr="00792EAD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EAD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  <w:r w:rsidRPr="00792EA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5235" w:type="dxa"/>
          </w:tcPr>
          <w:p w14:paraId="53012D42" w14:textId="564EA074" w:rsidR="00552E8B" w:rsidRPr="0038045E" w:rsidRDefault="00552E8B" w:rsidP="00552E8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045E">
              <w:rPr>
                <w:rFonts w:ascii="Times New Roman" w:hAnsi="Times New Roman" w:cs="Times New Roman" w:hint="eastAsia"/>
                <w:sz w:val="20"/>
                <w:szCs w:val="20"/>
              </w:rPr>
              <w:t>The di</w:t>
            </w:r>
            <w:r w:rsidRPr="0038045E">
              <w:rPr>
                <w:rFonts w:ascii="Times New Roman" w:hAnsi="Times New Roman" w:cs="Times New Roman"/>
                <w:sz w:val="20"/>
                <w:szCs w:val="20"/>
              </w:rPr>
              <w:t xml:space="preserve">fferential </w:t>
            </w:r>
            <w:r w:rsidRPr="0038045E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8045E">
              <w:rPr>
                <w:rFonts w:ascii="Times New Roman" w:hAnsi="Times New Roman" w:cs="Times New Roman"/>
                <w:sz w:val="20"/>
                <w:szCs w:val="20"/>
              </w:rPr>
              <w:t>nalysis</w:t>
            </w:r>
            <w:r w:rsidRPr="0038045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of h</w:t>
            </w:r>
            <w:r w:rsidRPr="0038045E">
              <w:rPr>
                <w:rFonts w:ascii="Times New Roman" w:hAnsi="Times New Roman"/>
                <w:sz w:val="20"/>
                <w:szCs w:val="20"/>
              </w:rPr>
              <w:t>ematological parameters</w:t>
            </w:r>
            <w:r w:rsidRPr="0038045E">
              <w:rPr>
                <w:rFonts w:ascii="Times New Roman" w:hAnsi="Times New Roman" w:cs="Times New Roman"/>
                <w:sz w:val="20"/>
                <w:szCs w:val="20"/>
              </w:rPr>
              <w:t xml:space="preserve"> in</w:t>
            </w:r>
            <w:r w:rsidRPr="0038045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8045E">
              <w:rPr>
                <w:rFonts w:ascii="Times New Roman" w:hAnsi="Times New Roman" w:cs="Times New Roman"/>
                <w:sz w:val="20"/>
                <w:szCs w:val="20"/>
              </w:rPr>
              <w:t>neuroblastoma prognosis</w:t>
            </w:r>
          </w:p>
        </w:tc>
        <w:tc>
          <w:tcPr>
            <w:tcW w:w="632" w:type="dxa"/>
          </w:tcPr>
          <w:p w14:paraId="6F3210AB" w14:textId="59651DC2" w:rsidR="00552E8B" w:rsidRPr="00792EAD" w:rsidRDefault="00552E8B" w:rsidP="00552E8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</w:tr>
    </w:tbl>
    <w:p w14:paraId="2EAD0656" w14:textId="77777777" w:rsidR="004936C3" w:rsidRDefault="004936C3" w:rsidP="00122ECF">
      <w:pPr>
        <w:spacing w:line="360" w:lineRule="auto"/>
        <w:rPr>
          <w:rFonts w:hint="eastAsia"/>
        </w:rPr>
      </w:pPr>
    </w:p>
    <w:p w14:paraId="6FC0F59D" w14:textId="77777777" w:rsidR="00EF618E" w:rsidRDefault="00EF618E" w:rsidP="00122ECF">
      <w:pPr>
        <w:spacing w:line="360" w:lineRule="auto"/>
        <w:rPr>
          <w:rFonts w:hint="eastAsia"/>
        </w:rPr>
      </w:pPr>
    </w:p>
    <w:p w14:paraId="12825E97" w14:textId="77777777" w:rsidR="00EF618E" w:rsidRDefault="00EF618E" w:rsidP="00122ECF">
      <w:pPr>
        <w:spacing w:line="360" w:lineRule="auto"/>
        <w:rPr>
          <w:rFonts w:hint="eastAsia"/>
        </w:rPr>
      </w:pPr>
    </w:p>
    <w:p w14:paraId="2264BB4F" w14:textId="77777777" w:rsidR="00EF618E" w:rsidRDefault="00EF618E" w:rsidP="00122ECF">
      <w:pPr>
        <w:spacing w:line="360" w:lineRule="auto"/>
        <w:rPr>
          <w:rFonts w:hint="eastAsia"/>
        </w:rPr>
      </w:pPr>
    </w:p>
    <w:p w14:paraId="7BEA41A7" w14:textId="1F11C3AB" w:rsidR="00EF618E" w:rsidRDefault="00EF618E" w:rsidP="00122ECF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078C3205" wp14:editId="5CF0D7F8">
            <wp:extent cx="5578997" cy="3337735"/>
            <wp:effectExtent l="0" t="0" r="3175" b="0"/>
            <wp:docPr id="877614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614117" name="图片 8776141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4656" cy="3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9FA7B" w14:textId="77777777" w:rsidR="00173192" w:rsidRDefault="00173192" w:rsidP="00122EC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5F24C20" w14:textId="23443D8C" w:rsidR="00EF618E" w:rsidRPr="005F74FB" w:rsidRDefault="00EF618E" w:rsidP="00122EC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21747">
        <w:rPr>
          <w:rFonts w:ascii="Times New Roman" w:hAnsi="Times New Roman" w:cs="Times New Roman"/>
          <w:b/>
          <w:bCs/>
          <w:sz w:val="20"/>
          <w:szCs w:val="20"/>
        </w:rPr>
        <w:t>Supplementary Figure</w:t>
      </w:r>
      <w:r w:rsidRPr="005F74FB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 xml:space="preserve"> 1.</w:t>
      </w:r>
      <w:r w:rsidRPr="005F74FB">
        <w:rPr>
          <w:rFonts w:ascii="Times New Roman" w:hAnsi="Times New Roman" w:cs="Times New Roman"/>
          <w:b/>
          <w:bCs/>
          <w:sz w:val="20"/>
          <w:szCs w:val="20"/>
        </w:rPr>
        <w:t xml:space="preserve"> The flowchart for the cohorts used in this study.</w:t>
      </w:r>
    </w:p>
    <w:p w14:paraId="4D2FEC52" w14:textId="77777777" w:rsidR="00EF618E" w:rsidRDefault="00EF618E" w:rsidP="00122ECF">
      <w:pPr>
        <w:spacing w:line="360" w:lineRule="auto"/>
        <w:rPr>
          <w:rFonts w:hint="eastAsia"/>
        </w:rPr>
      </w:pPr>
    </w:p>
    <w:p w14:paraId="4BBC1950" w14:textId="77777777" w:rsidR="00EF618E" w:rsidRDefault="00EF618E" w:rsidP="00122ECF">
      <w:pPr>
        <w:spacing w:line="360" w:lineRule="auto"/>
        <w:rPr>
          <w:rFonts w:hint="eastAsia"/>
        </w:rPr>
      </w:pPr>
    </w:p>
    <w:p w14:paraId="2126172F" w14:textId="13F8776D" w:rsidR="00EF618E" w:rsidRDefault="00EF618E" w:rsidP="00122ECF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3E0A4712" wp14:editId="6ABCA4E3">
            <wp:extent cx="5274310" cy="4780280"/>
            <wp:effectExtent l="0" t="0" r="0" b="0"/>
            <wp:docPr id="8002864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286415" name="图片 8002864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FC8D7" w14:textId="77777777" w:rsidR="00EF618E" w:rsidRPr="00934FEE" w:rsidRDefault="00EF618E" w:rsidP="00122ECF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0"/>
          <w:szCs w:val="20"/>
        </w:rPr>
      </w:pPr>
      <w:r w:rsidRPr="00521747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Pr="005F74FB">
        <w:rPr>
          <w:rFonts w:ascii="Times New Roman" w:hAnsi="Times New Roman" w:cs="Times New Roman"/>
          <w:b/>
          <w:bCs/>
          <w:kern w:val="0"/>
          <w:sz w:val="20"/>
          <w:szCs w:val="20"/>
        </w:rPr>
        <w:t>Figure</w:t>
      </w:r>
      <w:r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 xml:space="preserve"> 2. </w:t>
      </w:r>
      <w:r w:rsidRPr="005F74FB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The workflow of quality supervision in digital cytological analysis</w:t>
      </w:r>
    </w:p>
    <w:p w14:paraId="6A1896E0" w14:textId="77777777" w:rsidR="00EF618E" w:rsidRPr="00934FEE" w:rsidRDefault="00EF618E" w:rsidP="00122ECF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34FEE">
        <w:rPr>
          <w:rFonts w:ascii="Times New Roman" w:eastAsia="宋体" w:hAnsi="Times New Roman" w:cs="Times New Roman"/>
          <w:color w:val="000000"/>
          <w:sz w:val="20"/>
          <w:szCs w:val="20"/>
        </w:rPr>
        <w:t>Th</w:t>
      </w:r>
      <w:r w:rsidRPr="00934FEE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e</w:t>
      </w:r>
      <w:r w:rsidRPr="00934FEE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quality supervision module</w:t>
      </w:r>
      <w:r w:rsidRPr="00934FEE">
        <w:rPr>
          <w:rFonts w:ascii="Times New Roman" w:hAnsi="Times New Roman" w:cs="Times New Roman"/>
          <w:sz w:val="20"/>
          <w:szCs w:val="20"/>
        </w:rPr>
        <w:t xml:space="preserve"> evaluates the quality of </w:t>
      </w:r>
      <w:r w:rsidRPr="00934FEE">
        <w:rPr>
          <w:rFonts w:ascii="Times New Roman" w:hAnsi="Times New Roman" w:cs="Times New Roman" w:hint="eastAsia"/>
          <w:sz w:val="20"/>
          <w:szCs w:val="20"/>
        </w:rPr>
        <w:t>bone marrow</w:t>
      </w:r>
      <w:r w:rsidRPr="00934FEE">
        <w:rPr>
          <w:rFonts w:ascii="Times New Roman" w:hAnsi="Times New Roman" w:cs="Times New Roman"/>
          <w:sz w:val="20"/>
          <w:szCs w:val="20"/>
        </w:rPr>
        <w:t xml:space="preserve"> digital cytological images before feature extraction, the </w:t>
      </w:r>
      <w:r w:rsidRPr="00934FEE">
        <w:rPr>
          <w:rFonts w:ascii="Times New Roman" w:hAnsi="Times New Roman" w:cs="Times New Roman" w:hint="eastAsia"/>
          <w:sz w:val="20"/>
          <w:szCs w:val="20"/>
        </w:rPr>
        <w:t xml:space="preserve">cMIL </w:t>
      </w:r>
      <w:r w:rsidRPr="00934FEE">
        <w:rPr>
          <w:rFonts w:ascii="Times New Roman" w:hAnsi="Times New Roman" w:cs="Times New Roman"/>
          <w:sz w:val="20"/>
          <w:szCs w:val="20"/>
        </w:rPr>
        <w:t xml:space="preserve">system proceeded with further analysis by including only the high-quality patches </w:t>
      </w:r>
      <w:r w:rsidRPr="00934FEE">
        <w:rPr>
          <w:rFonts w:ascii="Times New Roman" w:hAnsi="Times New Roman" w:cs="Times New Roman" w:hint="eastAsia"/>
          <w:sz w:val="20"/>
          <w:szCs w:val="20"/>
        </w:rPr>
        <w:t xml:space="preserve">(filtered patches) </w:t>
      </w:r>
      <w:r w:rsidRPr="00934FEE">
        <w:rPr>
          <w:rFonts w:ascii="Times New Roman" w:hAnsi="Times New Roman" w:cs="Times New Roman"/>
          <w:sz w:val="20"/>
          <w:szCs w:val="20"/>
        </w:rPr>
        <w:t xml:space="preserve">for feature extraction. </w:t>
      </w:r>
    </w:p>
    <w:p w14:paraId="75A6EAEF" w14:textId="77777777" w:rsidR="00EF618E" w:rsidRDefault="00EF618E" w:rsidP="00122ECF">
      <w:pPr>
        <w:spacing w:line="360" w:lineRule="auto"/>
        <w:rPr>
          <w:rFonts w:hint="eastAsia"/>
        </w:rPr>
      </w:pPr>
    </w:p>
    <w:p w14:paraId="415AA10D" w14:textId="77777777" w:rsidR="00EF618E" w:rsidRDefault="00EF618E" w:rsidP="00122ECF">
      <w:pPr>
        <w:spacing w:line="360" w:lineRule="auto"/>
        <w:rPr>
          <w:rFonts w:hint="eastAsia"/>
        </w:rPr>
      </w:pPr>
    </w:p>
    <w:p w14:paraId="52B15DE9" w14:textId="3688E0C6" w:rsidR="00122ECF" w:rsidRDefault="00122ECF" w:rsidP="00122ECF">
      <w:pPr>
        <w:spacing w:line="360" w:lineRule="auto"/>
        <w:rPr>
          <w:rFonts w:hint="eastAsia"/>
        </w:rPr>
      </w:pPr>
      <w:r w:rsidRPr="0012367F">
        <w:rPr>
          <w:rFonts w:ascii="Times New Roman" w:hAnsi="Times New Roman" w:cs="Times New Roman"/>
          <w:b/>
          <w:bCs/>
          <w:noProof/>
          <w:kern w:val="0"/>
          <w:sz w:val="20"/>
          <w:szCs w:val="20"/>
          <w14:ligatures w14:val="none"/>
        </w:rPr>
        <w:lastRenderedPageBreak/>
        <w:drawing>
          <wp:inline distT="0" distB="0" distL="0" distR="0" wp14:anchorId="3946EE64" wp14:editId="6CCB0C8F">
            <wp:extent cx="5274310" cy="3325495"/>
            <wp:effectExtent l="0" t="0" r="2540" b="8255"/>
            <wp:docPr id="479512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12294" name="图片 47951229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7E830" w14:textId="5D69077C" w:rsidR="00122ECF" w:rsidRPr="0012367F" w:rsidRDefault="00122ECF" w:rsidP="00122ECF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521747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Figure </w:t>
      </w:r>
      <w:r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3</w:t>
      </w:r>
      <w:r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. Diagnostic model evaluation </w:t>
      </w:r>
    </w:p>
    <w:p w14:paraId="05034AE3" w14:textId="105EF256" w:rsidR="00122ECF" w:rsidRPr="0012367F" w:rsidRDefault="00BF0F78" w:rsidP="00122ECF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A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="00122ECF"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T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he LASSO method to screen features. </w:t>
      </w: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B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="00122ECF"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Regression cross-validation curves of 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LASSO. </w:t>
      </w: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C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The WSI-level AUC for </w:t>
      </w:r>
      <w:r w:rsidR="00122ECF" w:rsidRPr="0012367F">
        <w:rPr>
          <w:rFonts w:ascii="Times New Roman" w:hAnsi="Times New Roman" w:cs="Times New Roman"/>
          <w:sz w:val="20"/>
          <w:szCs w:val="20"/>
        </w:rPr>
        <w:t>the metastasis state of bone marrow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 in 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internal validation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dataset and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 external testing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datasets.</w:t>
      </w:r>
      <w:r w:rsidR="00122ECF"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D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="00122ECF"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sz w:val="20"/>
          <w:szCs w:val="20"/>
        </w:rPr>
        <w:t>The decision curve analysis (DCA) of the d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iagnostic model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in 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internal validation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dataset. </w:t>
      </w: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E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="00122ECF"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sz w:val="20"/>
          <w:szCs w:val="20"/>
        </w:rPr>
        <w:t>The decision curve analysis (DCA) of the d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iagnostic model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external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 testing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dataset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 A</w:t>
      </w:r>
      <w:r w:rsidR="00122ECF" w:rsidRPr="0012367F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. </w:t>
      </w: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F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="00122ECF" w:rsidRPr="0012367F">
        <w:rPr>
          <w:rFonts w:ascii="Times New Roman" w:hAnsi="Times New Roman" w:cs="Times New Roman"/>
          <w:sz w:val="20"/>
          <w:szCs w:val="20"/>
        </w:rPr>
        <w:t>The decision curve analysis (DCA) of the d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>iagnostic model</w:t>
      </w:r>
      <w:r w:rsidR="00122ECF" w:rsidRPr="0012367F">
        <w:rPr>
          <w:rFonts w:ascii="Times New Roman" w:hAnsi="Times New Roman" w:cs="Times New Roman"/>
          <w:sz w:val="20"/>
          <w:szCs w:val="20"/>
        </w:rPr>
        <w:t xml:space="preserve"> 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in </w:t>
      </w:r>
      <w:r w:rsidR="00122ECF" w:rsidRPr="0012367F">
        <w:rPr>
          <w:rFonts w:ascii="Times New Roman" w:hAnsi="Times New Roman" w:cs="Times New Roman"/>
          <w:sz w:val="20"/>
          <w:szCs w:val="20"/>
        </w:rPr>
        <w:t>external testing</w:t>
      </w:r>
      <w:r w:rsidR="00122ECF" w:rsidRPr="0012367F">
        <w:rPr>
          <w:rFonts w:ascii="Times New Roman" w:hAnsi="Times New Roman" w:cs="Times New Roman"/>
          <w:kern w:val="0"/>
          <w:sz w:val="20"/>
          <w:szCs w:val="20"/>
        </w:rPr>
        <w:t xml:space="preserve"> dataset B.</w:t>
      </w:r>
    </w:p>
    <w:p w14:paraId="2550E49E" w14:textId="77777777" w:rsidR="00122ECF" w:rsidRDefault="00122ECF" w:rsidP="00122ECF">
      <w:pPr>
        <w:spacing w:line="360" w:lineRule="auto"/>
        <w:rPr>
          <w:rFonts w:hint="eastAsia"/>
        </w:rPr>
      </w:pPr>
    </w:p>
    <w:p w14:paraId="46949ADC" w14:textId="77777777" w:rsidR="00362601" w:rsidRDefault="00362601" w:rsidP="00122ECF">
      <w:pPr>
        <w:spacing w:line="360" w:lineRule="auto"/>
        <w:rPr>
          <w:rFonts w:hint="eastAsia"/>
        </w:rPr>
      </w:pPr>
    </w:p>
    <w:p w14:paraId="1B27A27D" w14:textId="241DBF0F" w:rsidR="00EF618E" w:rsidRDefault="00EF618E" w:rsidP="00122ECF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189316087"/>
      <w:r w:rsidRPr="00521747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>. WSI level performances for diagnostic model of bone marrow metastasis in neuroblastoma</w:t>
      </w:r>
    </w:p>
    <w:tbl>
      <w:tblPr>
        <w:tblStyle w:val="ae"/>
        <w:tblW w:w="94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850"/>
        <w:gridCol w:w="284"/>
        <w:gridCol w:w="850"/>
        <w:gridCol w:w="1134"/>
        <w:gridCol w:w="1134"/>
        <w:gridCol w:w="709"/>
        <w:gridCol w:w="709"/>
        <w:gridCol w:w="850"/>
        <w:gridCol w:w="709"/>
      </w:tblGrid>
      <w:tr w:rsidR="00EF618E" w14:paraId="6FEFE276" w14:textId="77777777" w:rsidTr="006A614E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5A915B78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56EDE11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Cohort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49F2FD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AUC (95% CI)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BB253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Accuracy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F4C888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BDF3F5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44BCB9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PPV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108B9F5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NPV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D2C10C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Recall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44C96B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F1</w:t>
            </w:r>
          </w:p>
        </w:tc>
      </w:tr>
      <w:tr w:rsidR="00EF618E" w14:paraId="38D4B673" w14:textId="77777777" w:rsidTr="006A614E">
        <w:tc>
          <w:tcPr>
            <w:tcW w:w="1242" w:type="dxa"/>
          </w:tcPr>
          <w:p w14:paraId="60CFCBD7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MLP</w:t>
            </w:r>
          </w:p>
        </w:tc>
        <w:tc>
          <w:tcPr>
            <w:tcW w:w="993" w:type="dxa"/>
          </w:tcPr>
          <w:p w14:paraId="1ECBE46E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Validation </w:t>
            </w:r>
          </w:p>
        </w:tc>
        <w:tc>
          <w:tcPr>
            <w:tcW w:w="1134" w:type="dxa"/>
            <w:gridSpan w:val="2"/>
          </w:tcPr>
          <w:p w14:paraId="0F0703F7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0.924 (0.775 - 1.000)</w:t>
            </w:r>
          </w:p>
        </w:tc>
        <w:tc>
          <w:tcPr>
            <w:tcW w:w="850" w:type="dxa"/>
          </w:tcPr>
          <w:p w14:paraId="1B2FD075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0.941</w:t>
            </w:r>
          </w:p>
        </w:tc>
        <w:tc>
          <w:tcPr>
            <w:tcW w:w="1134" w:type="dxa"/>
          </w:tcPr>
          <w:p w14:paraId="145CD50D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0.833</w:t>
            </w:r>
          </w:p>
        </w:tc>
        <w:tc>
          <w:tcPr>
            <w:tcW w:w="1134" w:type="dxa"/>
          </w:tcPr>
          <w:p w14:paraId="4865FE35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BD610B9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E4C380A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0.917</w:t>
            </w:r>
          </w:p>
        </w:tc>
        <w:tc>
          <w:tcPr>
            <w:tcW w:w="850" w:type="dxa"/>
          </w:tcPr>
          <w:p w14:paraId="3D0E9F44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0.833</w:t>
            </w:r>
          </w:p>
        </w:tc>
        <w:tc>
          <w:tcPr>
            <w:tcW w:w="709" w:type="dxa"/>
          </w:tcPr>
          <w:p w14:paraId="7500C00D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0.909</w:t>
            </w:r>
          </w:p>
        </w:tc>
      </w:tr>
      <w:tr w:rsidR="00EF618E" w14:paraId="662FD687" w14:textId="77777777" w:rsidTr="006A614E">
        <w:tc>
          <w:tcPr>
            <w:tcW w:w="1242" w:type="dxa"/>
          </w:tcPr>
          <w:p w14:paraId="536819D7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BB4328F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Testing A</w:t>
            </w:r>
          </w:p>
        </w:tc>
        <w:tc>
          <w:tcPr>
            <w:tcW w:w="1134" w:type="dxa"/>
            <w:gridSpan w:val="2"/>
          </w:tcPr>
          <w:p w14:paraId="2B046F8B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0.826 (0.741 - 0.911)</w:t>
            </w:r>
          </w:p>
        </w:tc>
        <w:tc>
          <w:tcPr>
            <w:tcW w:w="850" w:type="dxa"/>
          </w:tcPr>
          <w:p w14:paraId="6437E7EF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0.817</w:t>
            </w:r>
          </w:p>
        </w:tc>
        <w:tc>
          <w:tcPr>
            <w:tcW w:w="1134" w:type="dxa"/>
          </w:tcPr>
          <w:p w14:paraId="4FC99DC1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0.689</w:t>
            </w:r>
          </w:p>
        </w:tc>
        <w:tc>
          <w:tcPr>
            <w:tcW w:w="1134" w:type="dxa"/>
          </w:tcPr>
          <w:p w14:paraId="04B5DE77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</w:t>
            </w:r>
          </w:p>
        </w:tc>
        <w:tc>
          <w:tcPr>
            <w:tcW w:w="709" w:type="dxa"/>
          </w:tcPr>
          <w:p w14:paraId="50243D8B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0.816</w:t>
            </w:r>
          </w:p>
        </w:tc>
        <w:tc>
          <w:tcPr>
            <w:tcW w:w="709" w:type="dxa"/>
          </w:tcPr>
          <w:p w14:paraId="1959CDD2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0.818</w:t>
            </w:r>
          </w:p>
        </w:tc>
        <w:tc>
          <w:tcPr>
            <w:tcW w:w="850" w:type="dxa"/>
          </w:tcPr>
          <w:p w14:paraId="2539C057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0.689</w:t>
            </w:r>
          </w:p>
        </w:tc>
        <w:tc>
          <w:tcPr>
            <w:tcW w:w="709" w:type="dxa"/>
          </w:tcPr>
          <w:p w14:paraId="33949549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0.747</w:t>
            </w:r>
          </w:p>
        </w:tc>
      </w:tr>
      <w:tr w:rsidR="00EF618E" w14:paraId="449ADD9A" w14:textId="77777777" w:rsidTr="006A614E">
        <w:tc>
          <w:tcPr>
            <w:tcW w:w="1242" w:type="dxa"/>
          </w:tcPr>
          <w:p w14:paraId="5445DE0C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7644682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Testing B</w:t>
            </w:r>
          </w:p>
        </w:tc>
        <w:tc>
          <w:tcPr>
            <w:tcW w:w="1134" w:type="dxa"/>
            <w:gridSpan w:val="2"/>
          </w:tcPr>
          <w:p w14:paraId="7CF19C06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0.795 (0.684 - 0.906)</w:t>
            </w:r>
          </w:p>
        </w:tc>
        <w:tc>
          <w:tcPr>
            <w:tcW w:w="850" w:type="dxa"/>
          </w:tcPr>
          <w:p w14:paraId="5BFB983A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0.813</w:t>
            </w:r>
          </w:p>
        </w:tc>
        <w:tc>
          <w:tcPr>
            <w:tcW w:w="1134" w:type="dxa"/>
          </w:tcPr>
          <w:p w14:paraId="5E0BC142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0.821</w:t>
            </w:r>
          </w:p>
        </w:tc>
        <w:tc>
          <w:tcPr>
            <w:tcW w:w="1134" w:type="dxa"/>
          </w:tcPr>
          <w:p w14:paraId="0401F92A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0.809</w:t>
            </w:r>
          </w:p>
        </w:tc>
        <w:tc>
          <w:tcPr>
            <w:tcW w:w="709" w:type="dxa"/>
          </w:tcPr>
          <w:p w14:paraId="5AC08138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0.719</w:t>
            </w:r>
          </w:p>
        </w:tc>
        <w:tc>
          <w:tcPr>
            <w:tcW w:w="709" w:type="dxa"/>
          </w:tcPr>
          <w:p w14:paraId="262A2DB1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0.884</w:t>
            </w:r>
          </w:p>
        </w:tc>
        <w:tc>
          <w:tcPr>
            <w:tcW w:w="850" w:type="dxa"/>
          </w:tcPr>
          <w:p w14:paraId="3B27ABCE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0.821</w:t>
            </w:r>
          </w:p>
        </w:tc>
        <w:tc>
          <w:tcPr>
            <w:tcW w:w="709" w:type="dxa"/>
          </w:tcPr>
          <w:p w14:paraId="7BF6C2C4" w14:textId="77777777" w:rsidR="00EF618E" w:rsidRDefault="00EF618E" w:rsidP="00122EC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0.767</w:t>
            </w:r>
          </w:p>
        </w:tc>
      </w:tr>
    </w:tbl>
    <w:p w14:paraId="0434354A" w14:textId="77777777" w:rsidR="00EF618E" w:rsidRDefault="00EF618E" w:rsidP="00122ECF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WSI whole slide image, MLP multilayer perceptron.</w:t>
      </w:r>
    </w:p>
    <w:bookmarkEnd w:id="1"/>
    <w:p w14:paraId="7A8AC293" w14:textId="77777777" w:rsidR="00EF618E" w:rsidRDefault="00EF618E" w:rsidP="00122ECF">
      <w:pPr>
        <w:spacing w:line="360" w:lineRule="auto"/>
        <w:rPr>
          <w:rFonts w:hint="eastAsia"/>
        </w:rPr>
      </w:pPr>
    </w:p>
    <w:p w14:paraId="4B637E11" w14:textId="77777777" w:rsidR="00D1138C" w:rsidRDefault="00D1138C" w:rsidP="00122ECF">
      <w:pPr>
        <w:spacing w:line="360" w:lineRule="auto"/>
        <w:rPr>
          <w:rFonts w:hint="eastAsia"/>
        </w:rPr>
      </w:pPr>
    </w:p>
    <w:p w14:paraId="2F8D33CD" w14:textId="77777777" w:rsidR="00552E8B" w:rsidRDefault="00552E8B" w:rsidP="00122ECF">
      <w:pPr>
        <w:spacing w:line="360" w:lineRule="auto"/>
        <w:rPr>
          <w:rFonts w:hint="eastAsia"/>
        </w:rPr>
      </w:pPr>
    </w:p>
    <w:p w14:paraId="13F47A0A" w14:textId="77777777" w:rsidR="00552E8B" w:rsidRDefault="00552E8B" w:rsidP="00122ECF">
      <w:pPr>
        <w:spacing w:line="360" w:lineRule="auto"/>
        <w:rPr>
          <w:rFonts w:hint="eastAsia"/>
        </w:rPr>
      </w:pPr>
    </w:p>
    <w:p w14:paraId="12AD2BBE" w14:textId="77777777" w:rsidR="00552E8B" w:rsidRPr="00D90EEA" w:rsidRDefault="00552E8B" w:rsidP="00552E8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21747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D90EEA">
        <w:rPr>
          <w:rFonts w:ascii="Times New Roman" w:hAnsi="Times New Roman" w:cs="Times New Roman"/>
          <w:b/>
          <w:bCs/>
          <w:sz w:val="20"/>
          <w:szCs w:val="20"/>
        </w:rPr>
        <w:t>Univariable and multivariable Cox proportional hazards regression analysis in neuroblastoma patients</w:t>
      </w:r>
    </w:p>
    <w:tbl>
      <w:tblPr>
        <w:tblStyle w:val="ae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992"/>
        <w:gridCol w:w="2268"/>
        <w:gridCol w:w="992"/>
      </w:tblGrid>
      <w:tr w:rsidR="00552E8B" w:rsidRPr="004573FD" w14:paraId="217BB7FB" w14:textId="77777777" w:rsidTr="00166925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1873C0B6" w14:textId="77777777" w:rsidR="00552E8B" w:rsidRPr="004573FD" w:rsidRDefault="00552E8B" w:rsidP="00166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B4D1CC" w14:textId="77777777" w:rsidR="00552E8B" w:rsidRPr="004573FD" w:rsidRDefault="00552E8B" w:rsidP="0016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3F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Univariate analysis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E1441E" w14:textId="77777777" w:rsidR="00552E8B" w:rsidRPr="004573FD" w:rsidRDefault="00552E8B" w:rsidP="0016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FF17E7" w14:textId="77777777" w:rsidR="00552E8B" w:rsidRPr="004573FD" w:rsidRDefault="00552E8B" w:rsidP="00166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3F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44CD11" w14:textId="77777777" w:rsidR="00552E8B" w:rsidRPr="004573FD" w:rsidRDefault="00552E8B" w:rsidP="00166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E8B" w:rsidRPr="004573FD" w14:paraId="25F7FF2A" w14:textId="77777777" w:rsidTr="00166925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224DD182" w14:textId="77777777" w:rsidR="00552E8B" w:rsidRPr="00E725B1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5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6B19FB" w14:textId="77777777" w:rsidR="00552E8B" w:rsidRPr="00E725B1" w:rsidRDefault="00552E8B" w:rsidP="00166925">
            <w:pPr>
              <w:pStyle w:val="Pa13"/>
              <w:spacing w:line="240" w:lineRule="auto"/>
              <w:jc w:val="both"/>
              <w:rPr>
                <w:rFonts w:ascii="Times New Roman" w:hAnsi="Times New Roman" w:cs="Times New Roman"/>
                <w:color w:val="221E1F"/>
                <w:sz w:val="16"/>
                <w:szCs w:val="16"/>
              </w:rPr>
            </w:pPr>
            <w:r w:rsidRPr="00E725B1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Hazard ratio (95% CI)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DD07D0A" w14:textId="77777777" w:rsidR="00552E8B" w:rsidRPr="00E725B1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5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 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59ADB8" w14:textId="77777777" w:rsidR="00552E8B" w:rsidRPr="00E725B1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5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Hazard ratio (95% CI)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6A3174" w14:textId="77777777" w:rsidR="00552E8B" w:rsidRPr="00E725B1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5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 value</w:t>
            </w:r>
          </w:p>
        </w:tc>
      </w:tr>
      <w:tr w:rsidR="00552E8B" w:rsidRPr="004573FD" w14:paraId="0966EE6B" w14:textId="77777777" w:rsidTr="00166925">
        <w:tc>
          <w:tcPr>
            <w:tcW w:w="2235" w:type="dxa"/>
            <w:tcBorders>
              <w:top w:val="single" w:sz="4" w:space="0" w:color="auto"/>
            </w:tcBorders>
          </w:tcPr>
          <w:p w14:paraId="3604C7C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Age (year)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71B94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1.057 (0.969-1.154)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DD75F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C026B5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DD3C8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132ED66" w14:textId="77777777" w:rsidTr="00166925">
        <w:tc>
          <w:tcPr>
            <w:tcW w:w="2235" w:type="dxa"/>
          </w:tcPr>
          <w:p w14:paraId="4CD5325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Sex</w:t>
            </w:r>
          </w:p>
        </w:tc>
        <w:tc>
          <w:tcPr>
            <w:tcW w:w="2268" w:type="dxa"/>
          </w:tcPr>
          <w:p w14:paraId="29F9520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CBC9C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07BF5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144385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9294B6F" w14:textId="77777777" w:rsidTr="00166925">
        <w:tc>
          <w:tcPr>
            <w:tcW w:w="2235" w:type="dxa"/>
          </w:tcPr>
          <w:p w14:paraId="79CA431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2268" w:type="dxa"/>
          </w:tcPr>
          <w:p w14:paraId="5F7C857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47185A5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C4E224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85EED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67141DB" w14:textId="77777777" w:rsidTr="00166925">
        <w:tc>
          <w:tcPr>
            <w:tcW w:w="2235" w:type="dxa"/>
          </w:tcPr>
          <w:p w14:paraId="303FAF2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2268" w:type="dxa"/>
          </w:tcPr>
          <w:p w14:paraId="163020A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1.500 (0.695-3.236)</w:t>
            </w:r>
          </w:p>
        </w:tc>
        <w:tc>
          <w:tcPr>
            <w:tcW w:w="992" w:type="dxa"/>
          </w:tcPr>
          <w:p w14:paraId="4F60545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0.302</w:t>
            </w:r>
          </w:p>
        </w:tc>
        <w:tc>
          <w:tcPr>
            <w:tcW w:w="2268" w:type="dxa"/>
          </w:tcPr>
          <w:p w14:paraId="3D9092F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E6366F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755390B" w14:textId="77777777" w:rsidTr="00166925">
        <w:tc>
          <w:tcPr>
            <w:tcW w:w="2235" w:type="dxa"/>
          </w:tcPr>
          <w:p w14:paraId="71F856C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Primary lesion</w:t>
            </w:r>
          </w:p>
        </w:tc>
        <w:tc>
          <w:tcPr>
            <w:tcW w:w="2268" w:type="dxa"/>
          </w:tcPr>
          <w:p w14:paraId="5F2629F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624FDE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42DC64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B1CB4E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D5E9E7D" w14:textId="77777777" w:rsidTr="00166925">
        <w:tc>
          <w:tcPr>
            <w:tcW w:w="2235" w:type="dxa"/>
          </w:tcPr>
          <w:p w14:paraId="0B7A322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Adrenal gland (%)</w:t>
            </w:r>
          </w:p>
        </w:tc>
        <w:tc>
          <w:tcPr>
            <w:tcW w:w="2268" w:type="dxa"/>
          </w:tcPr>
          <w:p w14:paraId="69E24C1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298D22D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67E2C7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17D422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086688DD" w14:textId="77777777" w:rsidTr="00166925">
        <w:tc>
          <w:tcPr>
            <w:tcW w:w="2235" w:type="dxa"/>
          </w:tcPr>
          <w:p w14:paraId="41F30B9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Posterior peritoneum (%)</w:t>
            </w:r>
          </w:p>
        </w:tc>
        <w:tc>
          <w:tcPr>
            <w:tcW w:w="2268" w:type="dxa"/>
          </w:tcPr>
          <w:p w14:paraId="24103BB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1.045 (0.451-2.420)</w:t>
            </w:r>
          </w:p>
        </w:tc>
        <w:tc>
          <w:tcPr>
            <w:tcW w:w="992" w:type="dxa"/>
          </w:tcPr>
          <w:p w14:paraId="1DD03E4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0.918</w:t>
            </w:r>
          </w:p>
        </w:tc>
        <w:tc>
          <w:tcPr>
            <w:tcW w:w="2268" w:type="dxa"/>
          </w:tcPr>
          <w:p w14:paraId="58F2700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C1946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7B8A2C4" w14:textId="77777777" w:rsidTr="00166925">
        <w:tc>
          <w:tcPr>
            <w:tcW w:w="2235" w:type="dxa"/>
          </w:tcPr>
          <w:p w14:paraId="609D332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Mediastinum (%)</w:t>
            </w:r>
          </w:p>
        </w:tc>
        <w:tc>
          <w:tcPr>
            <w:tcW w:w="2268" w:type="dxa"/>
          </w:tcPr>
          <w:p w14:paraId="09C0CAE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0.197 (0.025-1.541)</w:t>
            </w:r>
          </w:p>
        </w:tc>
        <w:tc>
          <w:tcPr>
            <w:tcW w:w="992" w:type="dxa"/>
          </w:tcPr>
          <w:p w14:paraId="4434779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0.122</w:t>
            </w:r>
          </w:p>
        </w:tc>
        <w:tc>
          <w:tcPr>
            <w:tcW w:w="2268" w:type="dxa"/>
          </w:tcPr>
          <w:p w14:paraId="2BDD229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D83E36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D4D819D" w14:textId="77777777" w:rsidTr="00166925">
        <w:tc>
          <w:tcPr>
            <w:tcW w:w="2235" w:type="dxa"/>
          </w:tcPr>
          <w:p w14:paraId="71490EB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Others (%)</w:t>
            </w:r>
          </w:p>
        </w:tc>
        <w:tc>
          <w:tcPr>
            <w:tcW w:w="2268" w:type="dxa"/>
          </w:tcPr>
          <w:p w14:paraId="1AC5A62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1.550 (0.422-5.690)</w:t>
            </w:r>
          </w:p>
        </w:tc>
        <w:tc>
          <w:tcPr>
            <w:tcW w:w="992" w:type="dxa"/>
          </w:tcPr>
          <w:p w14:paraId="2B84A1D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0.509</w:t>
            </w:r>
          </w:p>
        </w:tc>
        <w:tc>
          <w:tcPr>
            <w:tcW w:w="2268" w:type="dxa"/>
          </w:tcPr>
          <w:p w14:paraId="1A42070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157C4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DFD326E" w14:textId="77777777" w:rsidTr="00166925">
        <w:tc>
          <w:tcPr>
            <w:tcW w:w="2235" w:type="dxa"/>
          </w:tcPr>
          <w:p w14:paraId="61724B5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Grade</w:t>
            </w:r>
          </w:p>
        </w:tc>
        <w:tc>
          <w:tcPr>
            <w:tcW w:w="2268" w:type="dxa"/>
          </w:tcPr>
          <w:p w14:paraId="78C1F4C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D7F61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F07D58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A9840D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E04BA89" w14:textId="77777777" w:rsidTr="00166925">
        <w:tc>
          <w:tcPr>
            <w:tcW w:w="2235" w:type="dxa"/>
          </w:tcPr>
          <w:p w14:paraId="35847F3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710AE2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15F6EEB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D3060F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405651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CBE2870" w14:textId="77777777" w:rsidTr="00166925">
        <w:tc>
          <w:tcPr>
            <w:tcW w:w="2235" w:type="dxa"/>
          </w:tcPr>
          <w:p w14:paraId="7675120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14:paraId="044184D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0.979 (0-5599.406)</w:t>
            </w:r>
          </w:p>
        </w:tc>
        <w:tc>
          <w:tcPr>
            <w:tcW w:w="992" w:type="dxa"/>
          </w:tcPr>
          <w:p w14:paraId="6091EDF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0.996</w:t>
            </w:r>
          </w:p>
        </w:tc>
        <w:tc>
          <w:tcPr>
            <w:tcW w:w="2268" w:type="dxa"/>
          </w:tcPr>
          <w:p w14:paraId="59630FF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86884D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246FEDC" w14:textId="77777777" w:rsidTr="00166925">
        <w:tc>
          <w:tcPr>
            <w:tcW w:w="2235" w:type="dxa"/>
          </w:tcPr>
          <w:p w14:paraId="5622513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14:paraId="7D918C0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0.979 (0-12462.271)</w:t>
            </w:r>
          </w:p>
        </w:tc>
        <w:tc>
          <w:tcPr>
            <w:tcW w:w="992" w:type="dxa"/>
          </w:tcPr>
          <w:p w14:paraId="53B6EB5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0.996</w:t>
            </w:r>
          </w:p>
        </w:tc>
        <w:tc>
          <w:tcPr>
            <w:tcW w:w="2268" w:type="dxa"/>
          </w:tcPr>
          <w:p w14:paraId="2B6E9AE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D39824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B4E9A2D" w14:textId="77777777" w:rsidTr="00166925">
        <w:tc>
          <w:tcPr>
            <w:tcW w:w="2235" w:type="dxa"/>
          </w:tcPr>
          <w:p w14:paraId="68AC127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2C4C4EB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65.753 (0.036-120282.006)</w:t>
            </w:r>
          </w:p>
        </w:tc>
        <w:tc>
          <w:tcPr>
            <w:tcW w:w="992" w:type="dxa"/>
          </w:tcPr>
          <w:p w14:paraId="0673CDB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0.275</w:t>
            </w:r>
          </w:p>
        </w:tc>
        <w:tc>
          <w:tcPr>
            <w:tcW w:w="2268" w:type="dxa"/>
          </w:tcPr>
          <w:p w14:paraId="23A8CC0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DA76EB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AC43E03" w14:textId="77777777" w:rsidTr="00166925">
        <w:tc>
          <w:tcPr>
            <w:tcW w:w="2235" w:type="dxa"/>
          </w:tcPr>
          <w:p w14:paraId="517D7F5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MYCN amplification</w:t>
            </w:r>
          </w:p>
        </w:tc>
        <w:tc>
          <w:tcPr>
            <w:tcW w:w="2268" w:type="dxa"/>
          </w:tcPr>
          <w:p w14:paraId="568A57D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59826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8ED012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751736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E6B5D8F" w14:textId="77777777" w:rsidTr="00166925">
        <w:tc>
          <w:tcPr>
            <w:tcW w:w="2235" w:type="dxa"/>
          </w:tcPr>
          <w:p w14:paraId="758BB08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Negative</w:t>
            </w:r>
          </w:p>
        </w:tc>
        <w:tc>
          <w:tcPr>
            <w:tcW w:w="2268" w:type="dxa"/>
          </w:tcPr>
          <w:p w14:paraId="0B00617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8A9040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70B5D0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9FD888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B5219C1" w14:textId="77777777" w:rsidTr="00166925">
        <w:tc>
          <w:tcPr>
            <w:tcW w:w="2235" w:type="dxa"/>
          </w:tcPr>
          <w:p w14:paraId="57F131D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Positive</w:t>
            </w:r>
          </w:p>
        </w:tc>
        <w:tc>
          <w:tcPr>
            <w:tcW w:w="2268" w:type="dxa"/>
          </w:tcPr>
          <w:p w14:paraId="5B118E0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5.533 (2.534-12.078)</w:t>
            </w:r>
          </w:p>
        </w:tc>
        <w:tc>
          <w:tcPr>
            <w:tcW w:w="992" w:type="dxa"/>
          </w:tcPr>
          <w:p w14:paraId="4B82474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2268" w:type="dxa"/>
          </w:tcPr>
          <w:p w14:paraId="5FF488F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4.187 (1.836-9.55)</w:t>
            </w:r>
          </w:p>
        </w:tc>
        <w:tc>
          <w:tcPr>
            <w:tcW w:w="992" w:type="dxa"/>
          </w:tcPr>
          <w:p w14:paraId="43374B5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552E8B" w:rsidRPr="004573FD" w14:paraId="2E1A6BC2" w14:textId="77777777" w:rsidTr="00166925">
        <w:tc>
          <w:tcPr>
            <w:tcW w:w="2235" w:type="dxa"/>
          </w:tcPr>
          <w:p w14:paraId="57B2D016" w14:textId="77777777" w:rsidR="00552E8B" w:rsidRPr="00C57DF7" w:rsidRDefault="00552E8B" w:rsidP="00166925">
            <w:pP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Bone marrow cytology</w:t>
            </w:r>
          </w:p>
        </w:tc>
        <w:tc>
          <w:tcPr>
            <w:tcW w:w="2268" w:type="dxa"/>
          </w:tcPr>
          <w:p w14:paraId="01E5C71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12A04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09CB4F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D7566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4DA6502" w14:textId="77777777" w:rsidTr="00166925">
        <w:tc>
          <w:tcPr>
            <w:tcW w:w="2235" w:type="dxa"/>
          </w:tcPr>
          <w:p w14:paraId="46A4D01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sz w:val="16"/>
                <w:szCs w:val="16"/>
              </w:rPr>
              <w:t>Percentage of Granulocyte</w:t>
            </w:r>
          </w:p>
        </w:tc>
        <w:tc>
          <w:tcPr>
            <w:tcW w:w="2268" w:type="dxa"/>
          </w:tcPr>
          <w:p w14:paraId="3BD0ABD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5C757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913892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D81BA7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031032E" w14:textId="77777777" w:rsidTr="00166925">
        <w:tc>
          <w:tcPr>
            <w:tcW w:w="2235" w:type="dxa"/>
          </w:tcPr>
          <w:p w14:paraId="6961BD3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&lt;40%</w:t>
            </w:r>
          </w:p>
        </w:tc>
        <w:tc>
          <w:tcPr>
            <w:tcW w:w="2268" w:type="dxa"/>
          </w:tcPr>
          <w:p w14:paraId="65A3D4D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592A413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514720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C68813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6964885" w14:textId="77777777" w:rsidTr="00166925">
        <w:tc>
          <w:tcPr>
            <w:tcW w:w="2235" w:type="dxa"/>
          </w:tcPr>
          <w:p w14:paraId="4353AF0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≥40%</w:t>
            </w:r>
          </w:p>
        </w:tc>
        <w:tc>
          <w:tcPr>
            <w:tcW w:w="2268" w:type="dxa"/>
          </w:tcPr>
          <w:p w14:paraId="7C6ED65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0.528 (0.242-1.152)</w:t>
            </w:r>
          </w:p>
        </w:tc>
        <w:tc>
          <w:tcPr>
            <w:tcW w:w="992" w:type="dxa"/>
          </w:tcPr>
          <w:p w14:paraId="4322B5C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0.109</w:t>
            </w:r>
          </w:p>
        </w:tc>
        <w:tc>
          <w:tcPr>
            <w:tcW w:w="2268" w:type="dxa"/>
          </w:tcPr>
          <w:p w14:paraId="25A4873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E3D60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02F4C3B" w14:textId="77777777" w:rsidTr="00166925">
        <w:tc>
          <w:tcPr>
            <w:tcW w:w="2235" w:type="dxa"/>
          </w:tcPr>
          <w:p w14:paraId="0E68F3D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sz w:val="16"/>
                <w:szCs w:val="16"/>
              </w:rPr>
              <w:t>Percentage of Lymphocyte</w:t>
            </w:r>
          </w:p>
        </w:tc>
        <w:tc>
          <w:tcPr>
            <w:tcW w:w="2268" w:type="dxa"/>
          </w:tcPr>
          <w:p w14:paraId="6B5ED9D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0D8E8E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C6C867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A6F702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2689D46" w14:textId="77777777" w:rsidTr="00166925">
        <w:tc>
          <w:tcPr>
            <w:tcW w:w="2235" w:type="dxa"/>
          </w:tcPr>
          <w:p w14:paraId="118C642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&lt;20%</w:t>
            </w:r>
          </w:p>
        </w:tc>
        <w:tc>
          <w:tcPr>
            <w:tcW w:w="2268" w:type="dxa"/>
          </w:tcPr>
          <w:p w14:paraId="51EA00A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19280F7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0E6FBD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857266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39C426F" w14:textId="77777777" w:rsidTr="00166925">
        <w:tc>
          <w:tcPr>
            <w:tcW w:w="2235" w:type="dxa"/>
          </w:tcPr>
          <w:p w14:paraId="7266633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≥20%</w:t>
            </w:r>
          </w:p>
        </w:tc>
        <w:tc>
          <w:tcPr>
            <w:tcW w:w="2268" w:type="dxa"/>
          </w:tcPr>
          <w:p w14:paraId="5CF823B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0.262 (0.109-0.630)</w:t>
            </w:r>
          </w:p>
        </w:tc>
        <w:tc>
          <w:tcPr>
            <w:tcW w:w="992" w:type="dxa"/>
          </w:tcPr>
          <w:p w14:paraId="367E35D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2268" w:type="dxa"/>
          </w:tcPr>
          <w:p w14:paraId="22E51CB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8BE35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99F538A" w14:textId="77777777" w:rsidTr="00166925">
        <w:tc>
          <w:tcPr>
            <w:tcW w:w="2235" w:type="dxa"/>
          </w:tcPr>
          <w:p w14:paraId="4CAD9C6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sz w:val="16"/>
                <w:szCs w:val="16"/>
              </w:rPr>
              <w:t>Percentage of Monocyte</w:t>
            </w:r>
          </w:p>
        </w:tc>
        <w:tc>
          <w:tcPr>
            <w:tcW w:w="2268" w:type="dxa"/>
          </w:tcPr>
          <w:p w14:paraId="3B54F90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5E329F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6CD8BB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6760B6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C5103D5" w14:textId="77777777" w:rsidTr="00166925">
        <w:tc>
          <w:tcPr>
            <w:tcW w:w="2235" w:type="dxa"/>
          </w:tcPr>
          <w:p w14:paraId="7054C40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&lt;4%</w:t>
            </w:r>
          </w:p>
        </w:tc>
        <w:tc>
          <w:tcPr>
            <w:tcW w:w="2268" w:type="dxa"/>
          </w:tcPr>
          <w:p w14:paraId="7EF113C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0190FEB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289176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053076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8CAA5DF" w14:textId="77777777" w:rsidTr="00166925">
        <w:tc>
          <w:tcPr>
            <w:tcW w:w="2235" w:type="dxa"/>
          </w:tcPr>
          <w:p w14:paraId="6B0CBDB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≥4%</w:t>
            </w:r>
          </w:p>
        </w:tc>
        <w:tc>
          <w:tcPr>
            <w:tcW w:w="2268" w:type="dxa"/>
          </w:tcPr>
          <w:p w14:paraId="62D736A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0.404 (0.170-0.962)</w:t>
            </w:r>
          </w:p>
        </w:tc>
        <w:tc>
          <w:tcPr>
            <w:tcW w:w="992" w:type="dxa"/>
          </w:tcPr>
          <w:p w14:paraId="7558736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0.041</w:t>
            </w:r>
          </w:p>
        </w:tc>
        <w:tc>
          <w:tcPr>
            <w:tcW w:w="2268" w:type="dxa"/>
          </w:tcPr>
          <w:p w14:paraId="5D50A60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FEA34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460F374" w14:textId="77777777" w:rsidTr="00166925">
        <w:tc>
          <w:tcPr>
            <w:tcW w:w="2235" w:type="dxa"/>
          </w:tcPr>
          <w:p w14:paraId="514A362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sz w:val="16"/>
                <w:szCs w:val="16"/>
              </w:rPr>
              <w:t>Percentage of Erythroid</w:t>
            </w:r>
          </w:p>
        </w:tc>
        <w:tc>
          <w:tcPr>
            <w:tcW w:w="2268" w:type="dxa"/>
          </w:tcPr>
          <w:p w14:paraId="270C3D5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B9A6E9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E91D9A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58592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D26D905" w14:textId="77777777" w:rsidTr="00166925">
        <w:tc>
          <w:tcPr>
            <w:tcW w:w="2235" w:type="dxa"/>
          </w:tcPr>
          <w:p w14:paraId="06686B2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&lt;20%</w:t>
            </w:r>
          </w:p>
        </w:tc>
        <w:tc>
          <w:tcPr>
            <w:tcW w:w="2268" w:type="dxa"/>
          </w:tcPr>
          <w:p w14:paraId="6EE391F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2B6429B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CA1421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71932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7C71588" w14:textId="77777777" w:rsidTr="00166925">
        <w:tc>
          <w:tcPr>
            <w:tcW w:w="2235" w:type="dxa"/>
          </w:tcPr>
          <w:p w14:paraId="666061D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≥20%</w:t>
            </w:r>
          </w:p>
        </w:tc>
        <w:tc>
          <w:tcPr>
            <w:tcW w:w="2268" w:type="dxa"/>
          </w:tcPr>
          <w:p w14:paraId="1A966AD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0.716 (0.328-1.559)</w:t>
            </w:r>
          </w:p>
        </w:tc>
        <w:tc>
          <w:tcPr>
            <w:tcW w:w="992" w:type="dxa"/>
          </w:tcPr>
          <w:p w14:paraId="178CBB7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0.399</w:t>
            </w:r>
          </w:p>
        </w:tc>
        <w:tc>
          <w:tcPr>
            <w:tcW w:w="2268" w:type="dxa"/>
          </w:tcPr>
          <w:p w14:paraId="0D01123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D2461C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48DD2A8" w14:textId="77777777" w:rsidTr="00166925">
        <w:tc>
          <w:tcPr>
            <w:tcW w:w="2235" w:type="dxa"/>
          </w:tcPr>
          <w:p w14:paraId="2B91FC51" w14:textId="77777777" w:rsidR="00552E8B" w:rsidRPr="00C57DF7" w:rsidRDefault="00552E8B" w:rsidP="00166925">
            <w:pP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Peripheral blood features</w:t>
            </w:r>
          </w:p>
        </w:tc>
        <w:tc>
          <w:tcPr>
            <w:tcW w:w="2268" w:type="dxa"/>
          </w:tcPr>
          <w:p w14:paraId="1A89774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B1E66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E1418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99AD94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894B241" w14:textId="77777777" w:rsidTr="00166925">
        <w:tc>
          <w:tcPr>
            <w:tcW w:w="2235" w:type="dxa"/>
          </w:tcPr>
          <w:p w14:paraId="1FD73F6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White blood cell</w:t>
            </w:r>
          </w:p>
        </w:tc>
        <w:tc>
          <w:tcPr>
            <w:tcW w:w="2268" w:type="dxa"/>
          </w:tcPr>
          <w:p w14:paraId="1FA88AD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E24E7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7E808B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A308C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23D2DDD" w14:textId="77777777" w:rsidTr="00166925">
        <w:tc>
          <w:tcPr>
            <w:tcW w:w="2235" w:type="dxa"/>
          </w:tcPr>
          <w:p w14:paraId="6B873A0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&lt;7×10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3DCA3D9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12AAA1D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70FFEA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BA98AC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097F497B" w14:textId="77777777" w:rsidTr="00166925">
        <w:tc>
          <w:tcPr>
            <w:tcW w:w="2235" w:type="dxa"/>
          </w:tcPr>
          <w:p w14:paraId="701534A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≥7×10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7891BB7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0.694 (0.314-1.532)</w:t>
            </w:r>
          </w:p>
        </w:tc>
        <w:tc>
          <w:tcPr>
            <w:tcW w:w="992" w:type="dxa"/>
          </w:tcPr>
          <w:p w14:paraId="09D0B0B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0.366</w:t>
            </w:r>
          </w:p>
        </w:tc>
        <w:tc>
          <w:tcPr>
            <w:tcW w:w="2268" w:type="dxa"/>
          </w:tcPr>
          <w:p w14:paraId="261783F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F2F6D4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8A343D4" w14:textId="77777777" w:rsidTr="00166925">
        <w:tc>
          <w:tcPr>
            <w:tcW w:w="2235" w:type="dxa"/>
          </w:tcPr>
          <w:p w14:paraId="7332B8B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Percentage of Neutrophils </w:t>
            </w:r>
          </w:p>
        </w:tc>
        <w:tc>
          <w:tcPr>
            <w:tcW w:w="2268" w:type="dxa"/>
          </w:tcPr>
          <w:p w14:paraId="7BE4434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EF6DB7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4ED6E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E98027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504640E" w14:textId="77777777" w:rsidTr="00166925">
        <w:tc>
          <w:tcPr>
            <w:tcW w:w="2235" w:type="dxa"/>
          </w:tcPr>
          <w:p w14:paraId="0A6E09A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&lt;45%</w:t>
            </w:r>
          </w:p>
        </w:tc>
        <w:tc>
          <w:tcPr>
            <w:tcW w:w="2268" w:type="dxa"/>
          </w:tcPr>
          <w:p w14:paraId="3A74821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22AF77F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099D66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8C33CE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404C8C3" w14:textId="77777777" w:rsidTr="00166925">
        <w:tc>
          <w:tcPr>
            <w:tcW w:w="2235" w:type="dxa"/>
          </w:tcPr>
          <w:p w14:paraId="347F236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≥45%</w:t>
            </w:r>
          </w:p>
        </w:tc>
        <w:tc>
          <w:tcPr>
            <w:tcW w:w="2268" w:type="dxa"/>
          </w:tcPr>
          <w:p w14:paraId="0C7E411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2.366 (1.027-5.451)</w:t>
            </w:r>
          </w:p>
        </w:tc>
        <w:tc>
          <w:tcPr>
            <w:tcW w:w="992" w:type="dxa"/>
          </w:tcPr>
          <w:p w14:paraId="629325C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0.043</w:t>
            </w:r>
          </w:p>
        </w:tc>
        <w:tc>
          <w:tcPr>
            <w:tcW w:w="2268" w:type="dxa"/>
          </w:tcPr>
          <w:p w14:paraId="421D461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2.239 (0.936-5.355)</w:t>
            </w:r>
          </w:p>
        </w:tc>
        <w:tc>
          <w:tcPr>
            <w:tcW w:w="992" w:type="dxa"/>
          </w:tcPr>
          <w:p w14:paraId="7817CC4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</w:t>
            </w:r>
          </w:p>
        </w:tc>
      </w:tr>
      <w:tr w:rsidR="00552E8B" w:rsidRPr="004573FD" w14:paraId="603FCA38" w14:textId="77777777" w:rsidTr="00166925">
        <w:tc>
          <w:tcPr>
            <w:tcW w:w="2235" w:type="dxa"/>
          </w:tcPr>
          <w:p w14:paraId="0696BC2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Percentage of Lymphocyte </w:t>
            </w:r>
          </w:p>
        </w:tc>
        <w:tc>
          <w:tcPr>
            <w:tcW w:w="2268" w:type="dxa"/>
          </w:tcPr>
          <w:p w14:paraId="5FBDF44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551DB4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57150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7CF8C2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4B7CAEC" w14:textId="77777777" w:rsidTr="00166925">
        <w:tc>
          <w:tcPr>
            <w:tcW w:w="2235" w:type="dxa"/>
          </w:tcPr>
          <w:p w14:paraId="0A3DB4B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&lt;40%</w:t>
            </w:r>
          </w:p>
        </w:tc>
        <w:tc>
          <w:tcPr>
            <w:tcW w:w="2268" w:type="dxa"/>
          </w:tcPr>
          <w:p w14:paraId="7C4A994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54E85AD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0F0EC2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5A0610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19D762F" w14:textId="77777777" w:rsidTr="00166925">
        <w:tc>
          <w:tcPr>
            <w:tcW w:w="2235" w:type="dxa"/>
          </w:tcPr>
          <w:p w14:paraId="29F0971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≥40%</w:t>
            </w:r>
          </w:p>
        </w:tc>
        <w:tc>
          <w:tcPr>
            <w:tcW w:w="2268" w:type="dxa"/>
          </w:tcPr>
          <w:p w14:paraId="0DE1925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0.593 (0.272-1.291)</w:t>
            </w:r>
          </w:p>
        </w:tc>
        <w:tc>
          <w:tcPr>
            <w:tcW w:w="992" w:type="dxa"/>
          </w:tcPr>
          <w:p w14:paraId="21B801E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0.188</w:t>
            </w:r>
          </w:p>
        </w:tc>
        <w:tc>
          <w:tcPr>
            <w:tcW w:w="2268" w:type="dxa"/>
          </w:tcPr>
          <w:p w14:paraId="2B2DBCC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B0118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2B40321" w14:textId="77777777" w:rsidTr="00166925">
        <w:tc>
          <w:tcPr>
            <w:tcW w:w="2235" w:type="dxa"/>
          </w:tcPr>
          <w:p w14:paraId="50CBB28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Percentage of Monocyte</w:t>
            </w:r>
          </w:p>
        </w:tc>
        <w:tc>
          <w:tcPr>
            <w:tcW w:w="2268" w:type="dxa"/>
          </w:tcPr>
          <w:p w14:paraId="318BD90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D10C28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7043DC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8C257E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1624C8F" w14:textId="77777777" w:rsidTr="00166925">
        <w:tc>
          <w:tcPr>
            <w:tcW w:w="2235" w:type="dxa"/>
          </w:tcPr>
          <w:p w14:paraId="0EE8CF4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&lt;5%</w:t>
            </w:r>
          </w:p>
        </w:tc>
        <w:tc>
          <w:tcPr>
            <w:tcW w:w="2268" w:type="dxa"/>
          </w:tcPr>
          <w:p w14:paraId="1464727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6C8733D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DD84D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3D368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E5E9D1C" w14:textId="77777777" w:rsidTr="00166925">
        <w:tc>
          <w:tcPr>
            <w:tcW w:w="2235" w:type="dxa"/>
          </w:tcPr>
          <w:p w14:paraId="131FF08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≥5%</w:t>
            </w:r>
          </w:p>
        </w:tc>
        <w:tc>
          <w:tcPr>
            <w:tcW w:w="2268" w:type="dxa"/>
          </w:tcPr>
          <w:p w14:paraId="4B5B381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1.437 (0.495-4.175)</w:t>
            </w:r>
          </w:p>
        </w:tc>
        <w:tc>
          <w:tcPr>
            <w:tcW w:w="992" w:type="dxa"/>
          </w:tcPr>
          <w:p w14:paraId="0582D9E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0.505</w:t>
            </w:r>
          </w:p>
        </w:tc>
        <w:tc>
          <w:tcPr>
            <w:tcW w:w="2268" w:type="dxa"/>
          </w:tcPr>
          <w:p w14:paraId="07EDC10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712915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2F13DE3" w14:textId="77777777" w:rsidTr="00166925">
        <w:tc>
          <w:tcPr>
            <w:tcW w:w="2235" w:type="dxa"/>
          </w:tcPr>
          <w:p w14:paraId="7EBE013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Percentage of Eosinophils</w:t>
            </w:r>
          </w:p>
        </w:tc>
        <w:tc>
          <w:tcPr>
            <w:tcW w:w="2268" w:type="dxa"/>
          </w:tcPr>
          <w:p w14:paraId="5A4207E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236103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1A06D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486658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31B4361" w14:textId="77777777" w:rsidTr="00166925">
        <w:tc>
          <w:tcPr>
            <w:tcW w:w="2235" w:type="dxa"/>
          </w:tcPr>
          <w:p w14:paraId="6BE00B7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&lt;2%</w:t>
            </w:r>
          </w:p>
        </w:tc>
        <w:tc>
          <w:tcPr>
            <w:tcW w:w="2268" w:type="dxa"/>
          </w:tcPr>
          <w:p w14:paraId="0D2605C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06B8092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D439B3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5A697D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5A3983B" w14:textId="77777777" w:rsidTr="00166925">
        <w:tc>
          <w:tcPr>
            <w:tcW w:w="2235" w:type="dxa"/>
          </w:tcPr>
          <w:p w14:paraId="27F4D64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≥2%</w:t>
            </w:r>
          </w:p>
        </w:tc>
        <w:tc>
          <w:tcPr>
            <w:tcW w:w="2268" w:type="dxa"/>
          </w:tcPr>
          <w:p w14:paraId="76CC324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0.436 (0.194-0.979)</w:t>
            </w:r>
          </w:p>
        </w:tc>
        <w:tc>
          <w:tcPr>
            <w:tcW w:w="992" w:type="dxa"/>
          </w:tcPr>
          <w:p w14:paraId="12B2F17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0.044</w:t>
            </w:r>
          </w:p>
        </w:tc>
        <w:tc>
          <w:tcPr>
            <w:tcW w:w="2268" w:type="dxa"/>
          </w:tcPr>
          <w:p w14:paraId="75E64A4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EBD77A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BBA4954" w14:textId="77777777" w:rsidTr="00166925">
        <w:tc>
          <w:tcPr>
            <w:tcW w:w="2235" w:type="dxa"/>
          </w:tcPr>
          <w:p w14:paraId="5013FE7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Percentage of Basophils</w:t>
            </w:r>
          </w:p>
        </w:tc>
        <w:tc>
          <w:tcPr>
            <w:tcW w:w="2268" w:type="dxa"/>
          </w:tcPr>
          <w:p w14:paraId="2A166F8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9C071E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6DE235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2FF004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0DB30142" w14:textId="77777777" w:rsidTr="00166925">
        <w:tc>
          <w:tcPr>
            <w:tcW w:w="2235" w:type="dxa"/>
          </w:tcPr>
          <w:p w14:paraId="349C1BC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&lt;1%</w:t>
            </w:r>
          </w:p>
        </w:tc>
        <w:tc>
          <w:tcPr>
            <w:tcW w:w="2268" w:type="dxa"/>
          </w:tcPr>
          <w:p w14:paraId="63E3136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196B923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ED5D66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C8ECF4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7D83B10" w14:textId="77777777" w:rsidTr="00166925">
        <w:tc>
          <w:tcPr>
            <w:tcW w:w="2235" w:type="dxa"/>
          </w:tcPr>
          <w:p w14:paraId="2743FD7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≥1%</w:t>
            </w:r>
          </w:p>
        </w:tc>
        <w:tc>
          <w:tcPr>
            <w:tcW w:w="2268" w:type="dxa"/>
          </w:tcPr>
          <w:p w14:paraId="765EC84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1.524 (0.457-5.084)</w:t>
            </w:r>
          </w:p>
        </w:tc>
        <w:tc>
          <w:tcPr>
            <w:tcW w:w="992" w:type="dxa"/>
          </w:tcPr>
          <w:p w14:paraId="2D36C2D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0.493</w:t>
            </w:r>
          </w:p>
        </w:tc>
        <w:tc>
          <w:tcPr>
            <w:tcW w:w="2268" w:type="dxa"/>
          </w:tcPr>
          <w:p w14:paraId="28DD3A4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11618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90B87FC" w14:textId="77777777" w:rsidTr="00166925">
        <w:tc>
          <w:tcPr>
            <w:tcW w:w="2235" w:type="dxa"/>
          </w:tcPr>
          <w:p w14:paraId="5D5E8A4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Neutrophils absolute count</w:t>
            </w:r>
          </w:p>
        </w:tc>
        <w:tc>
          <w:tcPr>
            <w:tcW w:w="2268" w:type="dxa"/>
          </w:tcPr>
          <w:p w14:paraId="0EECED1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24F5C0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98A2A8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48E101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48FB79D" w14:textId="77777777" w:rsidTr="00166925">
        <w:tc>
          <w:tcPr>
            <w:tcW w:w="2235" w:type="dxa"/>
          </w:tcPr>
          <w:p w14:paraId="5A6CBBA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&lt;3.4×10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18676E6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5303278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B0F61A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21D25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8701512" w14:textId="77777777" w:rsidTr="00166925">
        <w:tc>
          <w:tcPr>
            <w:tcW w:w="2235" w:type="dxa"/>
          </w:tcPr>
          <w:p w14:paraId="3883D19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≥3.4×10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340D23C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1.229 (0.564-2.677)</w:t>
            </w:r>
          </w:p>
        </w:tc>
        <w:tc>
          <w:tcPr>
            <w:tcW w:w="992" w:type="dxa"/>
          </w:tcPr>
          <w:p w14:paraId="7721E4B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0.604</w:t>
            </w:r>
          </w:p>
        </w:tc>
        <w:tc>
          <w:tcPr>
            <w:tcW w:w="2268" w:type="dxa"/>
          </w:tcPr>
          <w:p w14:paraId="6A509B3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15EAF1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05A232E" w14:textId="77777777" w:rsidTr="00166925">
        <w:tc>
          <w:tcPr>
            <w:tcW w:w="2235" w:type="dxa"/>
          </w:tcPr>
          <w:p w14:paraId="1EE515D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Lymphocyte absolute count</w:t>
            </w:r>
          </w:p>
        </w:tc>
        <w:tc>
          <w:tcPr>
            <w:tcW w:w="2268" w:type="dxa"/>
          </w:tcPr>
          <w:p w14:paraId="55841C8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846E95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37386D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08380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8711F1D" w14:textId="77777777" w:rsidTr="00166925">
        <w:tc>
          <w:tcPr>
            <w:tcW w:w="2235" w:type="dxa"/>
          </w:tcPr>
          <w:p w14:paraId="4D04963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&lt;3.1×10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4403BB9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5E4029C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E8FB1A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99F1EE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65AFDCD" w14:textId="77777777" w:rsidTr="00166925">
        <w:tc>
          <w:tcPr>
            <w:tcW w:w="2235" w:type="dxa"/>
          </w:tcPr>
          <w:p w14:paraId="26C3994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≥3.1×10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38DB97C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0.387 (0.155-0.969)</w:t>
            </w:r>
          </w:p>
        </w:tc>
        <w:tc>
          <w:tcPr>
            <w:tcW w:w="992" w:type="dxa"/>
          </w:tcPr>
          <w:p w14:paraId="5B59769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0.043</w:t>
            </w:r>
          </w:p>
        </w:tc>
        <w:tc>
          <w:tcPr>
            <w:tcW w:w="2268" w:type="dxa"/>
          </w:tcPr>
          <w:p w14:paraId="12286B6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AC5C3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F1631F2" w14:textId="77777777" w:rsidTr="00166925">
        <w:tc>
          <w:tcPr>
            <w:tcW w:w="2235" w:type="dxa"/>
          </w:tcPr>
          <w:p w14:paraId="1BC78E6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Monocyte absolute count </w:t>
            </w:r>
          </w:p>
        </w:tc>
        <w:tc>
          <w:tcPr>
            <w:tcW w:w="2268" w:type="dxa"/>
          </w:tcPr>
          <w:p w14:paraId="51AF7CE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457A88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1E9DBA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9C528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9C85808" w14:textId="77777777" w:rsidTr="00166925">
        <w:tc>
          <w:tcPr>
            <w:tcW w:w="2235" w:type="dxa"/>
          </w:tcPr>
          <w:p w14:paraId="7187004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&lt;0.5×10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6321BAA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2003121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0DA637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5257A0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D347A84" w14:textId="77777777" w:rsidTr="00166925">
        <w:tc>
          <w:tcPr>
            <w:tcW w:w="2235" w:type="dxa"/>
          </w:tcPr>
          <w:p w14:paraId="25E608C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≥0.5×10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04EC1E1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0.961 (0.441-2.095)</w:t>
            </w:r>
          </w:p>
        </w:tc>
        <w:tc>
          <w:tcPr>
            <w:tcW w:w="992" w:type="dxa"/>
          </w:tcPr>
          <w:p w14:paraId="714A9FE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0.921</w:t>
            </w:r>
          </w:p>
        </w:tc>
        <w:tc>
          <w:tcPr>
            <w:tcW w:w="2268" w:type="dxa"/>
          </w:tcPr>
          <w:p w14:paraId="56E6764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5475B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F71C0EF" w14:textId="77777777" w:rsidTr="00166925">
        <w:tc>
          <w:tcPr>
            <w:tcW w:w="2235" w:type="dxa"/>
          </w:tcPr>
          <w:p w14:paraId="414D0B0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Red blood cell</w:t>
            </w:r>
          </w:p>
        </w:tc>
        <w:tc>
          <w:tcPr>
            <w:tcW w:w="2268" w:type="dxa"/>
          </w:tcPr>
          <w:p w14:paraId="43AC9C5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F6105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DDEB56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3E2D0D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FE9690C" w14:textId="77777777" w:rsidTr="00166925">
        <w:tc>
          <w:tcPr>
            <w:tcW w:w="2235" w:type="dxa"/>
          </w:tcPr>
          <w:p w14:paraId="0A0376F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&lt;4×10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12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41F7383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4434A46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294822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652C20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05E53F4" w14:textId="77777777" w:rsidTr="00166925">
        <w:tc>
          <w:tcPr>
            <w:tcW w:w="2235" w:type="dxa"/>
          </w:tcPr>
          <w:p w14:paraId="286FAC2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≥4×10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12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5F2D2AB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0.359 (0.156-0.826)</w:t>
            </w:r>
          </w:p>
        </w:tc>
        <w:tc>
          <w:tcPr>
            <w:tcW w:w="992" w:type="dxa"/>
          </w:tcPr>
          <w:p w14:paraId="62CD802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0.016</w:t>
            </w:r>
          </w:p>
        </w:tc>
        <w:tc>
          <w:tcPr>
            <w:tcW w:w="2268" w:type="dxa"/>
          </w:tcPr>
          <w:p w14:paraId="00BB57A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1E6D9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00CB5333" w14:textId="77777777" w:rsidTr="00166925">
        <w:tc>
          <w:tcPr>
            <w:tcW w:w="2235" w:type="dxa"/>
          </w:tcPr>
          <w:p w14:paraId="1DC79BC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Haemoglobin</w:t>
            </w:r>
          </w:p>
        </w:tc>
        <w:tc>
          <w:tcPr>
            <w:tcW w:w="2268" w:type="dxa"/>
          </w:tcPr>
          <w:p w14:paraId="0DB02B9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A85E55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DBC73D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1B4667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0E251CF2" w14:textId="77777777" w:rsidTr="00166925">
        <w:tc>
          <w:tcPr>
            <w:tcW w:w="2235" w:type="dxa"/>
          </w:tcPr>
          <w:p w14:paraId="134383F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&lt;100g/L</w:t>
            </w:r>
          </w:p>
        </w:tc>
        <w:tc>
          <w:tcPr>
            <w:tcW w:w="2268" w:type="dxa"/>
          </w:tcPr>
          <w:p w14:paraId="2029E98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02EF8D4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B0AB3A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49BF57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2977A6E" w14:textId="77777777" w:rsidTr="00166925">
        <w:tc>
          <w:tcPr>
            <w:tcW w:w="2235" w:type="dxa"/>
          </w:tcPr>
          <w:p w14:paraId="40D4184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≥100g/L</w:t>
            </w:r>
          </w:p>
        </w:tc>
        <w:tc>
          <w:tcPr>
            <w:tcW w:w="2268" w:type="dxa"/>
          </w:tcPr>
          <w:p w14:paraId="23B5182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0.324 (0.149-0.706)</w:t>
            </w:r>
          </w:p>
        </w:tc>
        <w:tc>
          <w:tcPr>
            <w:tcW w:w="992" w:type="dxa"/>
          </w:tcPr>
          <w:p w14:paraId="756BF29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</w:t>
            </w:r>
          </w:p>
        </w:tc>
        <w:tc>
          <w:tcPr>
            <w:tcW w:w="2268" w:type="dxa"/>
          </w:tcPr>
          <w:p w14:paraId="4945AE8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45ECB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0C4483BE" w14:textId="77777777" w:rsidTr="00166925">
        <w:tc>
          <w:tcPr>
            <w:tcW w:w="2235" w:type="dxa"/>
          </w:tcPr>
          <w:p w14:paraId="4840A62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 corpuscular volume</w:t>
            </w:r>
          </w:p>
        </w:tc>
        <w:tc>
          <w:tcPr>
            <w:tcW w:w="2268" w:type="dxa"/>
          </w:tcPr>
          <w:p w14:paraId="7332F7F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5608C3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3F0C63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F125D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AA6E3CD" w14:textId="77777777" w:rsidTr="00166925">
        <w:tc>
          <w:tcPr>
            <w:tcW w:w="2235" w:type="dxa"/>
          </w:tcPr>
          <w:p w14:paraId="3B7EC81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&lt;82fl</w:t>
            </w:r>
          </w:p>
        </w:tc>
        <w:tc>
          <w:tcPr>
            <w:tcW w:w="2268" w:type="dxa"/>
          </w:tcPr>
          <w:p w14:paraId="09CE2F4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45F8C7B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412297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CDBBB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B8FED80" w14:textId="77777777" w:rsidTr="00166925">
        <w:tc>
          <w:tcPr>
            <w:tcW w:w="2235" w:type="dxa"/>
          </w:tcPr>
          <w:p w14:paraId="5F7DE93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≥82fl</w:t>
            </w:r>
          </w:p>
        </w:tc>
        <w:tc>
          <w:tcPr>
            <w:tcW w:w="2268" w:type="dxa"/>
          </w:tcPr>
          <w:p w14:paraId="7C69CB1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0.820 (0.377-1.785)</w:t>
            </w:r>
          </w:p>
        </w:tc>
        <w:tc>
          <w:tcPr>
            <w:tcW w:w="992" w:type="dxa"/>
          </w:tcPr>
          <w:p w14:paraId="01A0E37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0.617</w:t>
            </w:r>
          </w:p>
        </w:tc>
        <w:tc>
          <w:tcPr>
            <w:tcW w:w="2268" w:type="dxa"/>
          </w:tcPr>
          <w:p w14:paraId="1443D37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913E6F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FFCD9F2" w14:textId="77777777" w:rsidTr="00166925">
        <w:tc>
          <w:tcPr>
            <w:tcW w:w="2235" w:type="dxa"/>
          </w:tcPr>
          <w:p w14:paraId="3B973B4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Platelet</w:t>
            </w:r>
          </w:p>
        </w:tc>
        <w:tc>
          <w:tcPr>
            <w:tcW w:w="2268" w:type="dxa"/>
          </w:tcPr>
          <w:p w14:paraId="33CADB6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50D85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089339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8DE0F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8802DDC" w14:textId="77777777" w:rsidTr="00166925">
        <w:tc>
          <w:tcPr>
            <w:tcW w:w="2235" w:type="dxa"/>
          </w:tcPr>
          <w:p w14:paraId="6241EDC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&lt;300×10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164CF05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20AC56A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E8413F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BFF9EE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37EDB54E" w14:textId="77777777" w:rsidTr="00166925">
        <w:tc>
          <w:tcPr>
            <w:tcW w:w="2235" w:type="dxa"/>
          </w:tcPr>
          <w:p w14:paraId="086C02E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≥300×10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9</w:t>
            </w: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/L</w:t>
            </w:r>
          </w:p>
        </w:tc>
        <w:tc>
          <w:tcPr>
            <w:tcW w:w="2268" w:type="dxa"/>
          </w:tcPr>
          <w:p w14:paraId="32B8115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0.588 (0.262-1.321)</w:t>
            </w:r>
          </w:p>
        </w:tc>
        <w:tc>
          <w:tcPr>
            <w:tcW w:w="992" w:type="dxa"/>
          </w:tcPr>
          <w:p w14:paraId="5A7D092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0.199</w:t>
            </w:r>
          </w:p>
        </w:tc>
        <w:tc>
          <w:tcPr>
            <w:tcW w:w="2268" w:type="dxa"/>
          </w:tcPr>
          <w:p w14:paraId="09D4BD8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1781C97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6CC14DBF" w14:textId="77777777" w:rsidTr="00166925">
        <w:tc>
          <w:tcPr>
            <w:tcW w:w="2235" w:type="dxa"/>
          </w:tcPr>
          <w:p w14:paraId="3551531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Mean platelet volume</w:t>
            </w:r>
          </w:p>
        </w:tc>
        <w:tc>
          <w:tcPr>
            <w:tcW w:w="2268" w:type="dxa"/>
          </w:tcPr>
          <w:p w14:paraId="0BEE815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E3A49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32F10F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AAF68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55C53ADA" w14:textId="77777777" w:rsidTr="00166925">
        <w:tc>
          <w:tcPr>
            <w:tcW w:w="2235" w:type="dxa"/>
          </w:tcPr>
          <w:p w14:paraId="4ED0800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 9fl</w:t>
            </w:r>
          </w:p>
        </w:tc>
        <w:tc>
          <w:tcPr>
            <w:tcW w:w="2268" w:type="dxa"/>
          </w:tcPr>
          <w:p w14:paraId="2FCBD50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39B80A2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46AD5E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19E022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7A667BE9" w14:textId="77777777" w:rsidTr="00166925">
        <w:tc>
          <w:tcPr>
            <w:tcW w:w="2235" w:type="dxa"/>
          </w:tcPr>
          <w:p w14:paraId="0A6FAF5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≥9fl</w:t>
            </w:r>
          </w:p>
        </w:tc>
        <w:tc>
          <w:tcPr>
            <w:tcW w:w="2268" w:type="dxa"/>
          </w:tcPr>
          <w:p w14:paraId="79A55C0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1.304 (0.547-3.113)</w:t>
            </w:r>
          </w:p>
        </w:tc>
        <w:tc>
          <w:tcPr>
            <w:tcW w:w="992" w:type="dxa"/>
          </w:tcPr>
          <w:p w14:paraId="57C8CC8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0.549</w:t>
            </w:r>
          </w:p>
        </w:tc>
        <w:tc>
          <w:tcPr>
            <w:tcW w:w="2268" w:type="dxa"/>
          </w:tcPr>
          <w:p w14:paraId="4D5AB88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66AF7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8AD41FC" w14:textId="77777777" w:rsidTr="00166925">
        <w:tc>
          <w:tcPr>
            <w:tcW w:w="2235" w:type="dxa"/>
          </w:tcPr>
          <w:p w14:paraId="48AC9A5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NSE</w:t>
            </w:r>
          </w:p>
        </w:tc>
        <w:tc>
          <w:tcPr>
            <w:tcW w:w="2268" w:type="dxa"/>
          </w:tcPr>
          <w:p w14:paraId="20AB0AC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C8323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73BCA0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BC2BBD9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D9245F2" w14:textId="77777777" w:rsidTr="00166925">
        <w:tc>
          <w:tcPr>
            <w:tcW w:w="2235" w:type="dxa"/>
          </w:tcPr>
          <w:p w14:paraId="49C9255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&lt;230ng/mL</w:t>
            </w:r>
          </w:p>
        </w:tc>
        <w:tc>
          <w:tcPr>
            <w:tcW w:w="2268" w:type="dxa"/>
          </w:tcPr>
          <w:p w14:paraId="44A9FDFA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4881405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18DAE8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36E67D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242D3AB6" w14:textId="77777777" w:rsidTr="00166925">
        <w:tc>
          <w:tcPr>
            <w:tcW w:w="2235" w:type="dxa"/>
          </w:tcPr>
          <w:p w14:paraId="7F92408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≥230ng/mL</w:t>
            </w:r>
          </w:p>
        </w:tc>
        <w:tc>
          <w:tcPr>
            <w:tcW w:w="2268" w:type="dxa"/>
          </w:tcPr>
          <w:p w14:paraId="28C1B52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7.435 (3.292-16.795)</w:t>
            </w:r>
          </w:p>
        </w:tc>
        <w:tc>
          <w:tcPr>
            <w:tcW w:w="992" w:type="dxa"/>
          </w:tcPr>
          <w:p w14:paraId="2A4EC79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2268" w:type="dxa"/>
          </w:tcPr>
          <w:p w14:paraId="2B4B0D4C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3.293 (1.369-7.919)</w:t>
            </w:r>
          </w:p>
        </w:tc>
        <w:tc>
          <w:tcPr>
            <w:tcW w:w="992" w:type="dxa"/>
          </w:tcPr>
          <w:p w14:paraId="7949ED9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</w:t>
            </w:r>
          </w:p>
        </w:tc>
      </w:tr>
      <w:tr w:rsidR="00552E8B" w:rsidRPr="004573FD" w14:paraId="20343736" w14:textId="77777777" w:rsidTr="00166925">
        <w:tc>
          <w:tcPr>
            <w:tcW w:w="2235" w:type="dxa"/>
          </w:tcPr>
          <w:p w14:paraId="76322511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Bone marrow </w:t>
            </w:r>
            <w:r w:rsidRPr="00C57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cytology Score</w:t>
            </w:r>
          </w:p>
        </w:tc>
        <w:tc>
          <w:tcPr>
            <w:tcW w:w="2268" w:type="dxa"/>
          </w:tcPr>
          <w:p w14:paraId="7CC4EBEB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9B823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DDE7A5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B07AAE6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494EC996" w14:textId="77777777" w:rsidTr="00166925">
        <w:tc>
          <w:tcPr>
            <w:tcW w:w="2235" w:type="dxa"/>
          </w:tcPr>
          <w:p w14:paraId="0E36DDA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  <w:tc>
          <w:tcPr>
            <w:tcW w:w="2268" w:type="dxa"/>
          </w:tcPr>
          <w:p w14:paraId="69E0EFC8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Reference</w:t>
            </w:r>
          </w:p>
        </w:tc>
        <w:tc>
          <w:tcPr>
            <w:tcW w:w="992" w:type="dxa"/>
          </w:tcPr>
          <w:p w14:paraId="755BAF62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6439BD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507DA4E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2E8B" w:rsidRPr="004573FD" w14:paraId="13B07A82" w14:textId="77777777" w:rsidTr="00166925">
        <w:tc>
          <w:tcPr>
            <w:tcW w:w="2235" w:type="dxa"/>
          </w:tcPr>
          <w:p w14:paraId="6E986504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2268" w:type="dxa"/>
          </w:tcPr>
          <w:p w14:paraId="67684F60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6.174 (2.586-14.738)</w:t>
            </w:r>
          </w:p>
        </w:tc>
        <w:tc>
          <w:tcPr>
            <w:tcW w:w="992" w:type="dxa"/>
          </w:tcPr>
          <w:p w14:paraId="27B9F8B5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2268" w:type="dxa"/>
          </w:tcPr>
          <w:p w14:paraId="248701A3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3.439 (1.341-8.818)</w:t>
            </w:r>
          </w:p>
        </w:tc>
        <w:tc>
          <w:tcPr>
            <w:tcW w:w="992" w:type="dxa"/>
          </w:tcPr>
          <w:p w14:paraId="6A56816F" w14:textId="77777777" w:rsidR="00552E8B" w:rsidRPr="00C57DF7" w:rsidRDefault="00552E8B" w:rsidP="00166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7DF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</w:t>
            </w:r>
          </w:p>
        </w:tc>
      </w:tr>
    </w:tbl>
    <w:p w14:paraId="74589860" w14:textId="77777777" w:rsidR="00552E8B" w:rsidRPr="00D02408" w:rsidRDefault="00552E8B" w:rsidP="00552E8B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7E620D82" w14:textId="77777777" w:rsidR="00552E8B" w:rsidRDefault="00552E8B" w:rsidP="00122ECF">
      <w:pPr>
        <w:spacing w:line="360" w:lineRule="auto"/>
        <w:rPr>
          <w:rFonts w:hint="eastAsia"/>
        </w:rPr>
      </w:pPr>
    </w:p>
    <w:p w14:paraId="5E918D2F" w14:textId="22B104FD" w:rsidR="00D1138C" w:rsidRDefault="00725228" w:rsidP="00122ECF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noProof/>
          <w:sz w:val="20"/>
          <w:szCs w:val="20"/>
          <w14:ligatures w14:val="none"/>
        </w:rPr>
        <w:drawing>
          <wp:inline distT="0" distB="0" distL="0" distR="0" wp14:anchorId="7C192397" wp14:editId="7374B804">
            <wp:extent cx="5274310" cy="5464175"/>
            <wp:effectExtent l="0" t="0" r="0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807206" name="图片 210780720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29"/>
                    <a:stretch/>
                  </pic:blipFill>
                  <pic:spPr bwMode="auto">
                    <a:xfrm>
                      <a:off x="0" y="0"/>
                      <a:ext cx="5274310" cy="546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D2551" w14:textId="6EE23BC3" w:rsidR="00725228" w:rsidRDefault="00725228" w:rsidP="00122EC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2" w:name="_Hlk201667189"/>
      <w:r w:rsidRPr="00521747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Pr="00564D2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Figure </w:t>
      </w:r>
      <w:r w:rsidR="00122ECF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833345">
        <w:rPr>
          <w:rFonts w:ascii="Times New Roman" w:hAnsi="Times New Roman" w:cs="Times New Roman"/>
          <w:b/>
          <w:bCs/>
          <w:sz w:val="20"/>
          <w:szCs w:val="20"/>
        </w:rPr>
        <w:t>Artificial intelligence features associated with</w:t>
      </w:r>
      <w:bookmarkStart w:id="3" w:name="OLE_LINK1"/>
      <w:r w:rsidRPr="0083334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A6317" w:rsidRPr="00B929CD">
        <w:rPr>
          <w:rFonts w:ascii="Times New Roman" w:hAnsi="Times New Roman"/>
          <w:b/>
          <w:bCs/>
          <w:sz w:val="20"/>
          <w:szCs w:val="20"/>
        </w:rPr>
        <w:t>hematological parameters</w:t>
      </w:r>
      <w:r w:rsidRPr="0083334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bookmarkEnd w:id="3"/>
      <w:r w:rsidRPr="00833345">
        <w:rPr>
          <w:rFonts w:ascii="Times New Roman" w:hAnsi="Times New Roman" w:cs="Times New Roman" w:hint="eastAsia"/>
          <w:b/>
          <w:bCs/>
          <w:sz w:val="20"/>
          <w:szCs w:val="20"/>
        </w:rPr>
        <w:t>of</w:t>
      </w:r>
      <w:r w:rsidRPr="0083334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33345">
        <w:rPr>
          <w:rFonts w:ascii="Times New Roman" w:hAnsi="Times New Roman" w:cs="Times New Roman" w:hint="eastAsia"/>
          <w:b/>
          <w:bCs/>
          <w:sz w:val="20"/>
          <w:szCs w:val="20"/>
        </w:rPr>
        <w:t>erythroid and platelet</w:t>
      </w:r>
    </w:p>
    <w:p w14:paraId="418B0E5F" w14:textId="76AC18FC" w:rsidR="00725228" w:rsidRPr="00552E8B" w:rsidRDefault="00725228" w:rsidP="00552E8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F7504">
        <w:rPr>
          <w:rFonts w:ascii="Times New Roman" w:hAnsi="Times New Roman" w:cs="Times New Roman"/>
          <w:sz w:val="20"/>
          <w:szCs w:val="20"/>
        </w:rPr>
        <w:t xml:space="preserve">The correlation between bone marrow cytology features generated by the </w:t>
      </w:r>
      <w:r w:rsidRPr="004F7504">
        <w:rPr>
          <w:rFonts w:ascii="Times New Roman" w:hAnsi="Times New Roman" w:cs="Times New Roman" w:hint="eastAsia"/>
          <w:sz w:val="20"/>
          <w:szCs w:val="20"/>
        </w:rPr>
        <w:t>cMIL</w:t>
      </w:r>
      <w:r w:rsidRPr="004F7504">
        <w:rPr>
          <w:rFonts w:ascii="Times New Roman" w:hAnsi="Times New Roman" w:cs="Times New Roman"/>
          <w:sz w:val="20"/>
          <w:szCs w:val="20"/>
        </w:rPr>
        <w:t xml:space="preserve"> model and the characteristics of </w:t>
      </w:r>
      <w:r w:rsidRPr="004F7504">
        <w:rPr>
          <w:rFonts w:ascii="Times New Roman" w:hAnsi="Times New Roman" w:cs="Times New Roman" w:hint="eastAsia"/>
          <w:sz w:val="20"/>
          <w:szCs w:val="20"/>
        </w:rPr>
        <w:t>erythroid and platelet:</w:t>
      </w:r>
      <w:r w:rsidRPr="004F7504">
        <w:rPr>
          <w:rFonts w:ascii="Times New Roman" w:hAnsi="Times New Roman" w:cs="Times New Roman"/>
          <w:sz w:val="20"/>
          <w:szCs w:val="20"/>
        </w:rPr>
        <w:t xml:space="preserve"> </w:t>
      </w:r>
      <w:r w:rsidRPr="004F7504">
        <w:rPr>
          <w:rFonts w:ascii="Times New Roman" w:hAnsi="Times New Roman" w:cs="Times New Roman" w:hint="eastAsia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A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erythroid </w:t>
      </w:r>
      <w:r w:rsidRPr="004F7504">
        <w:rPr>
          <w:rFonts w:ascii="Times New Roman" w:hAnsi="Times New Roman" w:cs="Times New Roman"/>
          <w:sz w:val="20"/>
          <w:szCs w:val="20"/>
        </w:rPr>
        <w:t>precursor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F7504">
        <w:rPr>
          <w:rFonts w:ascii="Times New Roman" w:hAnsi="Times New Roman" w:cs="Times New Roman"/>
          <w:sz w:val="20"/>
          <w:szCs w:val="20"/>
        </w:rPr>
        <w:t xml:space="preserve">observed </w:t>
      </w:r>
      <w:r w:rsidRPr="004F7504">
        <w:rPr>
          <w:rFonts w:ascii="Times New Roman" w:hAnsi="Times New Roman" w:cs="Times New Roman" w:hint="eastAsia"/>
          <w:sz w:val="20"/>
          <w:szCs w:val="20"/>
        </w:rPr>
        <w:t>in bone marrow, (</w:t>
      </w:r>
      <w:r w:rsidR="00CA417F">
        <w:rPr>
          <w:rFonts w:ascii="Times New Roman" w:hAnsi="Times New Roman" w:cs="Times New Roman" w:hint="eastAsia"/>
          <w:sz w:val="20"/>
          <w:szCs w:val="20"/>
        </w:rPr>
        <w:t>B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red blood cells </w:t>
      </w:r>
      <w:r>
        <w:rPr>
          <w:rFonts w:ascii="Times New Roman" w:hAnsi="Times New Roman" w:cs="Times New Roman" w:hint="eastAsia"/>
          <w:sz w:val="20"/>
          <w:szCs w:val="20"/>
        </w:rPr>
        <w:t>numbers in peripheral blood</w:t>
      </w:r>
      <w:r w:rsidRPr="004F7504">
        <w:rPr>
          <w:rFonts w:ascii="Times New Roman" w:hAnsi="Times New Roman" w:cs="Times New Roman" w:hint="eastAsia"/>
          <w:sz w:val="20"/>
          <w:szCs w:val="20"/>
        </w:rPr>
        <w:t>, (</w:t>
      </w:r>
      <w:r w:rsidR="00CA417F">
        <w:rPr>
          <w:rFonts w:ascii="Times New Roman" w:hAnsi="Times New Roman" w:cs="Times New Roman" w:hint="eastAsia"/>
          <w:sz w:val="20"/>
          <w:szCs w:val="20"/>
        </w:rPr>
        <w:t>C</w:t>
      </w:r>
      <w:r w:rsidRPr="004F7504">
        <w:rPr>
          <w:rFonts w:ascii="Times New Roman" w:hAnsi="Times New Roman" w:cs="Times New Roman" w:hint="eastAsia"/>
          <w:sz w:val="20"/>
          <w:szCs w:val="20"/>
        </w:rPr>
        <w:t>)</w:t>
      </w:r>
      <w:r w:rsidRPr="0083334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F7504">
        <w:rPr>
          <w:rFonts w:ascii="Times New Roman" w:hAnsi="Times New Roman" w:cs="Times New Roman" w:hint="eastAsia"/>
          <w:sz w:val="20"/>
          <w:szCs w:val="20"/>
        </w:rPr>
        <w:t>hemoglobin concentrations</w:t>
      </w:r>
      <w:r>
        <w:rPr>
          <w:rFonts w:ascii="Times New Roman" w:hAnsi="Times New Roman" w:cs="Times New Roman" w:hint="eastAsia"/>
          <w:sz w:val="20"/>
          <w:szCs w:val="20"/>
        </w:rPr>
        <w:t xml:space="preserve"> in peripheral blood</w:t>
      </w:r>
      <w:r w:rsidRPr="004F7504">
        <w:rPr>
          <w:rFonts w:ascii="Times New Roman" w:hAnsi="Times New Roman" w:cs="Times New Roman" w:hint="eastAsia"/>
          <w:sz w:val="20"/>
          <w:szCs w:val="20"/>
        </w:rPr>
        <w:t>, (</w:t>
      </w:r>
      <w:r w:rsidR="00CA417F">
        <w:rPr>
          <w:rFonts w:ascii="Times New Roman" w:hAnsi="Times New Roman" w:cs="Times New Roman" w:hint="eastAsia"/>
          <w:sz w:val="20"/>
          <w:szCs w:val="20"/>
        </w:rPr>
        <w:t>D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Pr="004F7504">
        <w:rPr>
          <w:rFonts w:ascii="Times New Roman" w:hAnsi="Times New Roman" w:cs="Times New Roman"/>
          <w:sz w:val="20"/>
          <w:szCs w:val="20"/>
        </w:rPr>
        <w:t>platelets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numbers in peripheral blood.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="00CA417F">
        <w:rPr>
          <w:rFonts w:ascii="Times New Roman" w:hAnsi="Times New Roman" w:cs="Times New Roman" w:hint="eastAsia"/>
          <w:sz w:val="20"/>
          <w:szCs w:val="20"/>
        </w:rPr>
        <w:t>E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) the interaction loop of the digital cytology features </w:t>
      </w:r>
      <w:r w:rsidRPr="004F7504">
        <w:rPr>
          <w:rFonts w:ascii="Times New Roman" w:hAnsi="Times New Roman" w:cs="Times New Roman"/>
          <w:sz w:val="20"/>
          <w:szCs w:val="20"/>
        </w:rPr>
        <w:t>across</w:t>
      </w:r>
      <w:r w:rsidRPr="004F7504">
        <w:rPr>
          <w:rFonts w:ascii="Times New Roman" w:hAnsi="Times New Roman" w:cs="Times New Roman" w:hint="eastAsia"/>
          <w:sz w:val="20"/>
          <w:szCs w:val="20"/>
        </w:rPr>
        <w:t xml:space="preserve"> the erythroid and platelet.</w:t>
      </w:r>
      <w:bookmarkEnd w:id="2"/>
    </w:p>
    <w:p w14:paraId="4ACF5588" w14:textId="77777777" w:rsidR="00D02408" w:rsidRDefault="00D02408" w:rsidP="00D02408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AF66540" wp14:editId="59974CF2">
            <wp:extent cx="5274310" cy="4233545"/>
            <wp:effectExtent l="0" t="0" r="2540" b="0"/>
            <wp:docPr id="1654677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677914" name="图片 16546779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120F" w14:textId="7AAA0A77" w:rsidR="00D02408" w:rsidRPr="00E94EF7" w:rsidRDefault="00D02408" w:rsidP="00D02408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521747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Pr="00564D2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Figure </w:t>
      </w:r>
      <w:r w:rsidR="00943736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Pr="00E94EF7">
        <w:rPr>
          <w:rFonts w:ascii="Times New Roman" w:hAnsi="Times New Roman" w:cs="Times New Roman"/>
          <w:b/>
          <w:bCs/>
          <w:sz w:val="20"/>
          <w:szCs w:val="20"/>
        </w:rPr>
        <w:t xml:space="preserve">.  </w:t>
      </w:r>
      <w:r w:rsidR="0038045E">
        <w:rPr>
          <w:rFonts w:ascii="Times New Roman" w:hAnsi="Times New Roman" w:cs="Times New Roman" w:hint="eastAsia"/>
          <w:b/>
          <w:bCs/>
          <w:sz w:val="20"/>
          <w:szCs w:val="20"/>
        </w:rPr>
        <w:t>The di</w:t>
      </w:r>
      <w:r w:rsidR="0038045E" w:rsidRPr="0038045E">
        <w:rPr>
          <w:rFonts w:ascii="Times New Roman" w:hAnsi="Times New Roman" w:cs="Times New Roman"/>
          <w:b/>
          <w:bCs/>
          <w:sz w:val="20"/>
          <w:szCs w:val="20"/>
        </w:rPr>
        <w:t xml:space="preserve">fferential </w:t>
      </w:r>
      <w:r w:rsidR="0038045E">
        <w:rPr>
          <w:rFonts w:ascii="Times New Roman" w:hAnsi="Times New Roman" w:cs="Times New Roman" w:hint="eastAsia"/>
          <w:b/>
          <w:bCs/>
          <w:sz w:val="20"/>
          <w:szCs w:val="20"/>
        </w:rPr>
        <w:t>a</w:t>
      </w:r>
      <w:r w:rsidR="0038045E" w:rsidRPr="0038045E">
        <w:rPr>
          <w:rFonts w:ascii="Times New Roman" w:hAnsi="Times New Roman" w:cs="Times New Roman"/>
          <w:b/>
          <w:bCs/>
          <w:sz w:val="20"/>
          <w:szCs w:val="20"/>
        </w:rPr>
        <w:t>nalysis</w:t>
      </w:r>
      <w:r w:rsidR="0038045E" w:rsidRPr="0038045E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38045E">
        <w:rPr>
          <w:rFonts w:ascii="Times New Roman" w:hAnsi="Times New Roman" w:cs="Times New Roman" w:hint="eastAsia"/>
          <w:b/>
          <w:bCs/>
          <w:sz w:val="20"/>
          <w:szCs w:val="20"/>
        </w:rPr>
        <w:t>of h</w:t>
      </w:r>
      <w:r w:rsidR="0038045E" w:rsidRPr="00B929CD">
        <w:rPr>
          <w:rFonts w:ascii="Times New Roman" w:hAnsi="Times New Roman"/>
          <w:b/>
          <w:bCs/>
          <w:sz w:val="20"/>
          <w:szCs w:val="20"/>
        </w:rPr>
        <w:t>ematological parameters</w:t>
      </w:r>
      <w:r w:rsidRPr="00E94EF7">
        <w:rPr>
          <w:rFonts w:ascii="Times New Roman" w:hAnsi="Times New Roman" w:cs="Times New Roman"/>
          <w:b/>
          <w:bCs/>
          <w:sz w:val="20"/>
          <w:szCs w:val="20"/>
        </w:rPr>
        <w:t xml:space="preserve"> in</w:t>
      </w:r>
      <w:r w:rsidR="0038045E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E94EF7">
        <w:rPr>
          <w:rFonts w:ascii="Times New Roman" w:hAnsi="Times New Roman" w:cs="Times New Roman"/>
          <w:b/>
          <w:bCs/>
          <w:sz w:val="20"/>
          <w:szCs w:val="20"/>
        </w:rPr>
        <w:t>neuroblastoma prognosis</w:t>
      </w:r>
    </w:p>
    <w:p w14:paraId="1CEE8026" w14:textId="7A565466" w:rsidR="00D02408" w:rsidRPr="00E94EF7" w:rsidRDefault="00D02408" w:rsidP="00D02408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E94EF7">
        <w:rPr>
          <w:rFonts w:ascii="Times New Roman" w:hAnsi="Times New Roman" w:cs="Times New Roman"/>
          <w:sz w:val="20"/>
          <w:szCs w:val="20"/>
        </w:rPr>
        <w:t>(</w:t>
      </w:r>
      <w:r w:rsidR="00CA417F">
        <w:rPr>
          <w:rFonts w:ascii="Times New Roman" w:hAnsi="Times New Roman" w:cs="Times New Roman" w:hint="eastAsia"/>
          <w:sz w:val="20"/>
          <w:szCs w:val="20"/>
        </w:rPr>
        <w:t>A</w:t>
      </w:r>
      <w:r w:rsidRPr="00E94EF7">
        <w:rPr>
          <w:rFonts w:ascii="Times New Roman" w:hAnsi="Times New Roman" w:cs="Times New Roman"/>
          <w:sz w:val="20"/>
          <w:szCs w:val="20"/>
        </w:rPr>
        <w:t>) Box plot of hematopoietic cell composition in bone marrow</w:t>
      </w:r>
      <w:r w:rsidRPr="00E94EF7">
        <w:rPr>
          <w:rFonts w:ascii="Times New Roman" w:hAnsi="Times New Roman" w:cs="Times New Roman" w:hint="eastAsia"/>
          <w:sz w:val="20"/>
          <w:szCs w:val="20"/>
        </w:rPr>
        <w:t>.</w:t>
      </w:r>
      <w:r w:rsidRPr="00E94EF7">
        <w:rPr>
          <w:rFonts w:ascii="Times New Roman" w:hAnsi="Times New Roman" w:cs="Times New Roman"/>
          <w:sz w:val="20"/>
          <w:szCs w:val="20"/>
        </w:rPr>
        <w:t xml:space="preserve"> (</w:t>
      </w:r>
      <w:r w:rsidR="00CA417F">
        <w:rPr>
          <w:rFonts w:ascii="Times New Roman" w:hAnsi="Times New Roman" w:cs="Times New Roman" w:hint="eastAsia"/>
          <w:sz w:val="20"/>
          <w:szCs w:val="20"/>
        </w:rPr>
        <w:t>B</w:t>
      </w:r>
      <w:r w:rsidRPr="00E94EF7">
        <w:rPr>
          <w:rFonts w:ascii="Times New Roman" w:hAnsi="Times New Roman" w:cs="Times New Roman"/>
          <w:sz w:val="20"/>
          <w:szCs w:val="20"/>
        </w:rPr>
        <w:t>) Box plot of white cell composition in peripheral blood</w:t>
      </w:r>
      <w:r w:rsidRPr="00E94EF7">
        <w:rPr>
          <w:rFonts w:ascii="Times New Roman" w:hAnsi="Times New Roman" w:cs="Times New Roman" w:hint="eastAsia"/>
          <w:sz w:val="20"/>
          <w:szCs w:val="20"/>
        </w:rPr>
        <w:t>.</w:t>
      </w:r>
      <w:r w:rsidRPr="00E94EF7">
        <w:rPr>
          <w:rFonts w:ascii="Times New Roman" w:hAnsi="Times New Roman" w:cs="Times New Roman"/>
          <w:sz w:val="20"/>
          <w:szCs w:val="20"/>
        </w:rPr>
        <w:t xml:space="preserve"> (</w:t>
      </w:r>
      <w:r w:rsidR="00CA417F">
        <w:rPr>
          <w:rFonts w:ascii="Times New Roman" w:hAnsi="Times New Roman" w:cs="Times New Roman" w:hint="eastAsia"/>
          <w:sz w:val="20"/>
          <w:szCs w:val="20"/>
        </w:rPr>
        <w:t>C</w:t>
      </w:r>
      <w:r w:rsidRPr="00E94EF7">
        <w:rPr>
          <w:rFonts w:ascii="Times New Roman" w:hAnsi="Times New Roman" w:cs="Times New Roman"/>
          <w:sz w:val="20"/>
          <w:szCs w:val="20"/>
        </w:rPr>
        <w:t xml:space="preserve">) Box plot of white cell population in peripheral blood. </w:t>
      </w:r>
    </w:p>
    <w:p w14:paraId="04B6FC36" w14:textId="77777777" w:rsidR="00D02408" w:rsidRDefault="00D02408" w:rsidP="00D02408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E94EF7">
        <w:rPr>
          <w:rFonts w:ascii="Times New Roman" w:hAnsi="Times New Roman" w:cs="Times New Roman"/>
          <w:sz w:val="20"/>
          <w:szCs w:val="20"/>
        </w:rPr>
        <w:t>Low: low risk group, High: high risk group</w:t>
      </w:r>
      <w:r w:rsidRPr="00E94EF7">
        <w:rPr>
          <w:rFonts w:ascii="Times New Roman" w:hAnsi="Times New Roman" w:cs="Times New Roman" w:hint="eastAsia"/>
          <w:sz w:val="20"/>
          <w:szCs w:val="20"/>
        </w:rPr>
        <w:t>.</w:t>
      </w:r>
    </w:p>
    <w:p w14:paraId="18A79259" w14:textId="77777777" w:rsidR="00E725B1" w:rsidRDefault="00E725B1" w:rsidP="00D02408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3779A6EE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5ACB94D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3BDE048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6CE7896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3C7EE4E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7022B61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5D9976A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AF349D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890864" w14:textId="77777777" w:rsidR="00042BA4" w:rsidRDefault="00042BA4" w:rsidP="0073431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042BA4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348C" w14:textId="77777777" w:rsidR="00F21AA1" w:rsidRDefault="00F21AA1" w:rsidP="00122ECF">
      <w:pPr>
        <w:rPr>
          <w:rFonts w:hint="eastAsia"/>
        </w:rPr>
      </w:pPr>
      <w:r>
        <w:separator/>
      </w:r>
    </w:p>
  </w:endnote>
  <w:endnote w:type="continuationSeparator" w:id="0">
    <w:p w14:paraId="2B9C5334" w14:textId="77777777" w:rsidR="00F21AA1" w:rsidRDefault="00F21AA1" w:rsidP="00122E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haker 2 Lancet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5160980"/>
      <w:docPartObj>
        <w:docPartGallery w:val="Page Numbers (Bottom of Page)"/>
        <w:docPartUnique/>
      </w:docPartObj>
    </w:sdtPr>
    <w:sdtContent>
      <w:p w14:paraId="0D72D067" w14:textId="26C96E9A" w:rsidR="00122ECF" w:rsidRDefault="00122ECF">
        <w:pPr>
          <w:pStyle w:val="af1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8A7F98" w14:textId="77777777" w:rsidR="00122ECF" w:rsidRDefault="00122ECF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39C8" w14:textId="77777777" w:rsidR="00F21AA1" w:rsidRDefault="00F21AA1" w:rsidP="00122ECF">
      <w:pPr>
        <w:rPr>
          <w:rFonts w:hint="eastAsia"/>
        </w:rPr>
      </w:pPr>
      <w:r>
        <w:separator/>
      </w:r>
    </w:p>
  </w:footnote>
  <w:footnote w:type="continuationSeparator" w:id="0">
    <w:p w14:paraId="67435085" w14:textId="77777777" w:rsidR="00F21AA1" w:rsidRDefault="00F21AA1" w:rsidP="00122EC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18"/>
    <w:rsid w:val="00021C3D"/>
    <w:rsid w:val="000362D9"/>
    <w:rsid w:val="00042BA4"/>
    <w:rsid w:val="000B4FF7"/>
    <w:rsid w:val="000C5810"/>
    <w:rsid w:val="000F3CC1"/>
    <w:rsid w:val="00122ECF"/>
    <w:rsid w:val="00173192"/>
    <w:rsid w:val="00177458"/>
    <w:rsid w:val="001B2F27"/>
    <w:rsid w:val="00241148"/>
    <w:rsid w:val="00303C7B"/>
    <w:rsid w:val="00362601"/>
    <w:rsid w:val="0038045E"/>
    <w:rsid w:val="003F646A"/>
    <w:rsid w:val="00435CF1"/>
    <w:rsid w:val="004936C3"/>
    <w:rsid w:val="004A5F24"/>
    <w:rsid w:val="00552E8B"/>
    <w:rsid w:val="005A6317"/>
    <w:rsid w:val="005C563E"/>
    <w:rsid w:val="005F0FC6"/>
    <w:rsid w:val="007076EC"/>
    <w:rsid w:val="00725228"/>
    <w:rsid w:val="00734312"/>
    <w:rsid w:val="0089302F"/>
    <w:rsid w:val="0089600A"/>
    <w:rsid w:val="00943736"/>
    <w:rsid w:val="009B6BA4"/>
    <w:rsid w:val="009D208C"/>
    <w:rsid w:val="009F4577"/>
    <w:rsid w:val="00AA0FFC"/>
    <w:rsid w:val="00B840A5"/>
    <w:rsid w:val="00BB03E4"/>
    <w:rsid w:val="00BF0F78"/>
    <w:rsid w:val="00C57DF7"/>
    <w:rsid w:val="00C74A91"/>
    <w:rsid w:val="00CA417F"/>
    <w:rsid w:val="00D02408"/>
    <w:rsid w:val="00D1138C"/>
    <w:rsid w:val="00D44548"/>
    <w:rsid w:val="00D82118"/>
    <w:rsid w:val="00D86E19"/>
    <w:rsid w:val="00DB2E7F"/>
    <w:rsid w:val="00E00774"/>
    <w:rsid w:val="00E725B1"/>
    <w:rsid w:val="00EF618E"/>
    <w:rsid w:val="00F21AA1"/>
    <w:rsid w:val="00F2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51283C"/>
  <w15:chartTrackingRefBased/>
  <w15:docId w15:val="{FDD6CF25-F93D-4D94-9A9A-FF7DAB0F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18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21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1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11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11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11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1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1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1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211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21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21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211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211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211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21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21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21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21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2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1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21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21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21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21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21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21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21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8211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EF6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22E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22EC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22E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22ECF"/>
    <w:rPr>
      <w:sz w:val="18"/>
      <w:szCs w:val="18"/>
    </w:rPr>
  </w:style>
  <w:style w:type="paragraph" w:customStyle="1" w:styleId="Pa13">
    <w:name w:val="Pa13"/>
    <w:basedOn w:val="a"/>
    <w:next w:val="a"/>
    <w:uiPriority w:val="99"/>
    <w:rsid w:val="00E725B1"/>
    <w:pPr>
      <w:autoSpaceDE w:val="0"/>
      <w:autoSpaceDN w:val="0"/>
      <w:adjustRightInd w:val="0"/>
      <w:spacing w:line="140" w:lineRule="atLeast"/>
      <w:jc w:val="left"/>
    </w:pPr>
    <w:rPr>
      <w:rFonts w:ascii="Shaker 2 Lancet" w:eastAsia="Shaker 2 Lancet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764</Words>
  <Characters>4785</Characters>
  <Application>Microsoft Office Word</Application>
  <DocSecurity>0</DocSecurity>
  <Lines>598</Lines>
  <Paragraphs>308</Paragraphs>
  <ScaleCrop>false</ScaleCrop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</dc:creator>
  <cp:keywords/>
  <dc:description/>
  <cp:lastModifiedBy>J M</cp:lastModifiedBy>
  <cp:revision>22</cp:revision>
  <dcterms:created xsi:type="dcterms:W3CDTF">2026-01-26T08:08:00Z</dcterms:created>
  <dcterms:modified xsi:type="dcterms:W3CDTF">2026-01-29T02:35:00Z</dcterms:modified>
</cp:coreProperties>
</file>