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7654" w14:textId="68FD3EA8" w:rsidR="00986882" w:rsidRPr="00CF4414" w:rsidRDefault="00986882" w:rsidP="00986882">
      <w:pPr>
        <w:widowControl/>
        <w:spacing w:after="0" w:line="240" w:lineRule="auto"/>
        <w:textAlignment w:val="center"/>
        <w:rPr>
          <w:rFonts w:ascii="Times New Roman" w:eastAsia="宋体" w:hAnsi="Times New Roman" w:cs="Times New Roman"/>
          <w:color w:val="000000" w:themeColor="text1"/>
          <w:kern w:val="0"/>
          <w:sz w:val="24"/>
          <w:lang w:bidi="ar"/>
          <w14:ligatures w14:val="none"/>
        </w:rPr>
      </w:pPr>
      <w:bookmarkStart w:id="0" w:name="OLE_LINK32"/>
      <w:bookmarkStart w:id="1" w:name="OLE_LINK21"/>
      <w:r w:rsidRPr="00CF4414">
        <w:rPr>
          <w:rFonts w:ascii="Times New Roman" w:eastAsia="宋体" w:hAnsi="Times New Roman" w:cs="Times New Roman" w:hint="eastAsia"/>
          <w:color w:val="000000" w:themeColor="text1"/>
          <w:kern w:val="0"/>
          <w:sz w:val="24"/>
          <w:lang w:bidi="ar"/>
          <w14:ligatures w14:val="none"/>
        </w:rPr>
        <w:t>Table 2</w:t>
      </w:r>
      <w:r w:rsidRPr="00CF4414">
        <w:rPr>
          <w:rFonts w:ascii="Times New Roman" w:eastAsia="宋体" w:hAnsi="Times New Roman" w:cs="Times New Roman"/>
          <w:color w:val="000000" w:themeColor="text1"/>
          <w:kern w:val="0"/>
          <w:sz w:val="24"/>
          <w:lang w:bidi="ar"/>
          <w14:ligatures w14:val="none"/>
        </w:rPr>
        <w:t>. Regulation of myokine expression by different exercise modalities and parameters</w:t>
      </w:r>
    </w:p>
    <w:tbl>
      <w:tblPr>
        <w:tblStyle w:val="11"/>
        <w:tblW w:w="15079" w:type="dxa"/>
        <w:tblInd w:w="0" w:type="dxa"/>
        <w:tblLayout w:type="fixed"/>
        <w:tblCellMar>
          <w:left w:w="108" w:type="dxa"/>
          <w:right w:w="108" w:type="dxa"/>
        </w:tblCellMar>
        <w:tblLook w:val="04A0" w:firstRow="1" w:lastRow="0" w:firstColumn="1" w:lastColumn="0" w:noHBand="0" w:noVBand="1"/>
      </w:tblPr>
      <w:tblGrid>
        <w:gridCol w:w="1591"/>
        <w:gridCol w:w="1806"/>
        <w:gridCol w:w="2268"/>
        <w:gridCol w:w="3969"/>
        <w:gridCol w:w="1560"/>
        <w:gridCol w:w="2301"/>
        <w:gridCol w:w="1584"/>
      </w:tblGrid>
      <w:tr w:rsidR="00CF4414" w:rsidRPr="00CF4414" w14:paraId="49CD1A19" w14:textId="77777777" w:rsidTr="00904090">
        <w:trPr>
          <w:trHeight w:val="620"/>
        </w:trPr>
        <w:tc>
          <w:tcPr>
            <w:tcW w:w="1591" w:type="dxa"/>
            <w:vMerge w:val="restart"/>
            <w:vAlign w:val="center"/>
          </w:tcPr>
          <w:p w14:paraId="0F052EBD" w14:textId="77777777" w:rsidR="00986882" w:rsidRPr="00CF4414" w:rsidRDefault="00986882" w:rsidP="00986882">
            <w:pPr>
              <w:widowControl/>
              <w:jc w:val="center"/>
              <w:textAlignment w:val="center"/>
              <w:rPr>
                <w:rFonts w:ascii="Times New Roman" w:hAnsi="Times New Roman"/>
                <w:color w:val="000000" w:themeColor="text1"/>
                <w:sz w:val="24"/>
              </w:rPr>
            </w:pPr>
            <w:bookmarkStart w:id="2" w:name="_Hlk204868802"/>
            <w:r w:rsidRPr="00CF4414">
              <w:rPr>
                <w:rFonts w:ascii="Times New Roman" w:eastAsia="宋体" w:hAnsi="Times New Roman"/>
                <w:color w:val="000000" w:themeColor="text1"/>
                <w:sz w:val="24"/>
                <w:lang w:bidi="ar"/>
              </w:rPr>
              <w:t>Myokine Type</w:t>
            </w:r>
          </w:p>
        </w:tc>
        <w:tc>
          <w:tcPr>
            <w:tcW w:w="1806" w:type="dxa"/>
            <w:vMerge w:val="restart"/>
            <w:vAlign w:val="center"/>
          </w:tcPr>
          <w:p w14:paraId="54DEC14E"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Species</w:t>
            </w:r>
          </w:p>
        </w:tc>
        <w:tc>
          <w:tcPr>
            <w:tcW w:w="6237" w:type="dxa"/>
            <w:gridSpan w:val="2"/>
            <w:vAlign w:val="center"/>
          </w:tcPr>
          <w:p w14:paraId="00AAB378"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Motion parameters</w:t>
            </w:r>
          </w:p>
        </w:tc>
        <w:tc>
          <w:tcPr>
            <w:tcW w:w="1560" w:type="dxa"/>
            <w:vMerge w:val="restart"/>
            <w:vAlign w:val="center"/>
          </w:tcPr>
          <w:p w14:paraId="2FB3A5D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Post-Exercise Change</w:t>
            </w:r>
          </w:p>
        </w:tc>
        <w:tc>
          <w:tcPr>
            <w:tcW w:w="2301" w:type="dxa"/>
            <w:vMerge w:val="restart"/>
            <w:vAlign w:val="center"/>
          </w:tcPr>
          <w:p w14:paraId="19ECDE47"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Mechanism in OA</w:t>
            </w:r>
          </w:p>
        </w:tc>
        <w:tc>
          <w:tcPr>
            <w:tcW w:w="1584" w:type="dxa"/>
            <w:vMerge w:val="restart"/>
            <w:vAlign w:val="center"/>
          </w:tcPr>
          <w:p w14:paraId="2F18143C"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References</w:t>
            </w:r>
          </w:p>
        </w:tc>
      </w:tr>
      <w:tr w:rsidR="00CF4414" w:rsidRPr="00CF4414" w14:paraId="15A94727" w14:textId="77777777" w:rsidTr="00904090">
        <w:trPr>
          <w:trHeight w:val="594"/>
        </w:trPr>
        <w:tc>
          <w:tcPr>
            <w:tcW w:w="1591" w:type="dxa"/>
            <w:vMerge/>
            <w:vAlign w:val="center"/>
          </w:tcPr>
          <w:p w14:paraId="5C6F2089" w14:textId="77777777" w:rsidR="00986882" w:rsidRPr="00CF4414" w:rsidRDefault="00986882" w:rsidP="00986882">
            <w:pPr>
              <w:jc w:val="center"/>
              <w:rPr>
                <w:rFonts w:ascii="Times New Roman" w:hAnsi="Times New Roman"/>
                <w:color w:val="000000" w:themeColor="text1"/>
                <w:sz w:val="24"/>
              </w:rPr>
            </w:pPr>
          </w:p>
        </w:tc>
        <w:tc>
          <w:tcPr>
            <w:tcW w:w="1806" w:type="dxa"/>
            <w:vMerge/>
            <w:vAlign w:val="center"/>
          </w:tcPr>
          <w:p w14:paraId="2E401C0F" w14:textId="77777777" w:rsidR="00986882" w:rsidRPr="00CF4414" w:rsidRDefault="00986882" w:rsidP="00986882">
            <w:pPr>
              <w:jc w:val="center"/>
              <w:rPr>
                <w:rFonts w:ascii="Times New Roman" w:hAnsi="Times New Roman"/>
                <w:color w:val="000000" w:themeColor="text1"/>
                <w:sz w:val="24"/>
              </w:rPr>
            </w:pPr>
          </w:p>
        </w:tc>
        <w:tc>
          <w:tcPr>
            <w:tcW w:w="2268" w:type="dxa"/>
            <w:vAlign w:val="center"/>
          </w:tcPr>
          <w:p w14:paraId="6C8141B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Exercise Modality</w:t>
            </w:r>
          </w:p>
        </w:tc>
        <w:tc>
          <w:tcPr>
            <w:tcW w:w="3969" w:type="dxa"/>
            <w:vAlign w:val="center"/>
          </w:tcPr>
          <w:p w14:paraId="35C1FFC3" w14:textId="77777777" w:rsidR="00986882" w:rsidRPr="00CF4414" w:rsidRDefault="00986882" w:rsidP="00986882">
            <w:pPr>
              <w:widowControl/>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Exercise Protocol</w:t>
            </w:r>
          </w:p>
        </w:tc>
        <w:tc>
          <w:tcPr>
            <w:tcW w:w="1560" w:type="dxa"/>
            <w:vMerge/>
            <w:vAlign w:val="center"/>
          </w:tcPr>
          <w:p w14:paraId="6E7DBB5F" w14:textId="77777777" w:rsidR="00986882" w:rsidRPr="00CF4414" w:rsidRDefault="00986882" w:rsidP="00986882">
            <w:pPr>
              <w:jc w:val="center"/>
              <w:rPr>
                <w:rFonts w:ascii="Times New Roman" w:hAnsi="Times New Roman"/>
                <w:color w:val="000000" w:themeColor="text1"/>
                <w:sz w:val="24"/>
              </w:rPr>
            </w:pPr>
          </w:p>
        </w:tc>
        <w:tc>
          <w:tcPr>
            <w:tcW w:w="2301" w:type="dxa"/>
            <w:vMerge/>
            <w:vAlign w:val="center"/>
          </w:tcPr>
          <w:p w14:paraId="688A1C0D" w14:textId="77777777" w:rsidR="00986882" w:rsidRPr="00CF4414" w:rsidRDefault="00986882" w:rsidP="00986882">
            <w:pPr>
              <w:jc w:val="center"/>
              <w:rPr>
                <w:rFonts w:ascii="Times New Roman" w:hAnsi="Times New Roman"/>
                <w:color w:val="000000" w:themeColor="text1"/>
                <w:sz w:val="24"/>
              </w:rPr>
            </w:pPr>
          </w:p>
        </w:tc>
        <w:tc>
          <w:tcPr>
            <w:tcW w:w="1584" w:type="dxa"/>
            <w:vMerge/>
            <w:vAlign w:val="center"/>
          </w:tcPr>
          <w:p w14:paraId="15631856" w14:textId="77777777" w:rsidR="00986882" w:rsidRPr="00CF4414" w:rsidRDefault="00986882" w:rsidP="00986882">
            <w:pPr>
              <w:jc w:val="center"/>
              <w:rPr>
                <w:rFonts w:ascii="Times New Roman" w:hAnsi="Times New Roman"/>
                <w:color w:val="000000" w:themeColor="text1"/>
                <w:sz w:val="24"/>
              </w:rPr>
            </w:pPr>
          </w:p>
        </w:tc>
      </w:tr>
      <w:tr w:rsidR="00CF4414" w:rsidRPr="00CF4414" w14:paraId="7141DC8F" w14:textId="77777777" w:rsidTr="00904090">
        <w:tc>
          <w:tcPr>
            <w:tcW w:w="1591" w:type="dxa"/>
            <w:vAlign w:val="center"/>
          </w:tcPr>
          <w:p w14:paraId="1A1B6795" w14:textId="77777777" w:rsidR="00986882" w:rsidRPr="00CF4414" w:rsidRDefault="00986882" w:rsidP="00986882">
            <w:pPr>
              <w:widowControl/>
              <w:jc w:val="center"/>
              <w:textAlignment w:val="center"/>
              <w:rPr>
                <w:rFonts w:ascii="Times New Roman" w:hAnsi="Times New Roman"/>
                <w:color w:val="000000" w:themeColor="text1"/>
                <w:sz w:val="24"/>
              </w:rPr>
            </w:pPr>
            <w:bookmarkStart w:id="3" w:name="_Hlk204868757"/>
            <w:bookmarkStart w:id="4" w:name="_Hlk204870471"/>
            <w:r w:rsidRPr="00CF4414">
              <w:rPr>
                <w:rFonts w:ascii="Times New Roman" w:eastAsia="宋体" w:hAnsi="Times New Roman"/>
                <w:color w:val="000000" w:themeColor="text1"/>
                <w:sz w:val="24"/>
                <w:lang w:bidi="ar"/>
              </w:rPr>
              <w:t>Irisin</w:t>
            </w:r>
          </w:p>
        </w:tc>
        <w:tc>
          <w:tcPr>
            <w:tcW w:w="1806" w:type="dxa"/>
            <w:vAlign w:val="center"/>
          </w:tcPr>
          <w:p w14:paraId="28616C63"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Mouse</w:t>
            </w:r>
          </w:p>
        </w:tc>
        <w:tc>
          <w:tcPr>
            <w:tcW w:w="2268" w:type="dxa"/>
            <w:vAlign w:val="center"/>
          </w:tcPr>
          <w:p w14:paraId="3C87E0B7"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High-Intensity Interval Training</w:t>
            </w:r>
          </w:p>
        </w:tc>
        <w:tc>
          <w:tcPr>
            <w:tcW w:w="3969" w:type="dxa"/>
            <w:vAlign w:val="center"/>
          </w:tcPr>
          <w:p w14:paraId="43C4A2A6"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4 sets of 5 × 10-second sprints with 5-minute rest intervals; sprint intensity at 100% of maximum running speed.</w:t>
            </w:r>
          </w:p>
        </w:tc>
        <w:tc>
          <w:tcPr>
            <w:tcW w:w="1560" w:type="dxa"/>
            <w:vAlign w:val="center"/>
          </w:tcPr>
          <w:p w14:paraId="69A08FCC"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Irisin</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Align w:val="center"/>
          </w:tcPr>
          <w:p w14:paraId="4FB9689D"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Regulates cartilage metabolism, </w:t>
            </w:r>
            <w:proofErr w:type="spellStart"/>
            <w:r w:rsidRPr="00CF4414">
              <w:rPr>
                <w:rFonts w:ascii="Times New Roman" w:eastAsia="宋体" w:hAnsi="Times New Roman"/>
                <w:color w:val="000000" w:themeColor="text1"/>
                <w:sz w:val="24"/>
                <w:lang w:bidi="ar"/>
              </w:rPr>
              <w:t>chondroinflammation</w:t>
            </w:r>
            <w:proofErr w:type="spellEnd"/>
            <w:r w:rsidRPr="00CF4414">
              <w:rPr>
                <w:rFonts w:ascii="Times New Roman" w:eastAsia="宋体" w:hAnsi="Times New Roman"/>
                <w:color w:val="000000" w:themeColor="text1"/>
                <w:sz w:val="24"/>
                <w:lang w:bidi="ar"/>
              </w:rPr>
              <w:t>, and bone metabolism.</w:t>
            </w:r>
          </w:p>
        </w:tc>
        <w:tc>
          <w:tcPr>
            <w:tcW w:w="1584" w:type="dxa"/>
            <w:vAlign w:val="center"/>
          </w:tcPr>
          <w:p w14:paraId="16EF3145"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&lt;EndNote&gt;&lt;Cite&gt;&lt;Author&gt;Wang&lt;/Author&gt;&lt;Year&gt;2021&lt;/Year&gt;&lt;RecNum&gt;104&lt;/RecNum&gt;&lt;DisplayText&gt;(129)&lt;/DisplayText&gt;&lt;record&gt;&lt;rec-number&gt;104&lt;/rec-number&gt;&lt;foreign-keys&gt;&lt;key app="EN" db-id="espxvdsp92fa0pevx5opx99a9rf2avvvzvdv" timestamp="1771687423"&gt;104&lt;/key&gt;&lt;/foreign-keys&gt;&lt;ref-type name="Journal Article"&gt;17&lt;/ref-type&gt;&lt;contributors&gt;&lt;authors&gt;&lt;author&gt;Wang, L.&lt;/author&gt;&lt;author&gt;Lavier, J.&lt;/author&gt;&lt;author&gt;Hua, W.&lt;/author&gt;&lt;author&gt;Wang, Y.&lt;/author&gt;&lt;author&gt;Gong, L.&lt;/author&gt;&lt;author&gt;Wei, H.&lt;/author&gt;&lt;author&gt;Wang, J.&lt;/author&gt;&lt;author&gt;Pellegrin, M.&lt;/author&gt;&lt;author&gt;Millet, G. P.&lt;/author&gt;&lt;author&gt;Zhang, Y.&lt;/author&gt;&lt;/authors&gt;&lt;/contributors&gt;&lt;titles&gt;&lt;title&gt;High-Intensity Interval Training and Moderate-Intensity Continuous Training Attenuate Oxidative Damage and Promote Myokine Response in the Skeletal Muscle of ApoE KO Mice on High-Fat Diet&lt;/title&gt;&lt;secondary-title&gt;Antioxidants (Basel)&lt;/secondary-title&gt;&lt;/titles&gt;&lt;periodical&gt;&lt;full-title&gt;Antioxidants (Basel)&lt;/full-title&gt;&lt;/periodical&gt;&lt;volume&gt;10&lt;/volume&gt;&lt;number&gt;7&lt;/number&gt;&lt;dates&gt;&lt;year&gt;2021&lt;/year&gt;&lt;pub-dates&gt;&lt;date&gt;0622&lt;/date&gt;&lt;/pub-dates&gt;&lt;/dates&gt;&lt;isbn&gt;2076-3921&lt;/isbn&gt;&lt;urls&gt;&lt;/urls&gt;&lt;electronic-resource-num&gt;10.3390/antiox10070992&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(129)</w:t>
            </w:r>
            <w:r w:rsidRPr="00CF4414">
              <w:rPr>
                <w:rFonts w:ascii="Times New Roman" w:eastAsia="宋体" w:hAnsi="Times New Roman"/>
                <w:color w:val="000000" w:themeColor="text1"/>
                <w:sz w:val="24"/>
                <w:lang w:bidi="ar"/>
              </w:rPr>
              <w:fldChar w:fldCharType="end"/>
            </w:r>
          </w:p>
        </w:tc>
      </w:tr>
      <w:bookmarkEnd w:id="3"/>
      <w:tr w:rsidR="00CF4414" w:rsidRPr="00CF4414" w14:paraId="3295533C" w14:textId="77777777" w:rsidTr="00904090">
        <w:tc>
          <w:tcPr>
            <w:tcW w:w="1591" w:type="dxa"/>
            <w:vMerge w:val="restart"/>
            <w:vAlign w:val="center"/>
          </w:tcPr>
          <w:p w14:paraId="06B75882"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IGF-1</w:t>
            </w:r>
          </w:p>
        </w:tc>
        <w:tc>
          <w:tcPr>
            <w:tcW w:w="1806" w:type="dxa"/>
            <w:vMerge w:val="restart"/>
            <w:vAlign w:val="center"/>
          </w:tcPr>
          <w:p w14:paraId="42CB1EC3"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C57/BL6 Mouse</w:t>
            </w:r>
          </w:p>
        </w:tc>
        <w:tc>
          <w:tcPr>
            <w:tcW w:w="2268" w:type="dxa"/>
            <w:vAlign w:val="center"/>
          </w:tcPr>
          <w:p w14:paraId="0567E6C6"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Resistance Training</w:t>
            </w:r>
          </w:p>
        </w:tc>
        <w:tc>
          <w:tcPr>
            <w:tcW w:w="3969" w:type="dxa"/>
            <w:vAlign w:val="center"/>
          </w:tcPr>
          <w:p w14:paraId="7E0CFBCA"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Mice climbed with 75% body weight load, incrementally increased by 15% per session until failure.</w:t>
            </w:r>
          </w:p>
        </w:tc>
        <w:tc>
          <w:tcPr>
            <w:tcW w:w="1560" w:type="dxa"/>
            <w:vMerge w:val="restart"/>
            <w:vAlign w:val="center"/>
          </w:tcPr>
          <w:p w14:paraId="5324679F"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IGF-1</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Merge w:val="restart"/>
            <w:vAlign w:val="center"/>
          </w:tcPr>
          <w:p w14:paraId="36A826B0"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Modulates cartilage metabolism and bone remodeling.</w:t>
            </w:r>
          </w:p>
        </w:tc>
        <w:tc>
          <w:tcPr>
            <w:tcW w:w="1584" w:type="dxa"/>
            <w:vMerge w:val="restart"/>
            <w:vAlign w:val="center"/>
          </w:tcPr>
          <w:p w14:paraId="6BE1054D"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&lt;EndNote&gt;&lt;Cite&gt;&lt;Author&gt;Li-Li&lt;/Author&gt;&lt;Year&gt;2021&lt;/Year&gt;&lt;RecNum&gt;106&lt;/RecNum&gt;&lt;DisplayText&gt;(118)&lt;/DisplayText&gt;&lt;record&gt;&lt;rec-number&gt;106&lt;/rec-number&gt;&lt;foreign-keys&gt;&lt;key app="EN" db-id="espxvdsp92fa0pevx5opx99a9rf2avvvzvdv" timestamp="1771687655"&gt;106&lt;/key&gt;&lt;/foreign-keys&gt;&lt;ref-type name="Journal Article"&gt;17&lt;/ref-type&gt;&lt;contributors&gt;&lt;authors&gt;&lt;author&gt;Li-Li, F.&lt;/author&gt;&lt;author&gt;Bo-Wen, L.&lt;/author&gt;&lt;author&gt;Yue, X.&lt;/author&gt;&lt;author&gt;Zhen-Jun, T.&lt;/author&gt;&lt;author&gt;Meng-Xin, C.&lt;/author&gt;&lt;/authors&gt;&lt;/contributors&gt;&lt;titles&gt;&lt;title&gt;Aerobic exercise and resistance exercise alleviate skeletal muscle atrophy through IGF-1/IGF-1R-PI3K/Akt pathway in mice with myocardial infarction&lt;/title&gt;&lt;secondary-title&gt;Am J Physiol Cell Physiol&lt;/secondary-title&gt;&lt;/titles&gt;&lt;periodical&gt;&lt;full-title&gt;Am J Physiol Cell Physiol&lt;/full-title&gt;&lt;/periodical&gt;&lt;dates&gt;&lt;year&gt;2021&lt;/year&gt;&lt;pub-dates&gt;&lt;date&gt;1201&lt;/date&gt;&lt;/pub-dates&gt;&lt;/dates&gt;&lt;isbn&gt;0363-6143&lt;/isbn&gt;&lt;urls&gt;&lt;/urls&gt;&lt;electronic-resource-num&gt;10.1152/ajpcell.00344.2021&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(118)</w:t>
            </w:r>
            <w:r w:rsidRPr="00CF4414">
              <w:rPr>
                <w:rFonts w:ascii="Times New Roman" w:eastAsia="宋体" w:hAnsi="Times New Roman"/>
                <w:color w:val="000000" w:themeColor="text1"/>
                <w:sz w:val="24"/>
                <w:lang w:bidi="ar"/>
              </w:rPr>
              <w:fldChar w:fldCharType="end"/>
            </w:r>
          </w:p>
        </w:tc>
      </w:tr>
      <w:tr w:rsidR="00CF4414" w:rsidRPr="00CF4414" w14:paraId="23843443" w14:textId="77777777" w:rsidTr="00904090">
        <w:trPr>
          <w:trHeight w:val="3473"/>
        </w:trPr>
        <w:tc>
          <w:tcPr>
            <w:tcW w:w="1591" w:type="dxa"/>
            <w:vMerge/>
            <w:vAlign w:val="center"/>
          </w:tcPr>
          <w:p w14:paraId="25A6ECCE" w14:textId="77777777" w:rsidR="00986882" w:rsidRPr="00CF4414" w:rsidRDefault="00986882" w:rsidP="00986882">
            <w:pPr>
              <w:jc w:val="center"/>
              <w:rPr>
                <w:rFonts w:ascii="Times New Roman" w:hAnsi="Times New Roman"/>
                <w:color w:val="000000" w:themeColor="text1"/>
                <w:sz w:val="24"/>
              </w:rPr>
            </w:pPr>
          </w:p>
        </w:tc>
        <w:tc>
          <w:tcPr>
            <w:tcW w:w="1806" w:type="dxa"/>
            <w:vMerge/>
            <w:vAlign w:val="center"/>
          </w:tcPr>
          <w:p w14:paraId="0FD763AB" w14:textId="77777777" w:rsidR="00986882" w:rsidRPr="00CF4414" w:rsidRDefault="00986882" w:rsidP="00986882">
            <w:pPr>
              <w:jc w:val="center"/>
              <w:rPr>
                <w:rFonts w:ascii="Times New Roman" w:hAnsi="Times New Roman"/>
                <w:color w:val="000000" w:themeColor="text1"/>
                <w:sz w:val="24"/>
              </w:rPr>
            </w:pPr>
          </w:p>
        </w:tc>
        <w:tc>
          <w:tcPr>
            <w:tcW w:w="2268" w:type="dxa"/>
            <w:vAlign w:val="center"/>
          </w:tcPr>
          <w:p w14:paraId="55175FE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Aerobic exercise</w:t>
            </w:r>
          </w:p>
        </w:tc>
        <w:tc>
          <w:tcPr>
            <w:tcW w:w="3969" w:type="dxa"/>
            <w:vAlign w:val="center"/>
          </w:tcPr>
          <w:p w14:paraId="7CC5FC86"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The training protocol commenced with an initial phase of treadmill exercise at a speed of 10 meters per minute for 10 minutes daily. By the fifth day, the duration was gradually increased to 50 minutes per session. Starting from the second week, participants underwent treadmill training at 10 meters per minute for 60 minutes daily, five days per week, over a four-week period.</w:t>
            </w:r>
          </w:p>
          <w:p w14:paraId="52758CF3"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p>
        </w:tc>
        <w:tc>
          <w:tcPr>
            <w:tcW w:w="1560" w:type="dxa"/>
            <w:vMerge/>
            <w:vAlign w:val="center"/>
          </w:tcPr>
          <w:p w14:paraId="02AD3241" w14:textId="77777777" w:rsidR="00986882" w:rsidRPr="00CF4414" w:rsidRDefault="00986882" w:rsidP="00986882">
            <w:pPr>
              <w:jc w:val="center"/>
              <w:rPr>
                <w:rFonts w:ascii="Times New Roman" w:hAnsi="Times New Roman"/>
                <w:color w:val="000000" w:themeColor="text1"/>
                <w:sz w:val="24"/>
              </w:rPr>
            </w:pPr>
          </w:p>
        </w:tc>
        <w:tc>
          <w:tcPr>
            <w:tcW w:w="2301" w:type="dxa"/>
            <w:vMerge/>
            <w:vAlign w:val="center"/>
          </w:tcPr>
          <w:p w14:paraId="496D9146" w14:textId="77777777" w:rsidR="00986882" w:rsidRPr="00CF4414" w:rsidRDefault="00986882" w:rsidP="00986882">
            <w:pPr>
              <w:jc w:val="left"/>
              <w:rPr>
                <w:rFonts w:ascii="Times New Roman" w:hAnsi="Times New Roman"/>
                <w:color w:val="000000" w:themeColor="text1"/>
                <w:sz w:val="24"/>
              </w:rPr>
            </w:pPr>
          </w:p>
        </w:tc>
        <w:tc>
          <w:tcPr>
            <w:tcW w:w="1584" w:type="dxa"/>
            <w:vMerge/>
            <w:vAlign w:val="center"/>
          </w:tcPr>
          <w:p w14:paraId="0B6B03FA" w14:textId="77777777" w:rsidR="00986882" w:rsidRPr="00CF4414" w:rsidRDefault="00986882" w:rsidP="00986882">
            <w:pPr>
              <w:jc w:val="center"/>
              <w:rPr>
                <w:rFonts w:ascii="Times New Roman" w:hAnsi="Times New Roman"/>
                <w:color w:val="000000" w:themeColor="text1"/>
                <w:sz w:val="24"/>
              </w:rPr>
            </w:pPr>
          </w:p>
        </w:tc>
      </w:tr>
      <w:tr w:rsidR="00CF4414" w:rsidRPr="00CF4414" w14:paraId="36E414AD" w14:textId="77777777" w:rsidTr="00904090">
        <w:tc>
          <w:tcPr>
            <w:tcW w:w="1591" w:type="dxa"/>
            <w:vMerge w:val="restart"/>
            <w:vAlign w:val="center"/>
          </w:tcPr>
          <w:p w14:paraId="21D5A8C9" w14:textId="77777777" w:rsidR="00986882" w:rsidRPr="00CF4414" w:rsidRDefault="00986882" w:rsidP="00986882">
            <w:pPr>
              <w:widowControl/>
              <w:jc w:val="center"/>
              <w:textAlignment w:val="center"/>
              <w:rPr>
                <w:rFonts w:ascii="Times New Roman" w:hAnsi="Times New Roman"/>
                <w:color w:val="000000" w:themeColor="text1"/>
                <w:sz w:val="24"/>
              </w:rPr>
            </w:pPr>
            <w:proofErr w:type="spellStart"/>
            <w:r w:rsidRPr="00CF4414">
              <w:rPr>
                <w:rFonts w:ascii="Times New Roman" w:eastAsia="宋体" w:hAnsi="Times New Roman"/>
                <w:color w:val="000000" w:themeColor="text1"/>
                <w:sz w:val="24"/>
                <w:lang w:bidi="ar"/>
              </w:rPr>
              <w:lastRenderedPageBreak/>
              <w:t>Decorin</w:t>
            </w:r>
            <w:proofErr w:type="spellEnd"/>
          </w:p>
        </w:tc>
        <w:tc>
          <w:tcPr>
            <w:tcW w:w="1806" w:type="dxa"/>
            <w:vAlign w:val="center"/>
          </w:tcPr>
          <w:p w14:paraId="1CB8F493" w14:textId="6C25E2F5" w:rsidR="00986882" w:rsidRPr="00CF4414" w:rsidRDefault="00301DF6"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hint="eastAsia"/>
                <w:color w:val="000000" w:themeColor="text1"/>
                <w:sz w:val="24"/>
                <w:lang w:bidi="ar"/>
              </w:rPr>
              <w:t>Males with Obesity</w:t>
            </w:r>
          </w:p>
        </w:tc>
        <w:tc>
          <w:tcPr>
            <w:tcW w:w="2268" w:type="dxa"/>
            <w:vAlign w:val="center"/>
          </w:tcPr>
          <w:p w14:paraId="7E8B5ECD"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Intermittent Resistance Training</w:t>
            </w:r>
          </w:p>
        </w:tc>
        <w:tc>
          <w:tcPr>
            <w:tcW w:w="3969" w:type="dxa"/>
            <w:vAlign w:val="center"/>
          </w:tcPr>
          <w:p w14:paraId="43C0CF8A"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70-minute sessions: 10-minute warm-up, 50-minute exercise, 10-minute cool-down.</w:t>
            </w:r>
          </w:p>
        </w:tc>
        <w:tc>
          <w:tcPr>
            <w:tcW w:w="1560" w:type="dxa"/>
            <w:vMerge w:val="restart"/>
            <w:vAlign w:val="center"/>
          </w:tcPr>
          <w:p w14:paraId="56E6BEB8" w14:textId="77777777" w:rsidR="00986882" w:rsidRPr="00CF4414" w:rsidRDefault="00986882" w:rsidP="00986882">
            <w:pPr>
              <w:widowControl/>
              <w:jc w:val="center"/>
              <w:textAlignment w:val="center"/>
              <w:rPr>
                <w:rFonts w:ascii="Times New Roman" w:hAnsi="Times New Roman"/>
                <w:color w:val="000000" w:themeColor="text1"/>
                <w:sz w:val="24"/>
              </w:rPr>
            </w:pPr>
            <w:proofErr w:type="spellStart"/>
            <w:r w:rsidRPr="00CF4414">
              <w:rPr>
                <w:rFonts w:ascii="Times New Roman" w:eastAsia="宋体" w:hAnsi="Times New Roman"/>
                <w:color w:val="000000" w:themeColor="text1"/>
                <w:sz w:val="24"/>
                <w:lang w:bidi="ar"/>
              </w:rPr>
              <w:t>Decorin</w:t>
            </w:r>
            <w:proofErr w:type="spellEnd"/>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Merge w:val="restart"/>
            <w:vAlign w:val="center"/>
          </w:tcPr>
          <w:p w14:paraId="6D2F6DA9"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Enhances cartilage matrix stability.</w:t>
            </w:r>
          </w:p>
        </w:tc>
        <w:tc>
          <w:tcPr>
            <w:tcW w:w="1584" w:type="dxa"/>
            <w:vAlign w:val="center"/>
          </w:tcPr>
          <w:p w14:paraId="4F8EDDE9"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&lt;EndNote&gt;&lt;Cite&gt;&lt;Author&gt;Ataeinosrat&lt;/Author&gt;&lt;Year&gt;2022&lt;/Year&gt;&lt;RecNum&gt;107&lt;/RecNum&gt;&lt;DisplayText&gt;(119)&lt;/DisplayText&gt;&lt;record&gt;&lt;rec-number&gt;107&lt;/rec-number&gt;&lt;foreign-keys&gt;&lt;key app="EN" db-id="espxvdsp92fa0pevx5opx99a9rf2avvvzvdv" timestamp="1771687734"&gt;107&lt;/key&gt;&lt;/foreign-keys&gt;&lt;ref-type name="Journal Article"&gt;17&lt;/ref-type&gt;&lt;contributors&gt;&lt;authors&gt;&lt;author&gt;Ataeinosrat, A.&lt;/author&gt;&lt;author&gt;Saeidi, A.&lt;/author&gt;&lt;author&gt;Abednatanzi, H.&lt;/author&gt;&lt;author&gt;Rahmani, H.&lt;/author&gt;&lt;author&gt;Daloii, A. A.&lt;/author&gt;&lt;author&gt;Pashaei, Z.&lt;/author&gt;&lt;author&gt;Hojati, V.&lt;/author&gt;&lt;author&gt;Basati, G.&lt;/author&gt;&lt;author&gt;Mossayebi, A.&lt;/author&gt;&lt;author&gt;Laher, I.&lt;/author&gt;&lt;author&gt;Alesi, M. G.&lt;/author&gt;&lt;author&gt;Hackney, A. C.&lt;/author&gt;&lt;author&gt;VanDusseldorp, T. A.&lt;/author&gt;&lt;author&gt;Zouhal, H.&lt;/author&gt;&lt;/authors&gt;&lt;/contributors&gt;&lt;titles&gt;&lt;title&gt;Intensity Dependent Effects of Interval Resistance Training on Myokines and Cardiovascular Risk Factors in Males With Obesity&lt;/title&gt;&lt;secondary-title&gt;Front Endocrinol (Lausanne)&lt;/secondary-title&gt;&lt;/titles&gt;&lt;periodical&gt;&lt;full-title&gt;Front Endocrinol (Lausanne)&lt;/full-title&gt;&lt;/periodical&gt;&lt;pages&gt;895512&lt;/pages&gt;&lt;volume&gt;13&lt;/volume&gt;&lt;dates&gt;&lt;year&gt;2022&lt;/year&gt;&lt;pub-dates&gt;&lt;date&gt;0615&lt;/date&gt;&lt;/pub-dates&gt;&lt;/dates&gt;&lt;isbn&gt;1664-2392&lt;/isbn&gt;&lt;urls&gt;&lt;/urls&gt;&lt;electronic-resource-num&gt;10.3389/fendo.2022.895512&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(119)</w:t>
            </w:r>
            <w:r w:rsidRPr="00CF4414">
              <w:rPr>
                <w:rFonts w:ascii="Times New Roman" w:eastAsia="宋体" w:hAnsi="Times New Roman"/>
                <w:color w:val="000000" w:themeColor="text1"/>
                <w:sz w:val="24"/>
                <w:lang w:bidi="ar"/>
              </w:rPr>
              <w:fldChar w:fldCharType="end"/>
            </w:r>
          </w:p>
        </w:tc>
      </w:tr>
      <w:tr w:rsidR="00CF4414" w:rsidRPr="00CF4414" w14:paraId="35CCEBDF" w14:textId="77777777" w:rsidTr="00904090">
        <w:tc>
          <w:tcPr>
            <w:tcW w:w="1591" w:type="dxa"/>
            <w:vMerge/>
            <w:vAlign w:val="center"/>
          </w:tcPr>
          <w:p w14:paraId="66FA134D" w14:textId="77777777" w:rsidR="00986882" w:rsidRPr="00CF4414" w:rsidRDefault="00986882" w:rsidP="00986882">
            <w:pPr>
              <w:jc w:val="center"/>
              <w:rPr>
                <w:rFonts w:ascii="Times New Roman" w:hAnsi="Times New Roman"/>
                <w:color w:val="000000" w:themeColor="text1"/>
                <w:sz w:val="24"/>
              </w:rPr>
            </w:pPr>
          </w:p>
        </w:tc>
        <w:tc>
          <w:tcPr>
            <w:tcW w:w="1806" w:type="dxa"/>
            <w:vAlign w:val="center"/>
          </w:tcPr>
          <w:p w14:paraId="22C364BD"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Human</w:t>
            </w:r>
          </w:p>
        </w:tc>
        <w:tc>
          <w:tcPr>
            <w:tcW w:w="2268" w:type="dxa"/>
            <w:vAlign w:val="center"/>
          </w:tcPr>
          <w:p w14:paraId="3CFC727D"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Whole body vibration</w:t>
            </w:r>
          </w:p>
        </w:tc>
        <w:tc>
          <w:tcPr>
            <w:tcW w:w="3969" w:type="dxa"/>
            <w:vAlign w:val="center"/>
          </w:tcPr>
          <w:p w14:paraId="3BC0F85B"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The vibration durations were set at 1 hour (1 h), 3 hours (3 h), and 24 hours (24 h).</w:t>
            </w:r>
          </w:p>
        </w:tc>
        <w:tc>
          <w:tcPr>
            <w:tcW w:w="1560" w:type="dxa"/>
            <w:vMerge/>
            <w:vAlign w:val="center"/>
          </w:tcPr>
          <w:p w14:paraId="750497D1" w14:textId="77777777" w:rsidR="00986882" w:rsidRPr="00CF4414" w:rsidRDefault="00986882" w:rsidP="00986882">
            <w:pPr>
              <w:jc w:val="center"/>
              <w:rPr>
                <w:rFonts w:ascii="Times New Roman" w:hAnsi="Times New Roman"/>
                <w:color w:val="000000" w:themeColor="text1"/>
                <w:sz w:val="24"/>
              </w:rPr>
            </w:pPr>
          </w:p>
        </w:tc>
        <w:tc>
          <w:tcPr>
            <w:tcW w:w="2301" w:type="dxa"/>
            <w:vMerge/>
            <w:vAlign w:val="center"/>
          </w:tcPr>
          <w:p w14:paraId="4C41282F" w14:textId="77777777" w:rsidR="00986882" w:rsidRPr="00CF4414" w:rsidRDefault="00986882" w:rsidP="00986882">
            <w:pPr>
              <w:jc w:val="left"/>
              <w:rPr>
                <w:rFonts w:ascii="Times New Roman" w:hAnsi="Times New Roman"/>
                <w:color w:val="000000" w:themeColor="text1"/>
                <w:sz w:val="24"/>
              </w:rPr>
            </w:pPr>
          </w:p>
        </w:tc>
        <w:tc>
          <w:tcPr>
            <w:tcW w:w="1584" w:type="dxa"/>
            <w:vAlign w:val="center"/>
          </w:tcPr>
          <w:p w14:paraId="7AAF6544"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&lt;EndNote&gt;&lt;Cite&gt;&lt;Author&gt;Broniec&lt;/Author&gt;&lt;Year&gt;2024&lt;/Year&gt;&lt;RecNum&gt;109&lt;/RecNum&gt;&lt;DisplayText&gt;(131)&lt;/DisplayText&gt;&lt;record&gt;&lt;rec-number&gt;109&lt;/rec-number&gt;&lt;foreign-keys&gt;&lt;key app="EN" db-id="espxvdsp92fa0pevx5opx99a9rf2avvvzvdv" timestamp="1771687785"&gt;109&lt;/key&gt;&lt;/foreign-keys&gt;&lt;ref-type name="Journal Article"&gt;17&lt;/ref-type&gt;&lt;contributors&gt;&lt;authors&gt;&lt;author&gt;Broniec, M. N.&lt;/author&gt;&lt;author&gt;Norland, K.&lt;/author&gt;&lt;author&gt;Thomas, J.&lt;/author&gt;&lt;author&gt;Wang, X.&lt;/author&gt;&lt;author&gt;Harris, R. A.&lt;/author&gt;&lt;/authors&gt;&lt;/contributors&gt;&lt;titles&gt;&lt;title&gt;The decorin and myostatin response to acute whole body vibration: impact of adiposity, sex, and race&lt;/title&gt;&lt;secondary-title&gt;Int J Obes (Lond)&lt;/secondary-title&gt;&lt;/titles&gt;&lt;periodical&gt;&lt;full-title&gt;Int J Obes (Lond)&lt;/full-title&gt;&lt;/periodical&gt;&lt;pages&gt;1803-1808&lt;/pages&gt;&lt;volume&gt;48&lt;/volume&gt;&lt;number&gt;12&lt;/number&gt;&lt;dates&gt;&lt;year&gt;2024&lt;/year&gt;&lt;pub-dates&gt;&lt;date&gt;1215&lt;/date&gt;&lt;/pub-dates&gt;&lt;/dates&gt;&lt;isbn&gt;0307-0565&lt;/isbn&gt;&lt;urls&gt;&lt;/urls&gt;&lt;electronic-resource-num&gt;10.1038/s41366-024-01630-3&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(131)</w:t>
            </w:r>
            <w:r w:rsidRPr="00CF4414">
              <w:rPr>
                <w:rFonts w:ascii="Times New Roman" w:eastAsia="宋体" w:hAnsi="Times New Roman"/>
                <w:color w:val="000000" w:themeColor="text1"/>
                <w:sz w:val="24"/>
                <w:lang w:bidi="ar"/>
              </w:rPr>
              <w:fldChar w:fldCharType="end"/>
            </w:r>
          </w:p>
        </w:tc>
      </w:tr>
      <w:tr w:rsidR="00CF4414" w:rsidRPr="00CF4414" w14:paraId="6C6BFA70" w14:textId="77777777" w:rsidTr="00904090">
        <w:tc>
          <w:tcPr>
            <w:tcW w:w="1591" w:type="dxa"/>
            <w:vAlign w:val="center"/>
          </w:tcPr>
          <w:p w14:paraId="1181A1C2"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FGF-21</w:t>
            </w:r>
          </w:p>
        </w:tc>
        <w:tc>
          <w:tcPr>
            <w:tcW w:w="1806" w:type="dxa"/>
            <w:vAlign w:val="center"/>
          </w:tcPr>
          <w:p w14:paraId="3527377D"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Rat</w:t>
            </w:r>
          </w:p>
        </w:tc>
        <w:tc>
          <w:tcPr>
            <w:tcW w:w="2268" w:type="dxa"/>
            <w:vAlign w:val="center"/>
          </w:tcPr>
          <w:p w14:paraId="3C88901A"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Resistance Training</w:t>
            </w:r>
          </w:p>
        </w:tc>
        <w:tc>
          <w:tcPr>
            <w:tcW w:w="3969" w:type="dxa"/>
            <w:vAlign w:val="center"/>
          </w:tcPr>
          <w:p w14:paraId="5E0CF92E"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Climbed a 1-meter vertical ladder (85° incline) with added weight, 10 repetitions/day, 3 days/week for 12 weeks.</w:t>
            </w:r>
          </w:p>
        </w:tc>
        <w:tc>
          <w:tcPr>
            <w:tcW w:w="1560" w:type="dxa"/>
            <w:vAlign w:val="center"/>
          </w:tcPr>
          <w:p w14:paraId="32C03B58"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FGF-21</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Align w:val="center"/>
          </w:tcPr>
          <w:p w14:paraId="13B16C73"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Promotes cartilage metabolic homeostasis.</w:t>
            </w:r>
          </w:p>
        </w:tc>
        <w:tc>
          <w:tcPr>
            <w:tcW w:w="1584" w:type="dxa"/>
            <w:vAlign w:val="center"/>
          </w:tcPr>
          <w:p w14:paraId="189A2436"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&lt;EndNote&gt;&lt;Cite&gt;&lt;Author&gt;Kim&lt;/Author&gt;&lt;Year&gt;2017&lt;/Year&gt;&lt;RecNum&gt;110&lt;/RecNum&gt;&lt;DisplayText&gt;(120)&lt;/DisplayText&gt;&lt;record&gt;&lt;rec-number&gt;110&lt;/rec-number&gt;&lt;foreign-keys&gt;&lt;key app="EN" db-id="espxvdsp92fa0pevx5opx99a9rf2avvvzvdv" timestamp="1771687831"&gt;110&lt;/key&gt;&lt;/foreign-keys&gt;&lt;ref-type name="Journal Article"&gt;17&lt;/ref-type&gt;&lt;contributors&gt;&lt;authors&gt;&lt;author&gt;Kim, H. J.&lt;/author&gt;&lt;author&gt;Song, W.&lt;/author&gt;&lt;/authors&gt;&lt;/contributors&gt;&lt;titles&gt;&lt;title&gt;Resistance training increases fibroblast growth factor-21 and irisin levels in the skeletal muscle of Zucker diabetic fatty rats&lt;/title&gt;&lt;secondary-title&gt;J Exerc Nutrition Biochem&lt;/secondary-title&gt;&lt;/titles&gt;&lt;periodical&gt;&lt;full-title&gt;J Exerc Nutrition Biochem&lt;/full-title&gt;&lt;/periodical&gt;&lt;pages&gt;50-54&lt;/pages&gt;&lt;volume&gt;21&lt;/volume&gt;&lt;number&gt;3&lt;/number&gt;&lt;dates&gt;&lt;year&gt;2017&lt;/year&gt;&lt;pub-dates&gt;&lt;date&gt;0930&lt;/date&gt;&lt;/pub-dates&gt;&lt;/dates&gt;&lt;isbn&gt;2233-6834&lt;/isbn&gt;&lt;urls&gt;&lt;/urls&gt;&lt;electronic-resource-num&gt;10.20463/jenb.2017.0008&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(120)</w:t>
            </w:r>
            <w:r w:rsidRPr="00CF4414">
              <w:rPr>
                <w:rFonts w:ascii="Times New Roman" w:eastAsia="宋体" w:hAnsi="Times New Roman"/>
                <w:color w:val="000000" w:themeColor="text1"/>
                <w:sz w:val="24"/>
                <w:lang w:bidi="ar"/>
              </w:rPr>
              <w:fldChar w:fldCharType="end"/>
            </w:r>
          </w:p>
        </w:tc>
      </w:tr>
      <w:tr w:rsidR="00CF4414" w:rsidRPr="00CF4414" w14:paraId="5D5E7115" w14:textId="77777777" w:rsidTr="00904090">
        <w:tc>
          <w:tcPr>
            <w:tcW w:w="1591" w:type="dxa"/>
            <w:vMerge w:val="restart"/>
            <w:vAlign w:val="center"/>
          </w:tcPr>
          <w:p w14:paraId="05739E31"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IL-6</w:t>
            </w:r>
          </w:p>
        </w:tc>
        <w:tc>
          <w:tcPr>
            <w:tcW w:w="1806" w:type="dxa"/>
            <w:vAlign w:val="center"/>
          </w:tcPr>
          <w:p w14:paraId="3F8868E3"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Healthy Young Males</w:t>
            </w:r>
          </w:p>
        </w:tc>
        <w:tc>
          <w:tcPr>
            <w:tcW w:w="2268" w:type="dxa"/>
            <w:vAlign w:val="center"/>
          </w:tcPr>
          <w:p w14:paraId="6F2C90F2"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Acute Resistance Exercise</w:t>
            </w:r>
          </w:p>
        </w:tc>
        <w:tc>
          <w:tcPr>
            <w:tcW w:w="3969" w:type="dxa"/>
            <w:vAlign w:val="center"/>
          </w:tcPr>
          <w:p w14:paraId="1BC194DE"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4 sets of 4 exercises at 70% 1-repetition maximum (1RM), with final set to failure.</w:t>
            </w:r>
          </w:p>
          <w:p w14:paraId="6C78D359"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p>
        </w:tc>
        <w:tc>
          <w:tcPr>
            <w:tcW w:w="1560" w:type="dxa"/>
            <w:vAlign w:val="center"/>
          </w:tcPr>
          <w:p w14:paraId="72510134"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IL-6</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Merge w:val="restart"/>
            <w:vAlign w:val="center"/>
          </w:tcPr>
          <w:p w14:paraId="28A81C1B"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Modulates </w:t>
            </w:r>
            <w:proofErr w:type="spellStart"/>
            <w:r w:rsidRPr="00CF4414">
              <w:rPr>
                <w:rFonts w:ascii="Times New Roman" w:eastAsia="宋体" w:hAnsi="Times New Roman"/>
                <w:color w:val="000000" w:themeColor="text1"/>
                <w:sz w:val="24"/>
                <w:lang w:bidi="ar"/>
              </w:rPr>
              <w:t>chondroinflammation</w:t>
            </w:r>
            <w:proofErr w:type="spellEnd"/>
            <w:r w:rsidRPr="00CF4414">
              <w:rPr>
                <w:rFonts w:ascii="Times New Roman" w:eastAsia="宋体" w:hAnsi="Times New Roman"/>
                <w:color w:val="000000" w:themeColor="text1"/>
                <w:sz w:val="24"/>
                <w:lang w:bidi="ar"/>
              </w:rPr>
              <w:t xml:space="preserve"> and metabolic pathways.</w:t>
            </w:r>
          </w:p>
        </w:tc>
        <w:tc>
          <w:tcPr>
            <w:tcW w:w="1584" w:type="dxa"/>
            <w:vAlign w:val="center"/>
          </w:tcPr>
          <w:p w14:paraId="544B0728"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&lt;EndNote&gt;&lt;Cite&gt;&lt;Author&gt;Tsai&lt;/Author&gt;&lt;Year&gt;2024&lt;/Year&gt;&lt;RecNum&gt;111&lt;/RecNum&gt;&lt;DisplayText&gt;(121)&lt;/DisplayText&gt;&lt;record&gt;&lt;rec-number&gt;111&lt;/rec-number&gt;&lt;foreign-keys&gt;&lt;key app="EN" db-id="espxvdsp92fa0pevx5opx99a9rf2avvvzvdv" timestamp="1771687878"&gt;111&lt;/key&gt;&lt;/foreign-keys&gt;&lt;ref-type name="Journal Article"&gt;17&lt;/ref-type&gt;&lt;contributors&gt;&lt;authors&gt;&lt;author&gt;Tsai, S. H.&lt;/author&gt;&lt;author&gt;Cheng, H. C.&lt;/author&gt;&lt;author&gt;Little, J. P.&lt;/author&gt;&lt;author&gt;Islam, H.&lt;/author&gt;&lt;author&gt;Liu, H. W.&lt;/author&gt;&lt;/authors&gt;&lt;/contributors&gt;&lt;titles&gt;&lt;title&gt;Elevated Plasma IL-6 Coincides with Activation of STAT3 in PBMC After Acute Resistance Exercise&lt;/title&gt;&lt;secondary-title&gt;Med Sci Sports Exerc&lt;/secondary-title&gt;&lt;/titles&gt;&lt;periodical&gt;&lt;full-title&gt;Med Sci Sports Exerc&lt;/full-title&gt;&lt;/periodical&gt;&lt;pages&gt;2117-2124&lt;/pages&gt;&lt;volume&gt;56&lt;/volume&gt;&lt;number&gt;11&lt;/number&gt;&lt;dates&gt;&lt;year&gt;2024&lt;/year&gt;&lt;pub-dates&gt;&lt;date&gt;1101&lt;/date&gt;&lt;/pub-dates&gt;&lt;/dates&gt;&lt;isbn&gt;0195-9131&lt;/isbn&gt;&lt;urls&gt;&lt;/urls&gt;&lt;electronic-resource-num&gt;10.1249/mss.0000000000003503&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(121)</w:t>
            </w:r>
            <w:r w:rsidRPr="00CF4414">
              <w:rPr>
                <w:rFonts w:ascii="Times New Roman" w:eastAsia="宋体" w:hAnsi="Times New Roman"/>
                <w:color w:val="000000" w:themeColor="text1"/>
                <w:sz w:val="24"/>
                <w:lang w:bidi="ar"/>
              </w:rPr>
              <w:fldChar w:fldCharType="end"/>
            </w:r>
          </w:p>
        </w:tc>
      </w:tr>
      <w:tr w:rsidR="00CF4414" w:rsidRPr="00CF4414" w14:paraId="41AEB02C" w14:textId="77777777" w:rsidTr="00904090">
        <w:tc>
          <w:tcPr>
            <w:tcW w:w="1591" w:type="dxa"/>
            <w:vMerge/>
            <w:vAlign w:val="center"/>
          </w:tcPr>
          <w:p w14:paraId="0B250D85" w14:textId="77777777" w:rsidR="00986882" w:rsidRPr="00CF4414" w:rsidRDefault="00986882" w:rsidP="00986882">
            <w:pPr>
              <w:jc w:val="center"/>
              <w:rPr>
                <w:rFonts w:ascii="Times New Roman" w:hAnsi="Times New Roman"/>
                <w:color w:val="000000" w:themeColor="text1"/>
                <w:sz w:val="24"/>
              </w:rPr>
            </w:pPr>
          </w:p>
        </w:tc>
        <w:tc>
          <w:tcPr>
            <w:tcW w:w="1806" w:type="dxa"/>
            <w:vAlign w:val="center"/>
          </w:tcPr>
          <w:p w14:paraId="27846775" w14:textId="40F48D6C"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Postmenopausal </w:t>
            </w:r>
            <w:r w:rsidR="004A7DC5" w:rsidRPr="004A7DC5">
              <w:rPr>
                <w:rFonts w:ascii="Times New Roman" w:eastAsia="宋体" w:hAnsi="Times New Roman" w:hint="eastAsia"/>
                <w:color w:val="000000" w:themeColor="text1"/>
                <w:sz w:val="24"/>
                <w:lang w:bidi="ar"/>
              </w:rPr>
              <w:t>Women</w:t>
            </w:r>
            <w:r w:rsidR="00301DF6" w:rsidRPr="00CF4414">
              <w:rPr>
                <w:rFonts w:ascii="Times New Roman" w:eastAsia="宋体" w:hAnsi="Times New Roman" w:hint="eastAsia"/>
                <w:color w:val="000000" w:themeColor="text1"/>
                <w:sz w:val="24"/>
                <w:lang w:bidi="ar"/>
              </w:rPr>
              <w:t xml:space="preserve"> with Obesity</w:t>
            </w:r>
          </w:p>
        </w:tc>
        <w:tc>
          <w:tcPr>
            <w:tcW w:w="2268" w:type="dxa"/>
            <w:vAlign w:val="center"/>
          </w:tcPr>
          <w:p w14:paraId="1D81B99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Endurance Training</w:t>
            </w:r>
          </w:p>
        </w:tc>
        <w:tc>
          <w:tcPr>
            <w:tcW w:w="3969" w:type="dxa"/>
            <w:vAlign w:val="center"/>
          </w:tcPr>
          <w:p w14:paraId="14B89CC9"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Supervised 60-minute sessions, 3 times/week for 12 weeks.</w:t>
            </w:r>
          </w:p>
        </w:tc>
        <w:tc>
          <w:tcPr>
            <w:tcW w:w="1560" w:type="dxa"/>
            <w:vAlign w:val="center"/>
          </w:tcPr>
          <w:p w14:paraId="09638BD6"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IL-6</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Merge/>
            <w:vAlign w:val="center"/>
          </w:tcPr>
          <w:p w14:paraId="4AF848CA" w14:textId="77777777" w:rsidR="00986882" w:rsidRPr="00CF4414" w:rsidRDefault="00986882" w:rsidP="00986882">
            <w:pPr>
              <w:jc w:val="left"/>
              <w:rPr>
                <w:rFonts w:ascii="Times New Roman" w:hAnsi="Times New Roman"/>
                <w:color w:val="000000" w:themeColor="text1"/>
                <w:sz w:val="24"/>
              </w:rPr>
            </w:pPr>
          </w:p>
        </w:tc>
        <w:tc>
          <w:tcPr>
            <w:tcW w:w="1584" w:type="dxa"/>
            <w:vAlign w:val="center"/>
          </w:tcPr>
          <w:p w14:paraId="320D4221"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&lt;EndNote&gt;&lt;Cite&gt;&lt;Author&gt;Pérez-López&lt;/Author&gt;&lt;Year&gt;2021&lt;/Year&gt;&lt;RecNum&gt;112&lt;/RecNum&gt;&lt;DisplayText&gt;(130)&lt;/DisplayText&gt;&lt;record&gt;&lt;rec-number&gt;112&lt;/rec-number&gt;&lt;foreign-keys&gt;&lt;key app="EN" db-id="espxvdsp92fa0pevx5opx99a9rf2avvvzvdv" timestamp="1771687916"&gt;112&lt;/key&gt;&lt;/foreign-keys&gt;&lt;ref-type name="Journal Article"&gt;17&lt;/ref-type&gt;&lt;contributors&gt;&lt;authors&gt;&lt;author&gt;Pérez-López, A.&lt;/author&gt;&lt;author&gt;Gonzalo-Encabo, P.&lt;/author&gt;&lt;author&gt;Pérez-Köhler, B.&lt;/author&gt;&lt;author&gt;García-Honduvilla, N.&lt;/author&gt;&lt;author&gt;Valadés, D.&lt;/author&gt;&lt;/authors&gt;&lt;/contributors&gt;&lt;titles&gt;&lt;title&gt;Circulating myokines IL-6, IL-15 and FGF21 response to training is altered by exercise type but not by menopause in women with obesity&lt;/title&gt;&lt;secondary-title&gt;Eur J Sport Sci&lt;/secondary-title&gt;&lt;/titles&gt;&lt;periodical&gt;&lt;full-title&gt;Eur J Sport Sci&lt;/full-title&gt;&lt;/periodical&gt;&lt;pages&gt;1-10&lt;/pages&gt;&lt;dates&gt;&lt;year&gt;2021&lt;/year&gt;&lt;pub-dates&gt;&lt;date&gt;0604&lt;/date&gt;&lt;/pub-dates&gt;&lt;/dates&gt;&lt;isbn&gt;1536-7290&lt;/isbn&gt;&lt;urls&gt;&lt;/urls&gt;&lt;electronic-resource-num&gt;10.1080/17461391.2021.1939430&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(130)</w:t>
            </w:r>
            <w:r w:rsidRPr="00CF4414">
              <w:rPr>
                <w:rFonts w:ascii="Times New Roman" w:eastAsia="宋体" w:hAnsi="Times New Roman"/>
                <w:color w:val="000000" w:themeColor="text1"/>
                <w:sz w:val="24"/>
                <w:lang w:bidi="ar"/>
              </w:rPr>
              <w:fldChar w:fldCharType="end"/>
            </w:r>
          </w:p>
        </w:tc>
      </w:tr>
      <w:tr w:rsidR="00CF4414" w:rsidRPr="00CF4414" w14:paraId="2C4D4396" w14:textId="77777777" w:rsidTr="00904090">
        <w:tc>
          <w:tcPr>
            <w:tcW w:w="1591" w:type="dxa"/>
            <w:vMerge w:val="restart"/>
            <w:vAlign w:val="center"/>
          </w:tcPr>
          <w:p w14:paraId="65A96D1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IL-15</w:t>
            </w:r>
          </w:p>
        </w:tc>
        <w:tc>
          <w:tcPr>
            <w:tcW w:w="1806" w:type="dxa"/>
            <w:vAlign w:val="center"/>
          </w:tcPr>
          <w:p w14:paraId="2FC9D9ED" w14:textId="7CB9A952"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Postmenopausal </w:t>
            </w:r>
            <w:r w:rsidR="004A7DC5" w:rsidRPr="004A7DC5">
              <w:rPr>
                <w:rFonts w:ascii="Times New Roman" w:eastAsia="宋体" w:hAnsi="Times New Roman" w:hint="eastAsia"/>
                <w:color w:val="000000" w:themeColor="text1"/>
                <w:sz w:val="24"/>
                <w:lang w:bidi="ar"/>
              </w:rPr>
              <w:t>Women</w:t>
            </w:r>
            <w:r w:rsidR="00301DF6" w:rsidRPr="00CF4414">
              <w:rPr>
                <w:rFonts w:ascii="Times New Roman" w:eastAsia="宋体" w:hAnsi="Times New Roman" w:hint="eastAsia"/>
                <w:color w:val="000000" w:themeColor="text1"/>
                <w:sz w:val="24"/>
                <w:lang w:bidi="ar"/>
              </w:rPr>
              <w:t xml:space="preserve"> with Obesity</w:t>
            </w:r>
          </w:p>
        </w:tc>
        <w:tc>
          <w:tcPr>
            <w:tcW w:w="2268" w:type="dxa"/>
            <w:vAlign w:val="center"/>
          </w:tcPr>
          <w:p w14:paraId="6DBA2E24"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Endurance Training</w:t>
            </w:r>
          </w:p>
        </w:tc>
        <w:tc>
          <w:tcPr>
            <w:tcW w:w="3969" w:type="dxa"/>
            <w:vAlign w:val="center"/>
          </w:tcPr>
          <w:p w14:paraId="1A88FB24"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Supervised 60-minute sessions, 3 times/week for 12 weeks.</w:t>
            </w:r>
          </w:p>
        </w:tc>
        <w:tc>
          <w:tcPr>
            <w:tcW w:w="1560" w:type="dxa"/>
            <w:vAlign w:val="center"/>
          </w:tcPr>
          <w:p w14:paraId="14174276"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IL-15</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Merge w:val="restart"/>
            <w:vAlign w:val="center"/>
          </w:tcPr>
          <w:p w14:paraId="5B5D6D0D" w14:textId="5659ABE4"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hint="eastAsia"/>
                <w:color w:val="000000" w:themeColor="text1"/>
                <w:sz w:val="24"/>
                <w:lang w:bidi="ar"/>
              </w:rPr>
              <w:t xml:space="preserve">Promotes </w:t>
            </w:r>
            <w:proofErr w:type="spellStart"/>
            <w:r w:rsidRPr="00CF4414">
              <w:rPr>
                <w:rFonts w:ascii="Times New Roman" w:eastAsia="宋体" w:hAnsi="Times New Roman"/>
                <w:color w:val="000000" w:themeColor="text1"/>
                <w:sz w:val="24"/>
                <w:lang w:bidi="ar"/>
              </w:rPr>
              <w:t>chondroinflammation</w:t>
            </w:r>
            <w:proofErr w:type="spellEnd"/>
            <w:r w:rsidRPr="00CF4414">
              <w:rPr>
                <w:rFonts w:ascii="Times New Roman" w:eastAsia="宋体" w:hAnsi="Times New Roman"/>
                <w:color w:val="000000" w:themeColor="text1"/>
                <w:sz w:val="24"/>
                <w:lang w:bidi="ar"/>
              </w:rPr>
              <w:t>.</w:t>
            </w:r>
          </w:p>
        </w:tc>
        <w:tc>
          <w:tcPr>
            <w:tcW w:w="1584" w:type="dxa"/>
            <w:vAlign w:val="center"/>
          </w:tcPr>
          <w:p w14:paraId="2A2D70CD"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&lt;EndNote&gt;&lt;Cite&gt;&lt;Author&gt;Pérez-López&lt;/Author&gt;&lt;Year&gt;2021&lt;/Year&gt;&lt;RecNum&gt;112&lt;/RecNum&gt;&lt;DisplayText&gt;(130)&lt;/DisplayText&gt;&lt;record&gt;&lt;rec-number&gt;112&lt;/rec-number&gt;&lt;foreign-keys&gt;&lt;key app="EN" db-id="espxvdsp92fa0pevx5opx99a9rf2avvvzvdv" timestamp="1771687916"&gt;112&lt;/key&gt;&lt;/foreign-keys&gt;&lt;ref-type name="Journal Article"&gt;17&lt;/ref-type&gt;&lt;contributors&gt;&lt;authors&gt;&lt;author&gt;Pérez-López, A.&lt;/author&gt;&lt;author&gt;Gonzalo-Encabo, P.&lt;/author&gt;&lt;author&gt;Pérez-Köhler, B.&lt;/author&gt;&lt;author&gt;García-Honduvilla, N.&lt;/author&gt;&lt;author&gt;Valadés, D.&lt;/author&gt;&lt;/authors&gt;&lt;/contributors&gt;&lt;titles&gt;&lt;title&gt;Circulating myokines IL-6, IL-15 and FGF21 response to training is altered by exercise type but not by menopause in women with obesity&lt;/title&gt;&lt;secondary-title&gt;Eur J Sport Sci&lt;/secondary-title&gt;&lt;/titles&gt;&lt;periodical&gt;&lt;full-title&gt;Eur J Sport Sci&lt;/full-title&gt;&lt;/periodical&gt;&lt;pages&gt;1-10&lt;/pages&gt;&lt;dates&gt;&lt;year&gt;2021&lt;/year&gt;&lt;pub-dates&gt;&lt;date&gt;0604&lt;/date&gt;&lt;/pub-dates&gt;&lt;/dates&gt;&lt;isbn&gt;1536-7290&lt;/isbn&gt;&lt;urls&gt;&lt;/urls&gt;&lt;electronic-resource-num&gt;10.1080/17461391.2021.1939430&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(130)</w:t>
            </w:r>
            <w:r w:rsidRPr="00CF4414">
              <w:rPr>
                <w:rFonts w:ascii="Times New Roman" w:eastAsia="宋体" w:hAnsi="Times New Roman"/>
                <w:color w:val="000000" w:themeColor="text1"/>
                <w:sz w:val="24"/>
                <w:lang w:bidi="ar"/>
              </w:rPr>
              <w:fldChar w:fldCharType="end"/>
            </w:r>
          </w:p>
        </w:tc>
      </w:tr>
      <w:tr w:rsidR="00CF4414" w:rsidRPr="00CF4414" w14:paraId="763FC9D1" w14:textId="77777777" w:rsidTr="00904090">
        <w:tc>
          <w:tcPr>
            <w:tcW w:w="1591" w:type="dxa"/>
            <w:vMerge/>
            <w:vAlign w:val="center"/>
          </w:tcPr>
          <w:p w14:paraId="2B26A68A" w14:textId="77777777" w:rsidR="00986882" w:rsidRPr="00CF4414" w:rsidRDefault="00986882" w:rsidP="00986882">
            <w:pPr>
              <w:jc w:val="center"/>
              <w:rPr>
                <w:rFonts w:ascii="Times New Roman" w:hAnsi="Times New Roman"/>
                <w:color w:val="000000" w:themeColor="text1"/>
                <w:sz w:val="24"/>
              </w:rPr>
            </w:pPr>
          </w:p>
        </w:tc>
        <w:tc>
          <w:tcPr>
            <w:tcW w:w="1806" w:type="dxa"/>
            <w:vAlign w:val="center"/>
          </w:tcPr>
          <w:p w14:paraId="04CFB5D5"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Human</w:t>
            </w:r>
          </w:p>
        </w:tc>
        <w:tc>
          <w:tcPr>
            <w:tcW w:w="2268" w:type="dxa"/>
            <w:vAlign w:val="center"/>
          </w:tcPr>
          <w:p w14:paraId="2F7F5A9C"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Resistance Training</w:t>
            </w:r>
          </w:p>
        </w:tc>
        <w:tc>
          <w:tcPr>
            <w:tcW w:w="3969" w:type="dxa"/>
            <w:vAlign w:val="center"/>
          </w:tcPr>
          <w:p w14:paraId="43C3EF49"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Bilateral leg resistance exercises: 4 sets of leg presses and 4 sets of knee extensions.</w:t>
            </w:r>
          </w:p>
          <w:p w14:paraId="6D3E2AEB" w14:textId="77777777" w:rsidR="00F911AC" w:rsidRPr="00CF4414" w:rsidRDefault="00F911AC" w:rsidP="00986882">
            <w:pPr>
              <w:widowControl/>
              <w:jc w:val="left"/>
              <w:textAlignment w:val="center"/>
              <w:rPr>
                <w:rFonts w:ascii="Times New Roman" w:eastAsia="宋体" w:hAnsi="Times New Roman"/>
                <w:color w:val="000000" w:themeColor="text1"/>
                <w:sz w:val="24"/>
                <w:lang w:bidi="ar"/>
              </w:rPr>
            </w:pPr>
          </w:p>
          <w:p w14:paraId="4EBF8A7A"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p>
        </w:tc>
        <w:tc>
          <w:tcPr>
            <w:tcW w:w="1560" w:type="dxa"/>
            <w:vAlign w:val="center"/>
          </w:tcPr>
          <w:p w14:paraId="253044B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IL-15Rα</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 xml:space="preserve">↓ </w:t>
            </w:r>
          </w:p>
        </w:tc>
        <w:tc>
          <w:tcPr>
            <w:tcW w:w="2301" w:type="dxa"/>
            <w:vMerge/>
            <w:vAlign w:val="center"/>
          </w:tcPr>
          <w:p w14:paraId="47C7C9A9" w14:textId="77777777" w:rsidR="00986882" w:rsidRPr="00CF4414" w:rsidRDefault="00986882" w:rsidP="00986882">
            <w:pPr>
              <w:jc w:val="left"/>
              <w:rPr>
                <w:rFonts w:ascii="Times New Roman" w:hAnsi="Times New Roman"/>
                <w:color w:val="000000" w:themeColor="text1"/>
                <w:sz w:val="24"/>
              </w:rPr>
            </w:pPr>
          </w:p>
        </w:tc>
        <w:tc>
          <w:tcPr>
            <w:tcW w:w="1584" w:type="dxa"/>
            <w:vAlign w:val="center"/>
          </w:tcPr>
          <w:p w14:paraId="56903B4C"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&lt;EndNote&gt;&lt;Cite&gt;&lt;Author&gt;Pérez-López&lt;/Author&gt;&lt;Year&gt;2018&lt;/Year&gt;&lt;RecNum&gt;113&lt;/RecNum&gt;&lt;DisplayText&gt;(122)&lt;/DisplayText&gt;&lt;record&gt;&lt;rec-number&gt;113&lt;/rec-number&gt;&lt;foreign-keys&gt;&lt;key app="EN" db-id="espxvdsp92fa0pevx5opx99a9rf2avvvzvdv" timestamp="1771687961"&gt;113&lt;/key&gt;&lt;/foreign-keys&gt;&lt;ref-type name="Journal Article"&gt;17&lt;/ref-type&gt;&lt;contributors&gt;&lt;authors&gt;&lt;author&gt;Pérez-López, A.&lt;/author&gt;&lt;author&gt;McKendry, J.&lt;/author&gt;&lt;author&gt;Martin-Rincon, M.&lt;/author&gt;&lt;author&gt;Morales-Alamo, D.&lt;/author&gt;&lt;author&gt;Pérez-Köhler, B.&lt;/author&gt;&lt;author&gt;Valadés, D.&lt;/author&gt;&lt;author&gt;Buján, J.&lt;/author&gt;&lt;author&gt;Calbet, J. A. L.&lt;/author&gt;&lt;author&gt;Breen, L.&lt;/author&gt;&lt;/authors&gt;&lt;/contributors&gt;&lt;titles&gt;&lt;title&gt;Skeletal muscle IL-15/IL-15Rα and myofibrillar protein synthesis after resistance exercise&lt;/title&gt;&lt;secondary-title&gt;Scand J Med Sci Sports&lt;/secondary-title&gt;&lt;/titles&gt;&lt;periodical&gt;&lt;full-title&gt;Scand J Med Sci Sports&lt;/full-title&gt;&lt;/periodical&gt;&lt;pages&gt;116-125&lt;/pages&gt;&lt;volume&gt;28&lt;/volume&gt;&lt;number&gt;1&lt;/number&gt;&lt;dates&gt;&lt;year&gt;2018&lt;/year&gt;&lt;pub-dates&gt;&lt;date&gt;0101&lt;/date&gt;&lt;/pub-dates&gt;&lt;/dates&gt;&lt;isbn&gt;0905-7188&lt;/isbn&gt;&lt;urls&gt;&lt;/urls&gt;&lt;electronic-resource-num&gt;10.1111/sms.12901&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(122)</w:t>
            </w:r>
            <w:r w:rsidRPr="00CF4414">
              <w:rPr>
                <w:rFonts w:ascii="Times New Roman" w:eastAsia="宋体" w:hAnsi="Times New Roman"/>
                <w:color w:val="000000" w:themeColor="text1"/>
                <w:sz w:val="24"/>
                <w:lang w:bidi="ar"/>
              </w:rPr>
              <w:fldChar w:fldCharType="end"/>
            </w:r>
          </w:p>
        </w:tc>
      </w:tr>
      <w:tr w:rsidR="00CF4414" w:rsidRPr="00CF4414" w14:paraId="29E8A238" w14:textId="77777777" w:rsidTr="00904090">
        <w:tc>
          <w:tcPr>
            <w:tcW w:w="1591" w:type="dxa"/>
            <w:vMerge w:val="restart"/>
            <w:vAlign w:val="center"/>
          </w:tcPr>
          <w:p w14:paraId="082E56C2"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lastRenderedPageBreak/>
              <w:t>IL-10</w:t>
            </w:r>
          </w:p>
        </w:tc>
        <w:tc>
          <w:tcPr>
            <w:tcW w:w="1806" w:type="dxa"/>
            <w:vAlign w:val="center"/>
          </w:tcPr>
          <w:p w14:paraId="74C2FF74"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Healthy Young Males</w:t>
            </w:r>
          </w:p>
        </w:tc>
        <w:tc>
          <w:tcPr>
            <w:tcW w:w="2268" w:type="dxa"/>
            <w:vAlign w:val="center"/>
          </w:tcPr>
          <w:p w14:paraId="77CF0112"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Acute Resistance Exercise</w:t>
            </w:r>
          </w:p>
        </w:tc>
        <w:tc>
          <w:tcPr>
            <w:tcW w:w="3969" w:type="dxa"/>
            <w:vAlign w:val="center"/>
          </w:tcPr>
          <w:p w14:paraId="5B68FA29"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4 sets of 4 exercises at 70% 1RM, with final set to failure.</w:t>
            </w:r>
          </w:p>
          <w:p w14:paraId="6551E304"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p>
        </w:tc>
        <w:tc>
          <w:tcPr>
            <w:tcW w:w="1560" w:type="dxa"/>
            <w:vMerge w:val="restart"/>
            <w:vAlign w:val="center"/>
          </w:tcPr>
          <w:p w14:paraId="117EEE6B"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IL-10 ↑</w:t>
            </w:r>
          </w:p>
        </w:tc>
        <w:tc>
          <w:tcPr>
            <w:tcW w:w="2301" w:type="dxa"/>
            <w:vMerge w:val="restart"/>
            <w:vAlign w:val="center"/>
          </w:tcPr>
          <w:p w14:paraId="4D8D29CE"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Reduces inflammation and enhances metabolic regulation.</w:t>
            </w:r>
          </w:p>
        </w:tc>
        <w:tc>
          <w:tcPr>
            <w:tcW w:w="1584" w:type="dxa"/>
            <w:vAlign w:val="center"/>
          </w:tcPr>
          <w:p w14:paraId="3B89A0BF"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&lt;EndNote&gt;&lt;Cite&gt;&lt;Author&gt;Tsai&lt;/Author&gt;&lt;Year&gt;2024&lt;/Year&gt;&lt;RecNum&gt;114&lt;/RecNum&gt;&lt;DisplayText&gt;(121)&lt;/DisplayText&gt;&lt;record&gt;&lt;rec-number&gt;114&lt;/rec-number&gt;&lt;foreign-keys&gt;&lt;key app="EN" db-id="espxvdsp92fa0pevx5opx99a9rf2avvvzvdv" timestamp="1771687993"&gt;114&lt;/key&gt;&lt;/foreign-keys&gt;&lt;ref-type name="Journal Article"&gt;17&lt;/ref-type&gt;&lt;contributors&gt;&lt;authors&gt;&lt;author&gt;Tsai, S. H.&lt;/author&gt;&lt;author&gt;Cheng, H. C.&lt;/author&gt;&lt;author&gt;Little, J. P.&lt;/author&gt;&lt;author&gt;Islam, H.&lt;/author&gt;&lt;author&gt;Liu, H. W.&lt;/author&gt;&lt;/authors&gt;&lt;/contributors&gt;&lt;titles&gt;&lt;title&gt;Elevated Plasma IL-6 Coincides with Activation of STAT3 in PBMC After Acute Resistance Exercise&lt;/title&gt;&lt;secondary-title&gt;Med Sci Sports Exerc&lt;/secondary-title&gt;&lt;/titles&gt;&lt;periodical&gt;&lt;full-title&gt;Med Sci Sports Exerc&lt;/full-title&gt;&lt;/periodical&gt;&lt;pages&gt;2117-2124&lt;/pages&gt;&lt;volume&gt;56&lt;/volume&gt;&lt;number&gt;11&lt;/number&gt;&lt;dates&gt;&lt;year&gt;2024&lt;/year&gt;&lt;pub-dates&gt;&lt;date&gt;1101&lt;/date&gt;&lt;/pub-dates&gt;&lt;/dates&gt;&lt;isbn&gt;0195-9131&lt;/isbn&gt;&lt;urls&gt;&lt;/urls&gt;&lt;electronic-resource-num&gt;10.1249/mss.0000000000003503&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(121)</w:t>
            </w:r>
            <w:r w:rsidRPr="00CF4414">
              <w:rPr>
                <w:rFonts w:ascii="Times New Roman" w:eastAsia="宋体" w:hAnsi="Times New Roman"/>
                <w:color w:val="000000" w:themeColor="text1"/>
                <w:sz w:val="24"/>
                <w:lang w:bidi="ar"/>
              </w:rPr>
              <w:fldChar w:fldCharType="end"/>
            </w:r>
          </w:p>
        </w:tc>
      </w:tr>
      <w:tr w:rsidR="00CF4414" w:rsidRPr="00CF4414" w14:paraId="449E19D8" w14:textId="77777777" w:rsidTr="00904090">
        <w:tc>
          <w:tcPr>
            <w:tcW w:w="1591" w:type="dxa"/>
            <w:vMerge/>
            <w:vAlign w:val="center"/>
          </w:tcPr>
          <w:p w14:paraId="5CA40839" w14:textId="77777777" w:rsidR="00986882" w:rsidRPr="00CF4414" w:rsidRDefault="00986882" w:rsidP="00986882">
            <w:pPr>
              <w:jc w:val="center"/>
              <w:rPr>
                <w:rFonts w:ascii="Times New Roman" w:hAnsi="Times New Roman"/>
                <w:color w:val="000000" w:themeColor="text1"/>
                <w:sz w:val="24"/>
              </w:rPr>
            </w:pPr>
          </w:p>
        </w:tc>
        <w:tc>
          <w:tcPr>
            <w:tcW w:w="1806" w:type="dxa"/>
            <w:vAlign w:val="center"/>
          </w:tcPr>
          <w:p w14:paraId="1BDC504C"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C57BL/6 Mouse</w:t>
            </w:r>
          </w:p>
        </w:tc>
        <w:tc>
          <w:tcPr>
            <w:tcW w:w="2268" w:type="dxa"/>
            <w:vAlign w:val="center"/>
          </w:tcPr>
          <w:p w14:paraId="6E01221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Short-term joint movement</w:t>
            </w:r>
          </w:p>
        </w:tc>
        <w:tc>
          <w:tcPr>
            <w:tcW w:w="3969" w:type="dxa"/>
            <w:vAlign w:val="center"/>
          </w:tcPr>
          <w:p w14:paraId="3C84B154" w14:textId="49242324"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hint="eastAsia"/>
                <w:color w:val="000000" w:themeColor="text1"/>
                <w:sz w:val="24"/>
                <w:lang w:bidi="ar"/>
              </w:rPr>
              <w:t>Alternating between treadmill endurance training and ladder resistance training for 3 weeks.</w:t>
            </w:r>
          </w:p>
        </w:tc>
        <w:tc>
          <w:tcPr>
            <w:tcW w:w="1560" w:type="dxa"/>
            <w:vMerge/>
            <w:vAlign w:val="center"/>
          </w:tcPr>
          <w:p w14:paraId="4993C48C" w14:textId="77777777" w:rsidR="00986882" w:rsidRPr="00CF4414" w:rsidRDefault="00986882" w:rsidP="00986882">
            <w:pPr>
              <w:jc w:val="center"/>
              <w:rPr>
                <w:rFonts w:ascii="Times New Roman" w:hAnsi="Times New Roman"/>
                <w:color w:val="000000" w:themeColor="text1"/>
                <w:sz w:val="24"/>
              </w:rPr>
            </w:pPr>
          </w:p>
        </w:tc>
        <w:tc>
          <w:tcPr>
            <w:tcW w:w="2301" w:type="dxa"/>
            <w:vMerge/>
            <w:vAlign w:val="center"/>
          </w:tcPr>
          <w:p w14:paraId="44E81151" w14:textId="77777777" w:rsidR="00986882" w:rsidRPr="00CF4414" w:rsidRDefault="00986882" w:rsidP="00986882">
            <w:pPr>
              <w:jc w:val="left"/>
              <w:rPr>
                <w:rFonts w:ascii="Times New Roman" w:hAnsi="Times New Roman"/>
                <w:color w:val="000000" w:themeColor="text1"/>
                <w:sz w:val="24"/>
              </w:rPr>
            </w:pPr>
          </w:p>
        </w:tc>
        <w:tc>
          <w:tcPr>
            <w:tcW w:w="1584" w:type="dxa"/>
            <w:vAlign w:val="center"/>
          </w:tcPr>
          <w:p w14:paraId="15ED1DD4"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&lt;EndNote&gt;&lt;Cite&gt;&lt;Author&gt;Marafon&lt;/Author&gt;&lt;Year&gt;2024&lt;/Year&gt;&lt;RecNum&gt;115&lt;/RecNum&gt;&lt;DisplayText&gt;(132)&lt;/DisplayText&gt;&lt;record&gt;&lt;rec-number&gt;115&lt;/rec-number&gt;&lt;foreign-keys&gt;&lt;key app="EN" db-id="espxvdsp92fa0pevx5opx99a9rf2avvvzvdv" timestamp="1771688043"&gt;115&lt;/key&gt;&lt;/foreign-keys&gt;&lt;ref-type name="Journal Article"&gt;17&lt;/ref-type&gt;&lt;contributors&gt;&lt;authors&gt;&lt;author&gt;Marafon, B. B.&lt;/author&gt;&lt;author&gt;Pinto, A. P.&lt;/author&gt;&lt;author&gt;de Sousa Neto, I. V.&lt;/author&gt;&lt;author&gt;da Luz, C. M.&lt;/author&gt;&lt;author&gt;Pauli, J. R.&lt;/author&gt;&lt;author&gt;Cintra, D. E.&lt;/author&gt;&lt;author&gt;Ropelle, E. R.&lt;/author&gt;&lt;author&gt;Simabuco, F. M.&lt;/author&gt;&lt;author&gt;Pereira de Moura, L.&lt;/author&gt;&lt;author&gt;de Freitas, E. C.&lt;/author&gt;&lt;author&gt;Rivas, D. A.&lt;/author&gt;&lt;author&gt;da Silva, A. S. R.&lt;/author&gt;&lt;/authors&gt;&lt;/contributors&gt;&lt;titles&gt;&lt;title&gt;The role of interleukin-10 in mitigating endoplasmic reticulum stress in aged mice through exercise&lt;/title&gt;&lt;secondary-title&gt;Am J Physiol Endocrinol Metab&lt;/secondary-title&gt;&lt;/titles&gt;&lt;periodical&gt;&lt;full-title&gt;Am J Physiol Endocrinol Metab&lt;/full-title&gt;&lt;/periodical&gt;&lt;pages&gt;E384-E395&lt;/pages&gt;&lt;volume&gt;327&lt;/volume&gt;&lt;number&gt;3&lt;/number&gt;&lt;dates&gt;&lt;year&gt;2024&lt;/year&gt;&lt;pub-dates&gt;&lt;date&gt;0901&lt;/date&gt;&lt;/pub-dates&gt;&lt;/dates&gt;&lt;isbn&gt;0193-1849&lt;/isbn&gt;&lt;urls&gt;&lt;/urls&gt;&lt;electronic-resource-num&gt;10.1152/ajpendo.00204.2024&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(132)</w:t>
            </w:r>
            <w:r w:rsidRPr="00CF4414">
              <w:rPr>
                <w:rFonts w:ascii="Times New Roman" w:eastAsia="宋体" w:hAnsi="Times New Roman"/>
                <w:color w:val="000000" w:themeColor="text1"/>
                <w:sz w:val="24"/>
                <w:lang w:bidi="ar"/>
              </w:rPr>
              <w:fldChar w:fldCharType="end"/>
            </w:r>
          </w:p>
        </w:tc>
      </w:tr>
      <w:tr w:rsidR="00CF4414" w:rsidRPr="00CF4414" w14:paraId="1DF86F62" w14:textId="77777777" w:rsidTr="00904090">
        <w:tc>
          <w:tcPr>
            <w:tcW w:w="1591" w:type="dxa"/>
            <w:vMerge/>
            <w:vAlign w:val="center"/>
          </w:tcPr>
          <w:p w14:paraId="0052466B" w14:textId="77777777" w:rsidR="00986882" w:rsidRPr="00CF4414" w:rsidRDefault="00986882" w:rsidP="00986882">
            <w:pPr>
              <w:jc w:val="center"/>
              <w:rPr>
                <w:rFonts w:ascii="Times New Roman" w:hAnsi="Times New Roman"/>
                <w:color w:val="000000" w:themeColor="text1"/>
                <w:sz w:val="24"/>
              </w:rPr>
            </w:pPr>
          </w:p>
        </w:tc>
        <w:tc>
          <w:tcPr>
            <w:tcW w:w="1806" w:type="dxa"/>
            <w:vAlign w:val="center"/>
          </w:tcPr>
          <w:p w14:paraId="6F642D44"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Sprague-Dawley Rat</w:t>
            </w:r>
          </w:p>
        </w:tc>
        <w:tc>
          <w:tcPr>
            <w:tcW w:w="2268" w:type="dxa"/>
            <w:vAlign w:val="center"/>
          </w:tcPr>
          <w:p w14:paraId="712984F5"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Treadmill exercise</w:t>
            </w:r>
          </w:p>
        </w:tc>
        <w:tc>
          <w:tcPr>
            <w:tcW w:w="3969" w:type="dxa"/>
            <w:vAlign w:val="center"/>
          </w:tcPr>
          <w:p w14:paraId="60DEB1F3"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Exercise for 2 weeks (6 days a week): </w:t>
            </w:r>
            <w:r w:rsidRPr="00CF4414">
              <w:rPr>
                <w:rFonts w:ascii="Times New Roman" w:eastAsia="宋体" w:hAnsi="Times New Roman"/>
                <w:color w:val="000000" w:themeColor="text1"/>
                <w:sz w:val="24"/>
                <w:shd w:val="clear" w:color="auto" w:fill="F7F7F7"/>
              </w:rPr>
              <w:t>On the 5th and 10th days, 9 minutes at 10 m/min, followed by 12 minutes at 10 m/min, and finally 2 minutes at 3 m/min. In the following days, 12 m/min.</w:t>
            </w:r>
          </w:p>
        </w:tc>
        <w:tc>
          <w:tcPr>
            <w:tcW w:w="1560" w:type="dxa"/>
            <w:vMerge/>
            <w:vAlign w:val="center"/>
          </w:tcPr>
          <w:p w14:paraId="5A5D965C" w14:textId="77777777" w:rsidR="00986882" w:rsidRPr="00CF4414" w:rsidRDefault="00986882" w:rsidP="00986882">
            <w:pPr>
              <w:jc w:val="center"/>
              <w:rPr>
                <w:rFonts w:ascii="Times New Roman" w:hAnsi="Times New Roman"/>
                <w:color w:val="000000" w:themeColor="text1"/>
                <w:sz w:val="24"/>
              </w:rPr>
            </w:pPr>
          </w:p>
        </w:tc>
        <w:tc>
          <w:tcPr>
            <w:tcW w:w="2301" w:type="dxa"/>
            <w:vMerge/>
            <w:vAlign w:val="center"/>
          </w:tcPr>
          <w:p w14:paraId="535E3484" w14:textId="77777777" w:rsidR="00986882" w:rsidRPr="00CF4414" w:rsidRDefault="00986882" w:rsidP="00986882">
            <w:pPr>
              <w:jc w:val="left"/>
              <w:rPr>
                <w:rFonts w:ascii="Times New Roman" w:hAnsi="Times New Roman"/>
                <w:color w:val="000000" w:themeColor="text1"/>
                <w:sz w:val="24"/>
              </w:rPr>
            </w:pPr>
          </w:p>
        </w:tc>
        <w:tc>
          <w:tcPr>
            <w:tcW w:w="1584" w:type="dxa"/>
            <w:vAlign w:val="center"/>
          </w:tcPr>
          <w:p w14:paraId="601197C6"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&lt;EndNote&gt;&lt;Cite&gt;&lt;Author&gt;Zhang&lt;/Author&gt;&lt;Year&gt;2024&lt;/Year&gt;&lt;RecNum&gt;116&lt;/RecNum&gt;&lt;DisplayText&gt;(127)&lt;/DisplayText&gt;&lt;record&gt;&lt;rec-number&gt;116&lt;/rec-number&gt;&lt;foreign-keys&gt;&lt;key app="EN" db-id="espxvdsp92fa0pevx5opx99a9rf2avvvzvdv" timestamp="1771688074"&gt;116&lt;/key&gt;&lt;/foreign-keys&gt;&lt;ref-type name="Journal Article"&gt;17&lt;/ref-type&gt;&lt;contributors&gt;&lt;authors&gt;&lt;author&gt;Zhang, S.&lt;/author&gt;&lt;author&gt;Fan, Y.&lt;/author&gt;&lt;author&gt;Cao, X.&lt;/author&gt;&lt;author&gt;Deng, C.&lt;/author&gt;&lt;author&gt;Xu, J.&lt;/author&gt;&lt;author&gt;Zhou, Q.&lt;/author&gt;&lt;author&gt;Li, Y.&lt;/author&gt;&lt;author&gt;Yin, Y.&lt;/author&gt;&lt;author&gt;Chen, H.&lt;/author&gt;&lt;/authors&gt;&lt;/contributors&gt;&lt;titles&gt;&lt;title&gt;Treadmill exercise improves cerebral ischemia injury by regulating microglia polarization via downregulation of MMP12&lt;/title&gt;&lt;secondary-title&gt;Int Immunopharmacol&lt;/secondary-title&gt;&lt;/titles&gt;&lt;periodical&gt;&lt;full-title&gt;Int Immunopharmacol&lt;/full-title&gt;&lt;/periodical&gt;&lt;pages&gt;113210&lt;/pages&gt;&lt;volume&gt;142&lt;/volume&gt;&lt;number&gt;Pt B&lt;/number&gt;&lt;dates&gt;&lt;year&gt;2024&lt;/year&gt;&lt;pub-dates&gt;&lt;date&gt;1205&lt;/date&gt;&lt;/pub-dates&gt;&lt;/dates&gt;&lt;isbn&gt;1567-5769&lt;/isbn&gt;&lt;urls&gt;&lt;/urls&gt;&lt;electronic-resource-num&gt;10.1016/j.intimp.2024.113210&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(127)</w:t>
            </w:r>
            <w:r w:rsidRPr="00CF4414">
              <w:rPr>
                <w:rFonts w:ascii="Times New Roman" w:eastAsia="宋体" w:hAnsi="Times New Roman"/>
                <w:color w:val="000000" w:themeColor="text1"/>
                <w:sz w:val="24"/>
                <w:lang w:bidi="ar"/>
              </w:rPr>
              <w:fldChar w:fldCharType="end"/>
            </w:r>
          </w:p>
        </w:tc>
      </w:tr>
      <w:tr w:rsidR="00CF4414" w:rsidRPr="00CF4414" w14:paraId="6DC4431D" w14:textId="77777777" w:rsidTr="00904090">
        <w:tc>
          <w:tcPr>
            <w:tcW w:w="1591" w:type="dxa"/>
            <w:vAlign w:val="center"/>
          </w:tcPr>
          <w:p w14:paraId="5ED5BE05" w14:textId="77777777" w:rsidR="00986882" w:rsidRPr="00CF4414" w:rsidRDefault="00986882" w:rsidP="00986882">
            <w:pPr>
              <w:widowControl/>
              <w:jc w:val="center"/>
              <w:textAlignment w:val="center"/>
              <w:rPr>
                <w:rFonts w:ascii="Times New Roman" w:hAnsi="Times New Roman"/>
                <w:color w:val="000000" w:themeColor="text1"/>
                <w:sz w:val="24"/>
              </w:rPr>
            </w:pPr>
            <w:proofErr w:type="spellStart"/>
            <w:r w:rsidRPr="00CF4414">
              <w:rPr>
                <w:rFonts w:ascii="Times New Roman" w:eastAsia="宋体" w:hAnsi="Times New Roman"/>
                <w:color w:val="000000" w:themeColor="text1"/>
                <w:sz w:val="24"/>
                <w:lang w:bidi="ar"/>
              </w:rPr>
              <w:t>Metrnl</w:t>
            </w:r>
            <w:proofErr w:type="spellEnd"/>
          </w:p>
        </w:tc>
        <w:tc>
          <w:tcPr>
            <w:tcW w:w="1806" w:type="dxa"/>
            <w:vAlign w:val="center"/>
          </w:tcPr>
          <w:p w14:paraId="48E7A13B"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Sprague-Dawley Rat</w:t>
            </w:r>
          </w:p>
        </w:tc>
        <w:tc>
          <w:tcPr>
            <w:tcW w:w="2268" w:type="dxa"/>
            <w:vAlign w:val="center"/>
          </w:tcPr>
          <w:p w14:paraId="79211EFC"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Moderate-Intensity Running</w:t>
            </w:r>
          </w:p>
        </w:tc>
        <w:tc>
          <w:tcPr>
            <w:tcW w:w="3969" w:type="dxa"/>
            <w:vAlign w:val="center"/>
          </w:tcPr>
          <w:p w14:paraId="06AE9F7D" w14:textId="6397B88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10 m/min for 10 minutes/day, 5 days/week.</w:t>
            </w:r>
          </w:p>
        </w:tc>
        <w:tc>
          <w:tcPr>
            <w:tcW w:w="1560" w:type="dxa"/>
            <w:vAlign w:val="center"/>
          </w:tcPr>
          <w:p w14:paraId="74292E49"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 </w:t>
            </w:r>
            <w:proofErr w:type="spellStart"/>
            <w:r w:rsidRPr="00CF4414">
              <w:rPr>
                <w:rFonts w:ascii="Times New Roman" w:eastAsia="宋体" w:hAnsi="Times New Roman"/>
                <w:color w:val="000000" w:themeColor="text1"/>
                <w:sz w:val="24"/>
                <w:lang w:bidi="ar"/>
              </w:rPr>
              <w:t>Metrnl</w:t>
            </w:r>
            <w:proofErr w:type="spellEnd"/>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Align w:val="center"/>
          </w:tcPr>
          <w:p w14:paraId="6AE1A958" w14:textId="77777777" w:rsidR="00986882" w:rsidRPr="00CF4414" w:rsidRDefault="00986882" w:rsidP="00986882">
            <w:pPr>
              <w:widowControl/>
              <w:jc w:val="left"/>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t xml:space="preserve">Inhibits chondrocyte inflammation and </w:t>
            </w:r>
            <w:proofErr w:type="spellStart"/>
            <w:r w:rsidRPr="00CF4414">
              <w:rPr>
                <w:rFonts w:ascii="Times New Roman" w:eastAsia="宋体" w:hAnsi="Times New Roman"/>
                <w:color w:val="000000" w:themeColor="text1"/>
                <w:sz w:val="24"/>
                <w:lang w:bidi="ar"/>
              </w:rPr>
              <w:t>pyroptosis</w:t>
            </w:r>
            <w:proofErr w:type="spellEnd"/>
            <w:r w:rsidRPr="00CF4414">
              <w:rPr>
                <w:rFonts w:ascii="Times New Roman" w:eastAsia="宋体" w:hAnsi="Times New Roman"/>
                <w:color w:val="000000" w:themeColor="text1"/>
                <w:sz w:val="24"/>
                <w:lang w:bidi="ar"/>
              </w:rPr>
              <w:t>.</w:t>
            </w:r>
          </w:p>
        </w:tc>
        <w:tc>
          <w:tcPr>
            <w:tcW w:w="1584" w:type="dxa"/>
            <w:vAlign w:val="center"/>
          </w:tcPr>
          <w:p w14:paraId="6E2A7480" w14:textId="77777777" w:rsidR="00986882" w:rsidRPr="00CF4414" w:rsidRDefault="00986882" w:rsidP="00986882">
            <w:pPr>
              <w:widowControl/>
              <w:jc w:val="center"/>
              <w:textAlignment w:val="center"/>
              <w:rPr>
                <w:rFonts w:ascii="Times New Roman" w:hAnsi="Times New Roman"/>
                <w:color w:val="000000" w:themeColor="text1"/>
                <w:sz w:val="24"/>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&lt;EndNote&gt;&lt;Cite&gt;&lt;Author&gt;Liu&lt;/Author&gt;&lt;Year&gt;2023&lt;/Year&gt;&lt;RecNum&gt;117&lt;/RecNum&gt;&lt;DisplayText&gt;(100)&lt;/DisplayText&gt;&lt;record&gt;&lt;rec-number&gt;117&lt;/rec-number&gt;&lt;foreign-keys&gt;&lt;key app="EN" db-id="espxvdsp92fa0pevx5opx99a9rf2avvvzvdv" timestamp="1771688138"&gt;117&lt;/key&gt;&lt;/foreign-keys&gt;&lt;ref-type name="Journal Article"&gt;17&lt;/ref-type&gt;&lt;contributors&gt;&lt;authors&gt;&lt;author&gt;Liu, J.&lt;/author&gt;&lt;author&gt;Jia, S.&lt;/author&gt;&lt;author&gt;Yang, Y.&lt;/author&gt;&lt;author&gt;Piao, L.&lt;/author&gt;&lt;author&gt;Wang, Z.&lt;/author&gt;&lt;author&gt;Jin, Z.&lt;/author&gt;&lt;author&gt;Bai, L.&lt;/author&gt;&lt;/authors&gt;&lt;/contributors&gt;&lt;titles&gt;&lt;title&gt;Exercise induced meteorin-like protects chondrocytes against inflammation and pyroptosis in osteoarthritis by inhibiting PI3K/Akt/NF-κB and NLRP3/caspase-1/GSDMD signaling&lt;/title&gt;&lt;secondary-title&gt;Biomed Pharmacother&lt;/secondary-title&gt;&lt;/titles&gt;&lt;periodical&gt;&lt;full-title&gt;Biomed Pharmacother&lt;/full-title&gt;&lt;/periodical&gt;&lt;pages&gt;114118&lt;/pages&gt;&lt;volume&gt;158&lt;/volume&gt;&lt;dates&gt;&lt;year&gt;2023&lt;/year&gt;&lt;pub-dates&gt;&lt;date&gt;0215&lt;/date&gt;&lt;/pub-dates&gt;&lt;/dates&gt;&lt;isbn&gt;0753-3322&lt;/isbn&gt;&lt;urls&gt;&lt;/urls&gt;&lt;electronic-resource-num&gt;10.1016/j.biopha.2022.114118&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(100)</w:t>
            </w:r>
            <w:r w:rsidRPr="00CF4414">
              <w:rPr>
                <w:rFonts w:ascii="Times New Roman" w:eastAsia="宋体" w:hAnsi="Times New Roman"/>
                <w:color w:val="000000" w:themeColor="text1"/>
                <w:sz w:val="24"/>
                <w:lang w:bidi="ar"/>
              </w:rPr>
              <w:fldChar w:fldCharType="end"/>
            </w:r>
          </w:p>
        </w:tc>
      </w:tr>
      <w:tr w:rsidR="00CF4414" w:rsidRPr="00CF4414" w14:paraId="23885EC2" w14:textId="77777777" w:rsidTr="00904090">
        <w:tc>
          <w:tcPr>
            <w:tcW w:w="1591" w:type="dxa"/>
            <w:vMerge w:val="restart"/>
            <w:vAlign w:val="center"/>
          </w:tcPr>
          <w:p w14:paraId="1D4FB00A"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Fractalkine</w:t>
            </w:r>
          </w:p>
        </w:tc>
        <w:tc>
          <w:tcPr>
            <w:tcW w:w="1806" w:type="dxa"/>
            <w:vAlign w:val="center"/>
          </w:tcPr>
          <w:p w14:paraId="152136E4"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C57BL/6J Mouse</w:t>
            </w:r>
          </w:p>
        </w:tc>
        <w:tc>
          <w:tcPr>
            <w:tcW w:w="2268" w:type="dxa"/>
            <w:vAlign w:val="center"/>
          </w:tcPr>
          <w:p w14:paraId="364398B4"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Treadmill Exercise</w:t>
            </w:r>
          </w:p>
        </w:tc>
        <w:tc>
          <w:tcPr>
            <w:tcW w:w="3969" w:type="dxa"/>
            <w:vAlign w:val="center"/>
          </w:tcPr>
          <w:p w14:paraId="5A45FCFE"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10 r/min twice daily for 12 minutes.</w:t>
            </w:r>
          </w:p>
        </w:tc>
        <w:tc>
          <w:tcPr>
            <w:tcW w:w="1560" w:type="dxa"/>
            <w:vMerge w:val="restart"/>
            <w:vAlign w:val="center"/>
          </w:tcPr>
          <w:p w14:paraId="4A0780AD"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Fractalkine</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Merge w:val="restart"/>
            <w:vAlign w:val="center"/>
          </w:tcPr>
          <w:p w14:paraId="1CE055F9"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Amplifies inflammatory signaling in synovial fibroblasts.</w:t>
            </w:r>
          </w:p>
        </w:tc>
        <w:tc>
          <w:tcPr>
            <w:tcW w:w="1584" w:type="dxa"/>
            <w:vAlign w:val="center"/>
          </w:tcPr>
          <w:p w14:paraId="654F053A"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&lt;EndNote&gt;&lt;Cite&gt;&lt;Author&gt;Ge&lt;/Author&gt;&lt;Year&gt;2025&lt;/Year&gt;&lt;RecNum&gt;118&lt;/RecNum&gt;&lt;DisplayText&gt;(128)&lt;/DisplayText&gt;&lt;record&gt;&lt;rec-number&gt;118&lt;/rec-number&gt;&lt;foreign-keys&gt;&lt;key app="EN" db-id="espxvdsp92fa0pevx5opx99a9rf2avvvzvdv" timestamp="1771688184"&gt;118&lt;/key&gt;&lt;/foreign-keys&gt;&lt;ref-type name="Journal Article"&gt;17&lt;/ref-type&gt;&lt;contributors&gt;&lt;authors&gt;&lt;author&gt;Ge, Y.&lt;/author&gt;&lt;author&gt;Dou, X.&lt;/author&gt;&lt;author&gt;Chen, P.&lt;/author&gt;&lt;author&gt;Chen, J.&lt;/author&gt;&lt;author&gt;Dai, M.&lt;/author&gt;&lt;author&gt;Yao, S.&lt;/author&gt;&lt;author&gt;Lin, Y.&lt;/author&gt;&lt;/authors&gt;&lt;/contributors&gt;&lt;titles&gt;&lt;title&gt;Treadmill Exercise Enhances Post-Stroke Functional Recovery in Mice via the CX3CL1/CX3CR1 Signaling Pathway&lt;/title&gt;&lt;secondary-title&gt;Mol Neurobiol&lt;/secondary-title&gt;&lt;/titles&gt;&lt;periodical&gt;&lt;full-title&gt;Mol Neurobiol&lt;/full-title&gt;&lt;/periodical&gt;&lt;pages&gt;591-603&lt;/pages&gt;&lt;volume&gt;62&lt;/volume&gt;&lt;number&gt;1&lt;/number&gt;&lt;dates&gt;&lt;year&gt;2025&lt;/year&gt;&lt;pub-dates&gt;&lt;date&gt;0115&lt;/date&gt;&lt;/pub-dates&gt;&lt;/dates&gt;&lt;isbn&gt;0893-7648&lt;/isbn&gt;&lt;urls&gt;&lt;/urls&gt;&lt;electronic-resource-num&gt;10.1007/s12035-024-04287-1&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(128)</w:t>
            </w:r>
            <w:r w:rsidRPr="00CF4414">
              <w:rPr>
                <w:rFonts w:ascii="Times New Roman" w:eastAsia="宋体" w:hAnsi="Times New Roman"/>
                <w:color w:val="000000" w:themeColor="text1"/>
                <w:sz w:val="24"/>
                <w:lang w:bidi="ar"/>
              </w:rPr>
              <w:fldChar w:fldCharType="end"/>
            </w:r>
          </w:p>
        </w:tc>
      </w:tr>
      <w:tr w:rsidR="00CF4414" w:rsidRPr="00CF4414" w14:paraId="1D244648" w14:textId="77777777" w:rsidTr="00904090">
        <w:tc>
          <w:tcPr>
            <w:tcW w:w="1591" w:type="dxa"/>
            <w:vMerge/>
            <w:vAlign w:val="center"/>
          </w:tcPr>
          <w:p w14:paraId="41A80667" w14:textId="77777777" w:rsidR="00986882" w:rsidRPr="00CF4414" w:rsidRDefault="00986882" w:rsidP="00986882">
            <w:pPr>
              <w:jc w:val="center"/>
              <w:rPr>
                <w:rFonts w:ascii="Times New Roman" w:eastAsia="宋体" w:hAnsi="Times New Roman"/>
                <w:color w:val="000000" w:themeColor="text1"/>
                <w:sz w:val="24"/>
                <w:lang w:bidi="ar"/>
              </w:rPr>
            </w:pPr>
          </w:p>
        </w:tc>
        <w:tc>
          <w:tcPr>
            <w:tcW w:w="1806" w:type="dxa"/>
            <w:vAlign w:val="center"/>
          </w:tcPr>
          <w:p w14:paraId="660A73A9"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 xml:space="preserve"> Human</w:t>
            </w:r>
          </w:p>
        </w:tc>
        <w:tc>
          <w:tcPr>
            <w:tcW w:w="2268" w:type="dxa"/>
            <w:vAlign w:val="center"/>
          </w:tcPr>
          <w:p w14:paraId="1DA47328" w14:textId="77777777" w:rsidR="00697A81" w:rsidRDefault="00697A81" w:rsidP="00986882">
            <w:pPr>
              <w:widowControl/>
              <w:jc w:val="center"/>
              <w:textAlignment w:val="center"/>
              <w:rPr>
                <w:rFonts w:ascii="Times New Roman" w:eastAsia="宋体" w:hAnsi="Times New Roman"/>
                <w:color w:val="000000" w:themeColor="text1"/>
                <w:sz w:val="24"/>
                <w:lang w:bidi="ar"/>
              </w:rPr>
            </w:pPr>
          </w:p>
          <w:p w14:paraId="14E98D13" w14:textId="11E1C738" w:rsidR="00986882"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Low-intensity resistance exercise</w:t>
            </w:r>
          </w:p>
          <w:p w14:paraId="3A03F6DB" w14:textId="77777777" w:rsidR="00697A81" w:rsidRPr="00CF4414" w:rsidRDefault="00697A81" w:rsidP="00986882">
            <w:pPr>
              <w:widowControl/>
              <w:jc w:val="center"/>
              <w:textAlignment w:val="center"/>
              <w:rPr>
                <w:rFonts w:ascii="Times New Roman" w:eastAsia="宋体" w:hAnsi="Times New Roman"/>
                <w:color w:val="000000" w:themeColor="text1"/>
                <w:sz w:val="24"/>
                <w:lang w:bidi="ar"/>
              </w:rPr>
            </w:pPr>
          </w:p>
        </w:tc>
        <w:tc>
          <w:tcPr>
            <w:tcW w:w="3969" w:type="dxa"/>
            <w:vAlign w:val="center"/>
          </w:tcPr>
          <w:p w14:paraId="45220EF1"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three metabolic equivalents, approximately 20 min/session</w:t>
            </w:r>
          </w:p>
        </w:tc>
        <w:tc>
          <w:tcPr>
            <w:tcW w:w="1560" w:type="dxa"/>
            <w:vMerge/>
            <w:vAlign w:val="center"/>
          </w:tcPr>
          <w:p w14:paraId="46A41628" w14:textId="77777777" w:rsidR="00986882" w:rsidRPr="00CF4414" w:rsidRDefault="00986882" w:rsidP="00986882">
            <w:pPr>
              <w:jc w:val="center"/>
              <w:rPr>
                <w:rFonts w:ascii="Times New Roman" w:eastAsia="宋体" w:hAnsi="Times New Roman"/>
                <w:color w:val="000000" w:themeColor="text1"/>
                <w:sz w:val="24"/>
                <w:lang w:bidi="ar"/>
              </w:rPr>
            </w:pPr>
          </w:p>
        </w:tc>
        <w:tc>
          <w:tcPr>
            <w:tcW w:w="2301" w:type="dxa"/>
            <w:vMerge/>
            <w:vAlign w:val="center"/>
          </w:tcPr>
          <w:p w14:paraId="1FF2D7DF" w14:textId="77777777" w:rsidR="00986882" w:rsidRPr="00CF4414" w:rsidRDefault="00986882" w:rsidP="00986882">
            <w:pPr>
              <w:jc w:val="left"/>
              <w:rPr>
                <w:rFonts w:ascii="Times New Roman" w:eastAsia="宋体" w:hAnsi="Times New Roman"/>
                <w:color w:val="000000" w:themeColor="text1"/>
                <w:sz w:val="24"/>
                <w:lang w:bidi="ar"/>
              </w:rPr>
            </w:pPr>
          </w:p>
        </w:tc>
        <w:tc>
          <w:tcPr>
            <w:tcW w:w="1584" w:type="dxa"/>
            <w:vAlign w:val="center"/>
          </w:tcPr>
          <w:p w14:paraId="42504999"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&lt;EndNote&gt;&lt;Cite&gt;&lt;Author&gt;Hashida&lt;/Author&gt;&lt;Year&gt;2021&lt;/Year&gt;&lt;RecNum&gt;119&lt;/RecNum&gt;&lt;DisplayText&gt;(123)&lt;/DisplayText&gt;&lt;record&gt;&lt;rec-number&gt;119&lt;/rec-number&gt;&lt;foreign-keys&gt;&lt;key app="EN" db-id="espxvdsp92fa0pevx5opx99a9rf2avvvzvdv" timestamp="1771688223"&gt;119&lt;/key&gt;&lt;/foreign-keys&gt;&lt;ref-type name="Journal Article"&gt;17&lt;/ref-type&gt;&lt;contributors&gt;&lt;authors&gt;&lt;author&gt;Hashida, R.&lt;/author&gt;&lt;author&gt;Matsuse, H.&lt;/author&gt;&lt;author&gt;Kawaguchi, T.&lt;/author&gt;&lt;author&gt;Yoshio, S.&lt;/author&gt;&lt;author&gt;Bekki, M.&lt;/author&gt;&lt;author&gt;Iwanaga, S.&lt;/author&gt;&lt;author&gt;Sugimoto, T.&lt;/author&gt;&lt;author&gt;Hara, K.&lt;/author&gt;&lt;author&gt;Koya, S.&lt;/author&gt;&lt;author&gt;Hirota, K.&lt;/author&gt;&lt;author&gt;Nakano, D.&lt;/author&gt;&lt;author&gt;Tsutsumi, T.&lt;/author&gt;&lt;author&gt;Kanto, T.&lt;/author&gt;&lt;author&gt;Torimura, T.&lt;/author&gt;&lt;author&gt;Shiba, N.&lt;/author&gt;&lt;/authors&gt;&lt;/contributors&gt;&lt;titles&gt;&lt;title&gt;Effects of a low-intensity resistance exercise program on serum miR-630, miR-5703, and Fractalkine/CX3CL1 expressions in subjects with No exercise habits: A preliminary study&lt;/title&gt;&lt;secondary-title&gt;Hepatol Res&lt;/secondary-title&gt;&lt;/titles&gt;&lt;periodical&gt;&lt;full-title&gt;Hepatol Res&lt;/full-title&gt;&lt;/periodical&gt;&lt;pages&gt;823-833&lt;/pages&gt;&lt;volume&gt;51&lt;/volume&gt;&lt;number&gt;7&lt;/number&gt;&lt;dates&gt;&lt;year&gt;2021&lt;/year&gt;&lt;pub-dates&gt;&lt;date&gt;0715&lt;/date&gt;&lt;/pub-dates&gt;&lt;/dates&gt;&lt;isbn&gt;1386-6346&lt;/isbn&gt;&lt;urls&gt;&lt;/urls&gt;&lt;electronic-resource-num&gt;10.1111/hepr.13670&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(123)</w:t>
            </w:r>
            <w:r w:rsidRPr="00CF4414">
              <w:rPr>
                <w:rFonts w:ascii="Times New Roman" w:eastAsia="宋体" w:hAnsi="Times New Roman"/>
                <w:color w:val="000000" w:themeColor="text1"/>
                <w:sz w:val="24"/>
                <w:lang w:bidi="ar"/>
              </w:rPr>
              <w:fldChar w:fldCharType="end"/>
            </w:r>
          </w:p>
        </w:tc>
      </w:tr>
      <w:tr w:rsidR="00CF4414" w:rsidRPr="00CF4414" w14:paraId="3A2458ED" w14:textId="77777777" w:rsidTr="00904090">
        <w:tc>
          <w:tcPr>
            <w:tcW w:w="1591" w:type="dxa"/>
            <w:vAlign w:val="center"/>
          </w:tcPr>
          <w:p w14:paraId="13A8E784"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GDF-8</w:t>
            </w:r>
          </w:p>
        </w:tc>
        <w:tc>
          <w:tcPr>
            <w:tcW w:w="1806" w:type="dxa"/>
            <w:vAlign w:val="center"/>
          </w:tcPr>
          <w:p w14:paraId="51C65EA3"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 xml:space="preserve"> Elderly Women</w:t>
            </w:r>
          </w:p>
        </w:tc>
        <w:tc>
          <w:tcPr>
            <w:tcW w:w="2268" w:type="dxa"/>
            <w:vAlign w:val="center"/>
          </w:tcPr>
          <w:p w14:paraId="42296915"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 xml:space="preserve"> Resistance Training</w:t>
            </w:r>
          </w:p>
        </w:tc>
        <w:tc>
          <w:tcPr>
            <w:tcW w:w="3969" w:type="dxa"/>
            <w:vAlign w:val="center"/>
          </w:tcPr>
          <w:p w14:paraId="49B12A9D"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Bodyweight and elastic band exercises, 60 minutes/session, 3 times/week for 16 weeks.</w:t>
            </w:r>
          </w:p>
        </w:tc>
        <w:tc>
          <w:tcPr>
            <w:tcW w:w="1560" w:type="dxa"/>
            <w:vAlign w:val="center"/>
          </w:tcPr>
          <w:p w14:paraId="2CBC96AA"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GDF-8</w:t>
            </w:r>
            <w:r w:rsidRPr="00CF4414">
              <w:rPr>
                <w:rFonts w:ascii="Times New Roman" w:eastAsia="宋体" w:hAnsi="Times New Roman" w:hint="eastAsia"/>
                <w:color w:val="000000" w:themeColor="text1"/>
                <w:sz w:val="24"/>
                <w:lang w:bidi="ar"/>
              </w:rPr>
              <w:t xml:space="preserve"> </w:t>
            </w:r>
            <w:r w:rsidRPr="00CF4414">
              <w:rPr>
                <w:rFonts w:ascii="Times New Roman" w:eastAsia="宋体" w:hAnsi="Times New Roman"/>
                <w:color w:val="000000" w:themeColor="text1"/>
                <w:sz w:val="24"/>
                <w:lang w:bidi="ar"/>
              </w:rPr>
              <w:t>—</w:t>
            </w:r>
          </w:p>
        </w:tc>
        <w:tc>
          <w:tcPr>
            <w:tcW w:w="2301" w:type="dxa"/>
            <w:vAlign w:val="center"/>
          </w:tcPr>
          <w:p w14:paraId="59ECB220" w14:textId="77777777" w:rsidR="00986882" w:rsidRPr="00CF4414" w:rsidRDefault="00986882" w:rsidP="00986882">
            <w:pPr>
              <w:widowControl/>
              <w:jc w:val="left"/>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t>Negatively regulates cartilage anabolism and bone remodeling.</w:t>
            </w:r>
          </w:p>
        </w:tc>
        <w:tc>
          <w:tcPr>
            <w:tcW w:w="1584" w:type="dxa"/>
            <w:vAlign w:val="center"/>
          </w:tcPr>
          <w:p w14:paraId="687A6292" w14:textId="77777777" w:rsidR="00986882" w:rsidRPr="00CF4414" w:rsidRDefault="00986882" w:rsidP="00986882">
            <w:pPr>
              <w:widowControl/>
              <w:jc w:val="center"/>
              <w:textAlignment w:val="center"/>
              <w:rPr>
                <w:rFonts w:ascii="Times New Roman" w:eastAsia="宋体" w:hAnsi="Times New Roman"/>
                <w:color w:val="000000" w:themeColor="text1"/>
                <w:sz w:val="24"/>
                <w:lang w:bidi="ar"/>
              </w:rPr>
            </w:pPr>
            <w:r w:rsidRPr="00CF4414">
              <w:rPr>
                <w:rFonts w:ascii="Times New Roman" w:eastAsia="宋体" w:hAnsi="Times New Roman"/>
                <w:color w:val="000000" w:themeColor="text1"/>
                <w:sz w:val="24"/>
                <w:lang w:bidi="ar"/>
              </w:rPr>
              <w:fldChar w:fldCharType="begin"/>
            </w:r>
            <w:r w:rsidRPr="00CF4414">
              <w:rPr>
                <w:rFonts w:ascii="Times New Roman" w:eastAsia="宋体" w:hAnsi="Times New Roman"/>
                <w:color w:val="000000" w:themeColor="text1"/>
                <w:sz w:val="24"/>
                <w:lang w:bidi="ar"/>
              </w:rPr>
              <w:instrText xml:space="preserve"> ADDIN EN.CITE &lt;EndNote&gt;&lt;Cite&gt;&lt;Author&gt;Seo&lt;/Author&gt;&lt;Year&gt;2021&lt;/Year&gt;&lt;RecNum&gt;120&lt;/RecNum&gt;&lt;DisplayText&gt;(124)&lt;/DisplayText&gt;&lt;record&gt;&lt;rec-number&gt;120&lt;/rec-number&gt;&lt;foreign-keys&gt;&lt;key app="EN" db-id="espxvdsp92fa0pevx5opx99a9rf2avvvzvdv" timestamp="1771688270"&gt;120&lt;/key&gt;&lt;/foreign-keys&gt;&lt;ref-type name="Journal Article"&gt;17&lt;/ref-type&gt;&lt;contributors&gt;&lt;authors&gt;&lt;author&gt;Seo, M. W.&lt;/author&gt;&lt;author&gt;Jung, S. W.&lt;/author&gt;&lt;author&gt;Kim, S. W.&lt;/author&gt;&lt;author&gt;Lee, J. M.&lt;/author&gt;&lt;author&gt;Jung, H. C.&lt;/author&gt;&lt;author&gt;Song, J. K.&lt;/author&gt;&lt;/authors&gt;&lt;/contributors&gt;&lt;titles&gt;&lt;title&gt;Effects of 16 Weeks of Resistance Training on Muscle Quality and Muscle Growth Factors in Older Adult Women with Sarcopenia: A Randomized Controlled Trial&lt;/title&gt;&lt;secondary-title&gt;Int J Environ Res Public Health&lt;/secondary-title&gt;&lt;/titles&gt;&lt;periodical&gt;&lt;full-title&gt;Int J Environ Res Public Health&lt;/full-title&gt;&lt;/periodical&gt;&lt;volume&gt;18&lt;/volume&gt;&lt;number&gt;13&lt;/number&gt;&lt;dates&gt;&lt;year&gt;2021&lt;/year&gt;&lt;pub-dates&gt;&lt;date&gt;0623&lt;/date&gt;&lt;/pub-dates&gt;&lt;/dates&gt;&lt;isbn&gt;1660-4601&lt;/isbn&gt;&lt;urls&gt;&lt;/urls&gt;&lt;electronic-resource-num&gt;10.3390/ijerph18136762&lt;/electronic-resource-num&gt;&lt;/record&gt;&lt;/Cite&gt;&lt;/EndNote&gt;</w:instrText>
            </w:r>
            <w:r w:rsidRPr="00CF4414">
              <w:rPr>
                <w:rFonts w:ascii="Times New Roman" w:eastAsia="宋体" w:hAnsi="Times New Roman"/>
                <w:color w:val="000000" w:themeColor="text1"/>
                <w:sz w:val="24"/>
                <w:lang w:bidi="ar"/>
              </w:rPr>
              <w:fldChar w:fldCharType="separate"/>
            </w:r>
            <w:r w:rsidRPr="00CF4414">
              <w:rPr>
                <w:rFonts w:ascii="Times New Roman" w:eastAsia="宋体" w:hAnsi="Times New Roman"/>
                <w:noProof/>
                <w:color w:val="000000" w:themeColor="text1"/>
                <w:sz w:val="24"/>
                <w:lang w:bidi="ar"/>
              </w:rPr>
              <w:t>(124)</w:t>
            </w:r>
            <w:r w:rsidRPr="00CF4414">
              <w:rPr>
                <w:rFonts w:ascii="Times New Roman" w:eastAsia="宋体" w:hAnsi="Times New Roman"/>
                <w:color w:val="000000" w:themeColor="text1"/>
                <w:sz w:val="24"/>
                <w:lang w:bidi="ar"/>
              </w:rPr>
              <w:fldChar w:fldCharType="end"/>
            </w:r>
          </w:p>
        </w:tc>
      </w:tr>
      <w:bookmarkEnd w:id="0"/>
      <w:bookmarkEnd w:id="1"/>
      <w:bookmarkEnd w:id="2"/>
      <w:bookmarkEnd w:id="4"/>
    </w:tbl>
    <w:p w14:paraId="074B7712" w14:textId="77777777" w:rsidR="0045416F" w:rsidRPr="00CF4414" w:rsidRDefault="0045416F">
      <w:pPr>
        <w:rPr>
          <w:rFonts w:hint="eastAsia"/>
          <w:color w:val="000000" w:themeColor="text1"/>
        </w:rPr>
      </w:pPr>
    </w:p>
    <w:sectPr w:rsidR="0045416F" w:rsidRPr="00CF4414" w:rsidSect="0098688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66EA" w14:textId="77777777" w:rsidR="006556BD" w:rsidRDefault="006556BD" w:rsidP="005D578F">
      <w:pPr>
        <w:spacing w:after="0" w:line="240" w:lineRule="auto"/>
        <w:rPr>
          <w:rFonts w:hint="eastAsia"/>
        </w:rPr>
      </w:pPr>
      <w:r>
        <w:separator/>
      </w:r>
    </w:p>
  </w:endnote>
  <w:endnote w:type="continuationSeparator" w:id="0">
    <w:p w14:paraId="0CF14D49" w14:textId="77777777" w:rsidR="006556BD" w:rsidRDefault="006556BD" w:rsidP="005D578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2319F" w14:textId="77777777" w:rsidR="006556BD" w:rsidRDefault="006556BD" w:rsidP="005D578F">
      <w:pPr>
        <w:spacing w:after="0" w:line="240" w:lineRule="auto"/>
        <w:rPr>
          <w:rFonts w:hint="eastAsia"/>
        </w:rPr>
      </w:pPr>
      <w:r>
        <w:separator/>
      </w:r>
    </w:p>
  </w:footnote>
  <w:footnote w:type="continuationSeparator" w:id="0">
    <w:p w14:paraId="4EC66964" w14:textId="77777777" w:rsidR="006556BD" w:rsidRDefault="006556BD" w:rsidP="005D578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82"/>
    <w:rsid w:val="00197970"/>
    <w:rsid w:val="001B27DB"/>
    <w:rsid w:val="00301DF6"/>
    <w:rsid w:val="00304A64"/>
    <w:rsid w:val="00365871"/>
    <w:rsid w:val="0045416F"/>
    <w:rsid w:val="004A7DC5"/>
    <w:rsid w:val="005426C6"/>
    <w:rsid w:val="005D578F"/>
    <w:rsid w:val="006556BD"/>
    <w:rsid w:val="00697A81"/>
    <w:rsid w:val="00904090"/>
    <w:rsid w:val="00922BE3"/>
    <w:rsid w:val="00954FC8"/>
    <w:rsid w:val="00970047"/>
    <w:rsid w:val="00972168"/>
    <w:rsid w:val="00986882"/>
    <w:rsid w:val="00CF4414"/>
    <w:rsid w:val="00F64B2D"/>
    <w:rsid w:val="00F911AC"/>
    <w:rsid w:val="00FF1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8F3BC"/>
  <w15:chartTrackingRefBased/>
  <w15:docId w15:val="{23A3BB6F-DAB5-4629-8B58-D0AC39C4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8688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8688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8688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8688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8688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8688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8688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8688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8688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8688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8688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8688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86882"/>
    <w:rPr>
      <w:rFonts w:cstheme="majorBidi"/>
      <w:color w:val="0F4761" w:themeColor="accent1" w:themeShade="BF"/>
      <w:sz w:val="28"/>
      <w:szCs w:val="28"/>
    </w:rPr>
  </w:style>
  <w:style w:type="character" w:customStyle="1" w:styleId="50">
    <w:name w:val="标题 5 字符"/>
    <w:basedOn w:val="a0"/>
    <w:link w:val="5"/>
    <w:uiPriority w:val="9"/>
    <w:semiHidden/>
    <w:rsid w:val="00986882"/>
    <w:rPr>
      <w:rFonts w:cstheme="majorBidi"/>
      <w:color w:val="0F4761" w:themeColor="accent1" w:themeShade="BF"/>
      <w:sz w:val="24"/>
    </w:rPr>
  </w:style>
  <w:style w:type="character" w:customStyle="1" w:styleId="60">
    <w:name w:val="标题 6 字符"/>
    <w:basedOn w:val="a0"/>
    <w:link w:val="6"/>
    <w:uiPriority w:val="9"/>
    <w:semiHidden/>
    <w:rsid w:val="00986882"/>
    <w:rPr>
      <w:rFonts w:cstheme="majorBidi"/>
      <w:b/>
      <w:bCs/>
      <w:color w:val="0F4761" w:themeColor="accent1" w:themeShade="BF"/>
    </w:rPr>
  </w:style>
  <w:style w:type="character" w:customStyle="1" w:styleId="70">
    <w:name w:val="标题 7 字符"/>
    <w:basedOn w:val="a0"/>
    <w:link w:val="7"/>
    <w:uiPriority w:val="9"/>
    <w:semiHidden/>
    <w:rsid w:val="00986882"/>
    <w:rPr>
      <w:rFonts w:cstheme="majorBidi"/>
      <w:b/>
      <w:bCs/>
      <w:color w:val="595959" w:themeColor="text1" w:themeTint="A6"/>
    </w:rPr>
  </w:style>
  <w:style w:type="character" w:customStyle="1" w:styleId="80">
    <w:name w:val="标题 8 字符"/>
    <w:basedOn w:val="a0"/>
    <w:link w:val="8"/>
    <w:uiPriority w:val="9"/>
    <w:semiHidden/>
    <w:rsid w:val="00986882"/>
    <w:rPr>
      <w:rFonts w:cstheme="majorBidi"/>
      <w:color w:val="595959" w:themeColor="text1" w:themeTint="A6"/>
    </w:rPr>
  </w:style>
  <w:style w:type="character" w:customStyle="1" w:styleId="90">
    <w:name w:val="标题 9 字符"/>
    <w:basedOn w:val="a0"/>
    <w:link w:val="9"/>
    <w:uiPriority w:val="9"/>
    <w:semiHidden/>
    <w:rsid w:val="00986882"/>
    <w:rPr>
      <w:rFonts w:eastAsiaTheme="majorEastAsia" w:cstheme="majorBidi"/>
      <w:color w:val="595959" w:themeColor="text1" w:themeTint="A6"/>
    </w:rPr>
  </w:style>
  <w:style w:type="paragraph" w:styleId="a3">
    <w:name w:val="Title"/>
    <w:basedOn w:val="a"/>
    <w:next w:val="a"/>
    <w:link w:val="a4"/>
    <w:uiPriority w:val="10"/>
    <w:qFormat/>
    <w:rsid w:val="0098688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868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688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868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6882"/>
    <w:pPr>
      <w:spacing w:before="160"/>
      <w:jc w:val="center"/>
    </w:pPr>
    <w:rPr>
      <w:i/>
      <w:iCs/>
      <w:color w:val="404040" w:themeColor="text1" w:themeTint="BF"/>
    </w:rPr>
  </w:style>
  <w:style w:type="character" w:customStyle="1" w:styleId="a8">
    <w:name w:val="引用 字符"/>
    <w:basedOn w:val="a0"/>
    <w:link w:val="a7"/>
    <w:uiPriority w:val="29"/>
    <w:rsid w:val="00986882"/>
    <w:rPr>
      <w:i/>
      <w:iCs/>
      <w:color w:val="404040" w:themeColor="text1" w:themeTint="BF"/>
    </w:rPr>
  </w:style>
  <w:style w:type="paragraph" w:styleId="a9">
    <w:name w:val="List Paragraph"/>
    <w:basedOn w:val="a"/>
    <w:uiPriority w:val="34"/>
    <w:qFormat/>
    <w:rsid w:val="00986882"/>
    <w:pPr>
      <w:ind w:left="720"/>
      <w:contextualSpacing/>
    </w:pPr>
  </w:style>
  <w:style w:type="character" w:styleId="aa">
    <w:name w:val="Intense Emphasis"/>
    <w:basedOn w:val="a0"/>
    <w:uiPriority w:val="21"/>
    <w:qFormat/>
    <w:rsid w:val="00986882"/>
    <w:rPr>
      <w:i/>
      <w:iCs/>
      <w:color w:val="0F4761" w:themeColor="accent1" w:themeShade="BF"/>
    </w:rPr>
  </w:style>
  <w:style w:type="paragraph" w:styleId="ab">
    <w:name w:val="Intense Quote"/>
    <w:basedOn w:val="a"/>
    <w:next w:val="a"/>
    <w:link w:val="ac"/>
    <w:uiPriority w:val="30"/>
    <w:qFormat/>
    <w:rsid w:val="00986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86882"/>
    <w:rPr>
      <w:i/>
      <w:iCs/>
      <w:color w:val="0F4761" w:themeColor="accent1" w:themeShade="BF"/>
    </w:rPr>
  </w:style>
  <w:style w:type="character" w:styleId="ad">
    <w:name w:val="Intense Reference"/>
    <w:basedOn w:val="a0"/>
    <w:uiPriority w:val="32"/>
    <w:qFormat/>
    <w:rsid w:val="00986882"/>
    <w:rPr>
      <w:b/>
      <w:bCs/>
      <w:smallCaps/>
      <w:color w:val="0F4761" w:themeColor="accent1" w:themeShade="BF"/>
      <w:spacing w:val="5"/>
    </w:rPr>
  </w:style>
  <w:style w:type="table" w:customStyle="1" w:styleId="11">
    <w:name w:val="网格型1"/>
    <w:next w:val="ae"/>
    <w:qFormat/>
    <w:rsid w:val="00986882"/>
    <w:pPr>
      <w:widowControl w:val="0"/>
      <w:spacing w:after="0" w:line="240" w:lineRule="auto"/>
      <w:jc w:val="both"/>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styleId="ae">
    <w:name w:val="Table Grid"/>
    <w:basedOn w:val="a1"/>
    <w:uiPriority w:val="39"/>
    <w:rsid w:val="00986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D578F"/>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5D578F"/>
    <w:rPr>
      <w:sz w:val="18"/>
      <w:szCs w:val="18"/>
    </w:rPr>
  </w:style>
  <w:style w:type="paragraph" w:styleId="af1">
    <w:name w:val="footer"/>
    <w:basedOn w:val="a"/>
    <w:link w:val="af2"/>
    <w:uiPriority w:val="99"/>
    <w:unhideWhenUsed/>
    <w:rsid w:val="005D578F"/>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5D578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3211</Words>
  <Characters>18303</Characters>
  <Application>Microsoft Office Word</Application>
  <DocSecurity>0</DocSecurity>
  <Lines>152</Lines>
  <Paragraphs>42</Paragraphs>
  <ScaleCrop>false</ScaleCrop>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yiwen zhang</dc:creator>
  <cp:keywords/>
  <dc:description/>
  <cp:lastModifiedBy>yiwen zhang</cp:lastModifiedBy>
  <cp:revision>8</cp:revision>
  <dcterms:created xsi:type="dcterms:W3CDTF">2026-03-31T04:44:00Z</dcterms:created>
  <dcterms:modified xsi:type="dcterms:W3CDTF">2026-03-31T05:00:00Z</dcterms:modified>
</cp:coreProperties>
</file>