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E0737">
      <w:pPr>
        <w:jc w:val="center"/>
        <w:rPr>
          <w:rFonts w:eastAsiaTheme="minorEastAsia"/>
          <w:lang w:eastAsia="zh-CN"/>
        </w:rPr>
      </w:pPr>
      <w:r>
        <w:rPr>
          <w:snapToGrid/>
        </w:rPr>
        <w:drawing>
          <wp:inline distT="0" distB="0" distL="0" distR="0">
            <wp:extent cx="3606165" cy="8074660"/>
            <wp:effectExtent l="0" t="0" r="0" b="2540"/>
            <wp:docPr id="7480308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30850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1" b="503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80752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8A95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snapToGrid/>
          <w:color w:val="auto"/>
          <w:sz w:val="20"/>
          <w:szCs w:val="20"/>
          <w:lang w:eastAsia="zh-CN"/>
          <w14:ligatures w14:val="none"/>
        </w:rPr>
        <w:t>Supplementary Figure</w:t>
      </w:r>
      <w:r>
        <w:rPr>
          <w:rFonts w:hint="eastAsia" w:ascii="Times New Roman" w:hAnsi="Times New Roman" w:eastAsia="宋体" w:cs="Times New Roman"/>
          <w:b/>
          <w:bCs/>
          <w:snapToGrid/>
          <w:color w:val="auto"/>
          <w:sz w:val="20"/>
          <w:szCs w:val="20"/>
          <w:lang w:eastAsia="zh-CN"/>
          <w14:ligatures w14:val="none"/>
        </w:rPr>
        <w:t xml:space="preserve"> 1. </w:t>
      </w:r>
      <w:r>
        <w:rPr>
          <w:rFonts w:ascii="Times New Roman" w:hAnsi="Times New Roman" w:eastAsia="宋体" w:cs="Times New Roman"/>
          <w:snapToGrid/>
          <w:color w:val="auto"/>
          <w:sz w:val="20"/>
          <w:szCs w:val="20"/>
          <w:lang w:eastAsia="zh-CN"/>
          <w14:ligatures w14:val="none"/>
        </w:rPr>
        <w:t>Microbial profiles of bronchoalveolar lavage fluid, throat swabs, and sputum: detection rates (%) of the top 15 microorganisms in each specimen type.</w:t>
      </w:r>
      <w:r>
        <w:rPr>
          <w:rFonts w:hint="eastAsia" w:ascii="Times New Roman" w:hAnsi="Times New Roman" w:eastAsia="宋体" w:cs="Times New Roman"/>
          <w:snapToGrid/>
          <w:color w:val="auto"/>
          <w:sz w:val="20"/>
          <w:szCs w:val="20"/>
          <w:lang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snapToGrid/>
          <w:color w:val="auto"/>
          <w:sz w:val="20"/>
          <w:szCs w:val="20"/>
          <w:lang w:eastAsia="zh-CN"/>
          <w14:ligatures w14:val="none"/>
        </w:rPr>
        <w:t xml:space="preserve">Data are presented as detection rates (%). Only the 15 most frequently detected microorganisms in each specimen type are shown. 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AB: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Acinetobacter baumannii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AdV: adenovirus, Ca: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Candida albicans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CMV: cytomegalovirus, EBV: Epstein-Barr virus, Fn: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Fusobacterium nucleatum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Hi: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Haemophilus influenzae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HBoV: human bocavirus, HMPV: human metapneumovirus, HPIV-3: human parainfluenza virus type 3, HRSV: human respiratory syncytial virus, KP: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Klebsiella pneumoniae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MC: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Moraxella catarrhalis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MP: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Mycoplasma pneumoniae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PJ: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Pneumocystis jirovecii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RV: rhinovirus, SA: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Staphylococcus aureus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Si: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Streptococcus intermedius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 xml:space="preserve">, Spn: </w:t>
      </w:r>
      <w:r>
        <w:rPr>
          <w:rFonts w:hint="default" w:ascii="Times New Roman" w:hAnsi="Times New Roman" w:eastAsia="宋体" w:cs="Times New Roman"/>
          <w:i/>
          <w:iCs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Streptococcus pneumoniae</w:t>
      </w:r>
      <w:r>
        <w:rPr>
          <w:rFonts w:hint="default" w:ascii="Times New Roman" w:hAnsi="Times New Roman" w:eastAsia="宋体" w:cs="Times New Roman"/>
          <w:snapToGrid w:val="0"/>
          <w:color w:val="000000" w:themeColor="text1"/>
          <w:kern w:val="2"/>
          <w:sz w:val="20"/>
          <w:szCs w:val="20"/>
          <w:lang w:val="en-US" w:eastAsia="zh-CN" w:bidi="ar"/>
          <w14:textFill>
            <w14:solidFill>
              <w14:schemeClr w14:val="tx1"/>
            </w14:solidFill>
          </w14:textFill>
          <w14:ligatures w14:val="standardContextual"/>
        </w:rPr>
        <w:t>.</w:t>
      </w:r>
    </w:p>
    <w:p w14:paraId="669CE9F7"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sz w:val="20"/>
          <w:szCs w:val="20"/>
          <w:lang w:eastAsia="zh-CN"/>
          <w14:ligatures w14:val="none"/>
        </w:rPr>
      </w:pPr>
      <w:r>
        <w:rPr>
          <w:rFonts w:ascii="Times New Roman" w:hAnsi="Times New Roman" w:eastAsia="宋体" w:cs="Times New Roman"/>
          <w:snapToGrid/>
          <w:color w:val="auto"/>
          <w:sz w:val="20"/>
          <w:szCs w:val="20"/>
          <w:lang w:eastAsia="zh-CN"/>
          <w14:ligatures w14:val="none"/>
        </w:rPr>
        <w:t>.</w:t>
      </w:r>
    </w:p>
    <w:p w14:paraId="4D5AD837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B7"/>
    <w:rsid w:val="001132D9"/>
    <w:rsid w:val="00193ED8"/>
    <w:rsid w:val="001C7379"/>
    <w:rsid w:val="002679EA"/>
    <w:rsid w:val="00326832"/>
    <w:rsid w:val="00600A46"/>
    <w:rsid w:val="00834BFB"/>
    <w:rsid w:val="00B71FB7"/>
    <w:rsid w:val="00DD584A"/>
    <w:rsid w:val="00EC59B7"/>
    <w:rsid w:val="7CA4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2"/>
      <w:sz w:val="21"/>
      <w:szCs w:val="21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0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0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0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0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0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0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6"/>
    <w:semiHidden/>
    <w:qFormat/>
    <w:uiPriority w:val="0"/>
  </w:style>
  <w:style w:type="paragraph" w:styleId="12">
    <w:name w:val="Subtitle"/>
    <w:basedOn w:val="1"/>
    <w:next w:val="1"/>
    <w:link w:val="27"/>
    <w:qFormat/>
    <w:uiPriority w:val="0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6"/>
    <w:qFormat/>
    <w:uiPriority w:val="0"/>
    <w:pPr>
      <w:spacing w:after="80"/>
      <w:contextualSpacing/>
      <w:jc w:val="center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16">
    <w:name w:val="正文文本 字符"/>
    <w:basedOn w:val="15"/>
    <w:link w:val="11"/>
    <w:semiHidden/>
    <w:uiPriority w:val="0"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17">
    <w:name w:val="标题 1 字符"/>
    <w:basedOn w:val="15"/>
    <w:link w:val="2"/>
    <w:qFormat/>
    <w:uiPriority w:val="0"/>
    <w:rPr>
      <w:rFonts w:asciiTheme="majorHAnsi" w:hAnsiTheme="majorHAnsi" w:eastAsiaTheme="majorEastAsia" w:cstheme="majorBidi"/>
      <w:snapToGrid w:val="0"/>
      <w:color w:val="2F5597" w:themeColor="accent1" w:themeShade="BF"/>
      <w:sz w:val="48"/>
      <w:szCs w:val="48"/>
      <w:lang w:eastAsia="en-US"/>
    </w:rPr>
  </w:style>
  <w:style w:type="character" w:customStyle="1" w:styleId="18">
    <w:name w:val="标题 2 字符"/>
    <w:basedOn w:val="15"/>
    <w:link w:val="3"/>
    <w:semiHidden/>
    <w:qFormat/>
    <w:uiPriority w:val="0"/>
    <w:rPr>
      <w:rFonts w:asciiTheme="majorHAnsi" w:hAnsiTheme="majorHAnsi" w:eastAsiaTheme="majorEastAsia" w:cstheme="majorBidi"/>
      <w:snapToGrid w:val="0"/>
      <w:color w:val="2F5597" w:themeColor="accent1" w:themeShade="BF"/>
      <w:sz w:val="40"/>
      <w:szCs w:val="40"/>
      <w:lang w:eastAsia="en-US"/>
    </w:rPr>
  </w:style>
  <w:style w:type="character" w:customStyle="1" w:styleId="19">
    <w:name w:val="标题 3 字符"/>
    <w:basedOn w:val="15"/>
    <w:link w:val="4"/>
    <w:semiHidden/>
    <w:qFormat/>
    <w:uiPriority w:val="0"/>
    <w:rPr>
      <w:rFonts w:asciiTheme="majorHAnsi" w:hAnsiTheme="majorHAnsi" w:eastAsiaTheme="majorEastAsia" w:cstheme="majorBidi"/>
      <w:snapToGrid w:val="0"/>
      <w:color w:val="2F5597" w:themeColor="accent1" w:themeShade="BF"/>
      <w:sz w:val="32"/>
      <w:szCs w:val="32"/>
      <w:lang w:eastAsia="en-US"/>
    </w:rPr>
  </w:style>
  <w:style w:type="character" w:customStyle="1" w:styleId="20">
    <w:name w:val="标题 4 字符"/>
    <w:basedOn w:val="15"/>
    <w:link w:val="5"/>
    <w:semiHidden/>
    <w:qFormat/>
    <w:uiPriority w:val="0"/>
    <w:rPr>
      <w:rFonts w:asciiTheme="minorHAnsi" w:hAnsiTheme="minorHAnsi" w:cstheme="majorBidi"/>
      <w:snapToGrid w:val="0"/>
      <w:color w:val="2F5597" w:themeColor="accent1" w:themeShade="BF"/>
      <w:sz w:val="28"/>
      <w:szCs w:val="28"/>
      <w:lang w:eastAsia="en-US"/>
    </w:rPr>
  </w:style>
  <w:style w:type="character" w:customStyle="1" w:styleId="21">
    <w:name w:val="标题 5 字符"/>
    <w:basedOn w:val="15"/>
    <w:link w:val="6"/>
    <w:semiHidden/>
    <w:qFormat/>
    <w:uiPriority w:val="0"/>
    <w:rPr>
      <w:rFonts w:asciiTheme="minorHAnsi" w:hAnsiTheme="minorHAnsi" w:cstheme="majorBidi"/>
      <w:snapToGrid w:val="0"/>
      <w:color w:val="2F5597" w:themeColor="accent1" w:themeShade="BF"/>
      <w:sz w:val="24"/>
      <w:szCs w:val="24"/>
      <w:lang w:eastAsia="en-US"/>
    </w:rPr>
  </w:style>
  <w:style w:type="character" w:customStyle="1" w:styleId="22">
    <w:name w:val="标题 6 字符"/>
    <w:basedOn w:val="15"/>
    <w:link w:val="7"/>
    <w:semiHidden/>
    <w:qFormat/>
    <w:uiPriority w:val="0"/>
    <w:rPr>
      <w:rFonts w:asciiTheme="minorHAnsi" w:hAnsiTheme="minorHAnsi" w:cstheme="majorBidi"/>
      <w:b/>
      <w:bCs/>
      <w:snapToGrid w:val="0"/>
      <w:color w:val="2F5597" w:themeColor="accent1" w:themeShade="BF"/>
      <w:sz w:val="21"/>
      <w:szCs w:val="21"/>
      <w:lang w:eastAsia="en-US"/>
    </w:rPr>
  </w:style>
  <w:style w:type="character" w:customStyle="1" w:styleId="23">
    <w:name w:val="标题 7 字符"/>
    <w:basedOn w:val="15"/>
    <w:link w:val="8"/>
    <w:semiHidden/>
    <w:qFormat/>
    <w:uiPriority w:val="0"/>
    <w:rPr>
      <w:rFonts w:asciiTheme="minorHAnsi" w:hAnsiTheme="minorHAnsi" w:cstheme="majorBidi"/>
      <w:b/>
      <w:bCs/>
      <w:snapToGrid w:val="0"/>
      <w:color w:val="595959" w:themeColor="text1" w:themeTint="A6"/>
      <w:sz w:val="21"/>
      <w:szCs w:val="21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0"/>
    <w:rPr>
      <w:rFonts w:asciiTheme="minorHAnsi" w:hAnsiTheme="minorHAnsi" w:cstheme="majorBidi"/>
      <w:snapToGrid w:val="0"/>
      <w:color w:val="595959" w:themeColor="text1" w:themeTint="A6"/>
      <w:sz w:val="21"/>
      <w:szCs w:val="21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0"/>
    <w:rPr>
      <w:rFonts w:asciiTheme="minorHAnsi" w:hAnsiTheme="minorHAnsi" w:eastAsiaTheme="majorEastAsia" w:cstheme="majorBidi"/>
      <w:snapToGrid w:val="0"/>
      <w:color w:val="595959" w:themeColor="text1" w:themeTint="A6"/>
      <w:sz w:val="21"/>
      <w:szCs w:val="21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0"/>
    <w:rPr>
      <w:rFonts w:asciiTheme="majorHAnsi" w:hAnsiTheme="majorHAnsi" w:eastAsiaTheme="majorEastAsia" w:cstheme="majorBidi"/>
      <w:snapToGrid w:val="0"/>
      <w:spacing w:val="-10"/>
      <w:kern w:val="28"/>
      <w:sz w:val="56"/>
      <w:szCs w:val="56"/>
      <w:lang w:eastAsia="en-US"/>
    </w:rPr>
  </w:style>
  <w:style w:type="character" w:customStyle="1" w:styleId="27">
    <w:name w:val="副标题 字符"/>
    <w:basedOn w:val="15"/>
    <w:link w:val="12"/>
    <w:qFormat/>
    <w:uiPriority w:val="0"/>
    <w:rPr>
      <w:rFonts w:asciiTheme="majorHAnsi" w:hAnsiTheme="majorHAnsi" w:eastAsiaTheme="majorEastAsia" w:cstheme="majorBidi"/>
      <w:snapToGrid w:val="0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9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99"/>
    <w:rPr>
      <w:rFonts w:eastAsia="Arial"/>
      <w:i/>
      <w:iCs/>
      <w:snapToGrid w:val="0"/>
      <w:color w:val="404040" w:themeColor="text1" w:themeTint="BF"/>
      <w:sz w:val="21"/>
      <w:szCs w:val="21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99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9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99"/>
    <w:rPr>
      <w:rFonts w:eastAsia="Arial"/>
      <w:i/>
      <w:iCs/>
      <w:snapToGrid w:val="0"/>
      <w:color w:val="2F5597" w:themeColor="accent1" w:themeShade="BF"/>
      <w:sz w:val="21"/>
      <w:szCs w:val="21"/>
      <w:lang w:eastAsia="en-US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719</Characters>
  <Lines>5</Lines>
  <Paragraphs>1</Paragraphs>
  <TotalTime>2</TotalTime>
  <ScaleCrop>false</ScaleCrop>
  <LinksUpToDate>false</LinksUpToDate>
  <CharactersWithSpaces>822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2026-03-13T09:21:00Z</dcterms:created>
  <dc:creator>XY Chen</dc:creator>
  <cp:lastModifiedBy>付春云</cp:lastModifiedBy>
  <dcterms:modified xsi:type="dcterms:W3CDTF">2026-03-17T03:26:12Z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2213a222-c76e-475c-81df-e2d0a0fcc305</vt:lpwstr>
  </property>
  <property fmtid="{D5CDD505-2E9C-101B-9397-08002B2CF9AE}" pid="3" name="KSOTemplateDocerSaveRecord">
    <vt:lpwstr>eyJoZGlkIjoiMGFjMzk4ODdlYTUzODZhNjc2NjY0NWJlMWFkYWM1OTIiLCJ1c2VySWQiOiI0NDUxMTkyNzUifQ==</vt:lpwstr>
  </property>
  <property fmtid="{D5CDD505-2E9C-101B-9397-08002B2CF9AE}" pid="4" name="KSOProductBuildVer">
    <vt:lpwstr>2052-12.1.0.25225</vt:lpwstr>
  </property>
  <property fmtid="{D5CDD505-2E9C-101B-9397-08002B2CF9AE}" pid="5" name="ICV">
    <vt:lpwstr>29F24D37A2C54E97AA6D1DB001BF24E3_12</vt:lpwstr>
  </property>
</Properties>
</file>