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0E99" w:rsidRDefault="003C0E99" w:rsidP="001E3ECC">
      <w:pPr>
        <w:spacing w:line="48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:rsidR="003C0E99" w:rsidRDefault="003C0E99" w:rsidP="001E3ECC">
      <w:pPr>
        <w:spacing w:line="48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131413"/>
          <w:sz w:val="24"/>
          <w:szCs w:val="24"/>
        </w:rPr>
        <w:drawing>
          <wp:inline distT="0" distB="0" distL="0" distR="0">
            <wp:extent cx="5274310" cy="1635125"/>
            <wp:effectExtent l="0" t="0" r="0" b="0"/>
            <wp:docPr id="11896350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635082" name="图片 11896350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CCF" w:rsidRDefault="001E3ECC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 w:rsidRPr="002A2235">
        <w:rPr>
          <w:rFonts w:ascii="Times New Roman" w:hAnsi="Times New Roman" w:cs="Times New Roman"/>
          <w:b/>
          <w:bCs/>
          <w:color w:val="131413"/>
          <w:sz w:val="24"/>
          <w:szCs w:val="24"/>
        </w:rPr>
        <w:t>Fig S</w:t>
      </w:r>
      <w:r>
        <w:rPr>
          <w:rFonts w:ascii="Times New Roman" w:hAnsi="Times New Roman" w:cs="Times New Roman"/>
          <w:b/>
          <w:bCs/>
          <w:color w:val="131413"/>
          <w:sz w:val="24"/>
          <w:szCs w:val="24"/>
        </w:rPr>
        <w:t>1</w:t>
      </w:r>
      <w:r w:rsidRPr="002A2235">
        <w:rPr>
          <w:rFonts w:ascii="Times New Roman" w:hAnsi="Times New Roman" w:cs="Times New Roman"/>
          <w:b/>
          <w:bCs/>
          <w:color w:val="131413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131413"/>
          <w:sz w:val="24"/>
          <w:szCs w:val="24"/>
        </w:rPr>
        <w:t xml:space="preserve"> </w:t>
      </w:r>
      <w:r w:rsidRPr="007848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Inhibition of Akt abolishes </w:t>
      </w:r>
      <w:proofErr w:type="spellStart"/>
      <w:r w:rsidRPr="007848EA">
        <w:rPr>
          <w:rFonts w:ascii="Times New Roman" w:hAnsi="Times New Roman" w:cs="Times New Roman"/>
          <w:sz w:val="24"/>
          <w:szCs w:val="24"/>
          <w:shd w:val="clear" w:color="auto" w:fill="FFFFFF"/>
        </w:rPr>
        <w:t>MasR</w:t>
      </w:r>
      <w:proofErr w:type="spellEnd"/>
      <w:r w:rsidRPr="007848EA">
        <w:rPr>
          <w:rFonts w:ascii="Times New Roman" w:hAnsi="Times New Roman" w:cs="Times New Roman"/>
          <w:sz w:val="24"/>
          <w:szCs w:val="24"/>
          <w:shd w:val="clear" w:color="auto" w:fill="FFFFFF"/>
        </w:rPr>
        <w:t>-induced Nrf2 expression and M2 polarization in macrophages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</w:t>
      </w:r>
      <w:bookmarkStart w:id="0" w:name="OLE_LINK84"/>
      <w:bookmarkStart w:id="1" w:name="OLE_LINK145"/>
      <w:r w:rsidR="006F1123" w:rsidRPr="006F11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1123" w:rsidRPr="001E3EC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6F112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A-C</w:t>
      </w:r>
      <w:r w:rsidR="006F1123" w:rsidRPr="001E3EC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6F112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BMDM were pretreated for 2 hours with the </w:t>
      </w:r>
      <w:proofErr w:type="spellStart"/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>MasR</w:t>
      </w:r>
      <w:proofErr w:type="spellEnd"/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agonist AVE0991</w:t>
      </w:r>
      <w:bookmarkStart w:id="2" w:name="OLE_LINK147"/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(10 µM)</w:t>
      </w:r>
      <w:bookmarkEnd w:id="2"/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its vehicle control (Vehicle1), </w:t>
      </w:r>
      <w:r w:rsidR="006F1123" w:rsidRPr="006F112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the Akt inhibitor MK-2206 (2 µM)</w:t>
      </w:r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>, its vehicle control (Vehicle</w:t>
      </w:r>
      <w:r w:rsidR="006F112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3</w:t>
      </w:r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>), either alone or in c</w:t>
      </w:r>
      <w:bookmarkStart w:id="3" w:name="OLE_LINK254"/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>ombination. Subsequently, the cells were</w:t>
      </w:r>
      <w:r w:rsidR="006F1123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</w:t>
      </w:r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>exposed</w:t>
      </w:r>
      <w:r w:rsidR="006F1123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</w:t>
      </w:r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>to</w:t>
      </w:r>
      <w:bookmarkEnd w:id="3"/>
      <w:r w:rsidR="006F1123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</w:t>
      </w:r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>LPS (1 µg/mL) for 24 hours,</w:t>
      </w:r>
      <w:r w:rsidR="006F1123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</w:t>
      </w:r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r w:rsidR="006F1123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</w:t>
      </w:r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r w:rsidR="006F1123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</w:t>
      </w:r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>relevant</w:t>
      </w:r>
      <w:r w:rsidR="006F1123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</w:t>
      </w:r>
      <w:r w:rsidR="006F1123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>analyses were conducted.</w:t>
      </w:r>
      <w:bookmarkStart w:id="4" w:name="OLE_LINK112"/>
      <w:bookmarkEnd w:id="0"/>
      <w:bookmarkEnd w:id="1"/>
      <w:r w:rsidR="006F1123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Pr="001E3EC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A-C</w:t>
      </w:r>
      <w:r w:rsidRPr="001E3EC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bookmarkEnd w:id="4"/>
      <w:r>
        <w:rPr>
          <w:rFonts w:ascii="Segoe UI" w:hAnsi="Segoe UI" w:cs="Segoe UI" w:hint="eastAsia"/>
          <w:color w:val="0F1115"/>
          <w:shd w:val="clear" w:color="auto" w:fill="FFFFFF"/>
        </w:rPr>
        <w:t xml:space="preserve"> </w:t>
      </w:r>
      <w:r w:rsidRPr="001E3ECC">
        <w:rPr>
          <w:rFonts w:ascii="Times New Roman" w:hAnsi="Times New Roman" w:cs="Times New Roman"/>
          <w:sz w:val="24"/>
          <w:szCs w:val="24"/>
          <w:shd w:val="clear" w:color="auto" w:fill="FFFFFF"/>
        </w:rPr>
        <w:t>Representative Western blots and quantitative analysis of Arg-1 and Nrf2 protein expression in BMDM from the indicated groups. Data are from three independent experiments (n = 3).</w:t>
      </w:r>
      <w:r w:rsidR="00347D04" w:rsidRPr="006258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47D04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perscript"/>
        </w:rPr>
        <w:t>*</w:t>
      </w:r>
      <w:r w:rsidR="00347D04" w:rsidRPr="00625854">
        <w:rPr>
          <w:rFonts w:ascii="Times New Roman" w:eastAsia="宋体" w:hAnsi="Times New Roman" w:cs="Times New Roman"/>
          <w:i/>
          <w:sz w:val="24"/>
          <w:szCs w:val="24"/>
          <w:shd w:val="clear" w:color="auto" w:fill="FFFFFF"/>
        </w:rPr>
        <w:t>P</w:t>
      </w:r>
      <w:r w:rsidR="00347D04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0.05, </w:t>
      </w:r>
      <w:r w:rsidR="00347D04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perscript"/>
        </w:rPr>
        <w:t>**</w:t>
      </w:r>
      <w:r w:rsidR="00347D04" w:rsidRPr="00625854">
        <w:rPr>
          <w:rFonts w:ascii="Times New Roman" w:eastAsia="宋体" w:hAnsi="Times New Roman" w:cs="Times New Roman"/>
          <w:i/>
          <w:sz w:val="24"/>
          <w:szCs w:val="24"/>
          <w:shd w:val="clear" w:color="auto" w:fill="FFFFFF"/>
        </w:rPr>
        <w:t>P</w:t>
      </w:r>
      <w:r w:rsidR="00347D04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0.01, </w:t>
      </w:r>
      <w:r w:rsidR="00347D04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perscript"/>
        </w:rPr>
        <w:t>***</w:t>
      </w:r>
      <w:r w:rsidR="00347D04" w:rsidRPr="00625854">
        <w:rPr>
          <w:rFonts w:ascii="Times New Roman" w:eastAsia="宋体" w:hAnsi="Times New Roman" w:cs="Times New Roman"/>
          <w:i/>
          <w:sz w:val="24"/>
          <w:szCs w:val="24"/>
          <w:shd w:val="clear" w:color="auto" w:fill="FFFFFF"/>
        </w:rPr>
        <w:t>P</w:t>
      </w:r>
      <w:r w:rsidR="00347D04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0.001.</w:t>
      </w: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3C0E99" w:rsidRDefault="003C0E99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3C0E99" w:rsidRDefault="003C0E99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3C0E99" w:rsidRDefault="003C0E99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3C0E99" w:rsidRDefault="003C0E99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3C0E99" w:rsidRDefault="003C0E99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3C0E99" w:rsidRDefault="003C0E99" w:rsidP="001E3ECC">
      <w:pPr>
        <w:spacing w:line="480" w:lineRule="auto"/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</w:pPr>
    </w:p>
    <w:p w:rsidR="003C0E99" w:rsidRDefault="003C0E99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274310" cy="6631305"/>
            <wp:effectExtent l="0" t="0" r="0" b="0"/>
            <wp:docPr id="65712029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120293" name="图片 6571202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3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E99" w:rsidRDefault="003C0E99" w:rsidP="001E3ECC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2235">
        <w:rPr>
          <w:rFonts w:ascii="Times New Roman" w:hAnsi="Times New Roman" w:cs="Times New Roman"/>
          <w:b/>
          <w:bCs/>
          <w:color w:val="131413"/>
          <w:sz w:val="24"/>
          <w:szCs w:val="24"/>
        </w:rPr>
        <w:t>Fig S</w:t>
      </w:r>
      <w:r>
        <w:rPr>
          <w:rFonts w:ascii="Times New Roman" w:hAnsi="Times New Roman" w:cs="Times New Roman" w:hint="eastAsia"/>
          <w:b/>
          <w:bCs/>
          <w:color w:val="131413"/>
          <w:sz w:val="24"/>
          <w:szCs w:val="24"/>
        </w:rPr>
        <w:t>2</w:t>
      </w:r>
      <w:r w:rsidRPr="002A2235">
        <w:rPr>
          <w:rFonts w:ascii="Times New Roman" w:hAnsi="Times New Roman" w:cs="Times New Roman"/>
          <w:b/>
          <w:bCs/>
          <w:color w:val="131413"/>
          <w:sz w:val="24"/>
          <w:szCs w:val="24"/>
        </w:rPr>
        <w:t>.</w:t>
      </w:r>
      <w:r w:rsidR="008B616E" w:rsidRPr="008B616E">
        <w:rPr>
          <w:rFonts w:ascii="Segoe UI" w:hAnsi="Segoe UI" w:cs="Segoe UI"/>
          <w:b/>
          <w:bCs/>
          <w:color w:val="0F1115"/>
          <w:shd w:val="clear" w:color="auto" w:fill="FFFFFF"/>
        </w:rPr>
        <w:t xml:space="preserve"> </w:t>
      </w:r>
      <w:bookmarkStart w:id="5" w:name="OLE_LINK44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AAV9-F4/80-Mas does not induce </w:t>
      </w:r>
      <w:proofErr w:type="spellStart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>MasR</w:t>
      </w:r>
      <w:proofErr w:type="spellEnd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overexpression in non-macrophage cardiac cells.</w:t>
      </w:r>
      <w:r w:rsidR="008B616E" w:rsidRPr="008B616E">
        <w:rPr>
          <w:rFonts w:ascii="Segoe UI" w:hAnsi="Segoe UI" w:cs="Segoe UI"/>
          <w:color w:val="0F1115"/>
          <w:shd w:val="clear" w:color="auto" w:fill="FFFFFF"/>
        </w:rPr>
        <w:t xml:space="preserve"> </w:t>
      </w:r>
      <w:bookmarkEnd w:id="5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(A, B) Representative immunofluorescence images and quantitative analysis of </w:t>
      </w:r>
      <w:proofErr w:type="spellStart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>MasR</w:t>
      </w:r>
      <w:proofErr w:type="spellEnd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expression in cardiomyocytes (</w:t>
      </w:r>
      <w:proofErr w:type="spellStart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>cTnI</w:t>
      </w:r>
      <w:proofErr w:type="spellEnd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⁺) of heart sections from CLP+NC and CLP+OV mice. (C, D) Representative images and quantitative analysis of </w:t>
      </w:r>
      <w:proofErr w:type="spellStart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>MasR</w:t>
      </w:r>
      <w:proofErr w:type="spellEnd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expression in fibroblasts (α-SMA⁺). (E, F) Representative images and quantitative analysis of </w:t>
      </w:r>
      <w:proofErr w:type="spellStart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>MasR</w:t>
      </w:r>
      <w:proofErr w:type="spellEnd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expression in endothelial cells (CD31⁺). </w:t>
      </w:r>
      <w:proofErr w:type="spellStart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>MasR</w:t>
      </w:r>
      <w:proofErr w:type="spellEnd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 shown in red, cell-specific markers in green, and nuclei in blue (DAPI). Scale bar, 50 </w:t>
      </w:r>
      <w:proofErr w:type="spellStart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>μm</w:t>
      </w:r>
      <w:proofErr w:type="spellEnd"/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Data are presented as mean ± SD. </w:t>
      </w:r>
      <w:bookmarkStart w:id="6" w:name="OLE_LINK1"/>
      <w:r w:rsidR="008B616E" w:rsidRPr="00252C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Data are from three independent experiments (n = </w:t>
      </w:r>
      <w:r w:rsidR="008B616E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3</w:t>
      </w:r>
      <w:r w:rsidR="008B616E" w:rsidRPr="00252CFB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="008B616E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="008B616E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>NS, no significant difference.</w:t>
      </w:r>
      <w:bookmarkEnd w:id="6"/>
    </w:p>
    <w:p w:rsidR="000C7A15" w:rsidRPr="000C7A15" w:rsidRDefault="000C7A15" w:rsidP="001E3ECC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C0E99" w:rsidRDefault="003C0E99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  <w:shd w:val="clear" w:color="auto" w:fill="FFFFFF"/>
        </w:rPr>
        <w:drawing>
          <wp:inline distT="0" distB="0" distL="0" distR="0">
            <wp:extent cx="5274310" cy="6631305"/>
            <wp:effectExtent l="0" t="0" r="0" b="0"/>
            <wp:docPr id="2789678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67824" name="图片 2789678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3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102" w:rsidRPr="008B616E" w:rsidRDefault="003C0E99" w:rsidP="00AE2102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7" w:name="_Hlk224474403"/>
      <w:r w:rsidRPr="002A2235">
        <w:rPr>
          <w:rFonts w:ascii="Times New Roman" w:hAnsi="Times New Roman" w:cs="Times New Roman"/>
          <w:b/>
          <w:bCs/>
          <w:color w:val="131413"/>
          <w:sz w:val="24"/>
          <w:szCs w:val="24"/>
        </w:rPr>
        <w:t>Fig S</w:t>
      </w:r>
      <w:r>
        <w:rPr>
          <w:rFonts w:ascii="Times New Roman" w:hAnsi="Times New Roman" w:cs="Times New Roman" w:hint="eastAsia"/>
          <w:b/>
          <w:bCs/>
          <w:color w:val="131413"/>
          <w:sz w:val="24"/>
          <w:szCs w:val="24"/>
        </w:rPr>
        <w:t>3</w:t>
      </w:r>
      <w:r w:rsidRPr="002A2235">
        <w:rPr>
          <w:rFonts w:ascii="Times New Roman" w:hAnsi="Times New Roman" w:cs="Times New Roman"/>
          <w:b/>
          <w:bCs/>
          <w:color w:val="131413"/>
          <w:sz w:val="24"/>
          <w:szCs w:val="24"/>
        </w:rPr>
        <w:t>.</w:t>
      </w:r>
      <w:r w:rsidR="00AE2102" w:rsidRPr="00AE2102">
        <w:rPr>
          <w:rFonts w:ascii="Segoe UI" w:hAnsi="Segoe UI" w:cs="Segoe UI"/>
          <w:b/>
          <w:bCs/>
          <w:color w:val="0F1115"/>
          <w:shd w:val="clear" w:color="auto" w:fill="FFFFFF"/>
        </w:rPr>
        <w:t xml:space="preserve"> </w:t>
      </w:r>
      <w:r w:rsidR="00AE2102" w:rsidRPr="00AE2102">
        <w:rPr>
          <w:rFonts w:ascii="Times New Roman" w:hAnsi="Times New Roman" w:cs="Times New Roman"/>
          <w:b/>
          <w:bCs/>
          <w:color w:val="131413"/>
          <w:sz w:val="24"/>
          <w:szCs w:val="24"/>
        </w:rPr>
        <w:t> Assessment of systemic leakage of AAV9-F4/80-Mas in macrophages of peripheral organs.</w:t>
      </w:r>
      <w:bookmarkEnd w:id="7"/>
      <w:r w:rsidR="00AE2102" w:rsidRPr="00AE21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(A, B) Representative immunofluorescence images and quantitative analysis of </w:t>
      </w:r>
      <w:proofErr w:type="spellStart"/>
      <w:r w:rsidR="00AE2102" w:rsidRPr="00AE2102">
        <w:rPr>
          <w:rFonts w:ascii="Times New Roman" w:hAnsi="Times New Roman" w:cs="Times New Roman"/>
          <w:sz w:val="24"/>
          <w:szCs w:val="24"/>
          <w:shd w:val="clear" w:color="auto" w:fill="FFFFFF"/>
        </w:rPr>
        <w:t>MasR</w:t>
      </w:r>
      <w:proofErr w:type="spellEnd"/>
      <w:r w:rsidR="00AE2102" w:rsidRPr="00AE21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expression in F4/80⁺ macrophages of lung sections from CLP+NC and CLP+OV mice. (C, D) Representative images and quantitative analysis of </w:t>
      </w:r>
      <w:proofErr w:type="spellStart"/>
      <w:r w:rsidR="00AE2102" w:rsidRPr="00AE2102">
        <w:rPr>
          <w:rFonts w:ascii="Times New Roman" w:hAnsi="Times New Roman" w:cs="Times New Roman"/>
          <w:sz w:val="24"/>
          <w:szCs w:val="24"/>
          <w:shd w:val="clear" w:color="auto" w:fill="FFFFFF"/>
        </w:rPr>
        <w:t>MasR</w:t>
      </w:r>
      <w:proofErr w:type="spellEnd"/>
      <w:r w:rsidR="00AE2102" w:rsidRPr="00AE21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expression in splenic macrophages. (E, F) Representative images and quantitative analysis of </w:t>
      </w:r>
      <w:proofErr w:type="spellStart"/>
      <w:r w:rsidR="00AE2102" w:rsidRPr="00AE2102">
        <w:rPr>
          <w:rFonts w:ascii="Times New Roman" w:hAnsi="Times New Roman" w:cs="Times New Roman"/>
          <w:sz w:val="24"/>
          <w:szCs w:val="24"/>
          <w:shd w:val="clear" w:color="auto" w:fill="FFFFFF"/>
        </w:rPr>
        <w:t>MasR</w:t>
      </w:r>
      <w:proofErr w:type="spellEnd"/>
      <w:r w:rsidR="00AE2102" w:rsidRPr="00AE21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expression in hepatic macrophages. </w:t>
      </w:r>
      <w:proofErr w:type="spellStart"/>
      <w:r w:rsidR="00AE2102" w:rsidRPr="00AE2102">
        <w:rPr>
          <w:rFonts w:ascii="Times New Roman" w:hAnsi="Times New Roman" w:cs="Times New Roman"/>
          <w:sz w:val="24"/>
          <w:szCs w:val="24"/>
          <w:shd w:val="clear" w:color="auto" w:fill="FFFFFF"/>
        </w:rPr>
        <w:t>MasR</w:t>
      </w:r>
      <w:proofErr w:type="spellEnd"/>
      <w:r w:rsidR="00AE2102" w:rsidRPr="00AE21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is shown in red, F4/80 in green, and nuclei in blue (DAPI). Scale bar, 50 </w:t>
      </w:r>
      <w:proofErr w:type="spellStart"/>
      <w:r w:rsidR="00AE2102" w:rsidRPr="00AE2102">
        <w:rPr>
          <w:rFonts w:ascii="Times New Roman" w:hAnsi="Times New Roman" w:cs="Times New Roman"/>
          <w:sz w:val="24"/>
          <w:szCs w:val="24"/>
          <w:shd w:val="clear" w:color="auto" w:fill="FFFFFF"/>
        </w:rPr>
        <w:t>μm</w:t>
      </w:r>
      <w:proofErr w:type="spellEnd"/>
      <w:r w:rsidR="00AE2102" w:rsidRPr="00AE21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E2102" w:rsidRPr="00252C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Data are from three independent experiments (n = </w:t>
      </w:r>
      <w:r w:rsidR="00AE2102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3</w:t>
      </w:r>
      <w:r w:rsidR="00AE2102" w:rsidRPr="00252CFB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="00AE2102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</w:t>
      </w:r>
      <w:r w:rsidR="00AE2102" w:rsidRPr="008B616E">
        <w:rPr>
          <w:rFonts w:ascii="Times New Roman" w:hAnsi="Times New Roman" w:cs="Times New Roman"/>
          <w:sz w:val="24"/>
          <w:szCs w:val="24"/>
          <w:shd w:val="clear" w:color="auto" w:fill="FFFFFF"/>
        </w:rPr>
        <w:t>NS, no significant difference.</w:t>
      </w:r>
      <w:r w:rsidR="00AE2102" w:rsidRPr="00AE2102"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="00AE2102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perscript"/>
        </w:rPr>
        <w:t>*</w:t>
      </w:r>
      <w:r w:rsidR="00AE2102" w:rsidRPr="00625854">
        <w:rPr>
          <w:rFonts w:ascii="Times New Roman" w:eastAsia="宋体" w:hAnsi="Times New Roman" w:cs="Times New Roman"/>
          <w:i/>
          <w:sz w:val="24"/>
          <w:szCs w:val="24"/>
          <w:shd w:val="clear" w:color="auto" w:fill="FFFFFF"/>
        </w:rPr>
        <w:t>P</w:t>
      </w:r>
      <w:r w:rsidR="00AE2102" w:rsidRPr="00625854"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  <w:t xml:space="preserve"> &lt; 0.05</w:t>
      </w:r>
      <w:r w:rsidR="00AE2102">
        <w:rPr>
          <w:rFonts w:ascii="Times New Roman" w:eastAsia="宋体" w:hAnsi="Times New Roman" w:cs="Times New Roman" w:hint="eastAsia"/>
          <w:sz w:val="24"/>
          <w:szCs w:val="24"/>
          <w:shd w:val="clear" w:color="auto" w:fill="FFFFFF"/>
        </w:rPr>
        <w:t>.</w:t>
      </w:r>
    </w:p>
    <w:p w:rsidR="00924BDF" w:rsidRPr="00AE2102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1E3ECC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</w:p>
    <w:p w:rsidR="00924BDF" w:rsidRDefault="00924BDF" w:rsidP="00924BDF">
      <w:pPr>
        <w:spacing w:line="480" w:lineRule="auto"/>
        <w:ind w:firstLineChars="150" w:firstLine="315"/>
        <w:rPr>
          <w:rFonts w:hint="eastAsia"/>
        </w:rPr>
      </w:pPr>
      <w:r>
        <w:rPr>
          <w:rFonts w:hint="eastAsia"/>
        </w:rPr>
        <w:t xml:space="preserve"> </w:t>
      </w:r>
    </w:p>
    <w:sectPr w:rsidR="00924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79C4" w:rsidRDefault="00BD79C4" w:rsidP="008B616E">
      <w:pPr>
        <w:rPr>
          <w:rFonts w:hint="eastAsia"/>
        </w:rPr>
      </w:pPr>
      <w:r>
        <w:separator/>
      </w:r>
    </w:p>
  </w:endnote>
  <w:endnote w:type="continuationSeparator" w:id="0">
    <w:p w:rsidR="00BD79C4" w:rsidRDefault="00BD79C4" w:rsidP="008B61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79C4" w:rsidRDefault="00BD79C4" w:rsidP="008B616E">
      <w:pPr>
        <w:rPr>
          <w:rFonts w:hint="eastAsia"/>
        </w:rPr>
      </w:pPr>
      <w:r>
        <w:separator/>
      </w:r>
    </w:p>
  </w:footnote>
  <w:footnote w:type="continuationSeparator" w:id="0">
    <w:p w:rsidR="00BD79C4" w:rsidRDefault="00BD79C4" w:rsidP="008B616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ECC"/>
    <w:rsid w:val="000C7A15"/>
    <w:rsid w:val="001E3ECC"/>
    <w:rsid w:val="001E6646"/>
    <w:rsid w:val="002C1C8D"/>
    <w:rsid w:val="00347D04"/>
    <w:rsid w:val="003C0E99"/>
    <w:rsid w:val="004302BD"/>
    <w:rsid w:val="00625CCF"/>
    <w:rsid w:val="006F1123"/>
    <w:rsid w:val="00801C2A"/>
    <w:rsid w:val="008B616E"/>
    <w:rsid w:val="00924BDF"/>
    <w:rsid w:val="00A53715"/>
    <w:rsid w:val="00A63E3D"/>
    <w:rsid w:val="00A90478"/>
    <w:rsid w:val="00AE2102"/>
    <w:rsid w:val="00BD79C4"/>
    <w:rsid w:val="00C82D97"/>
    <w:rsid w:val="00DB387D"/>
    <w:rsid w:val="00E84636"/>
    <w:rsid w:val="00F407CF"/>
    <w:rsid w:val="00F772F8"/>
    <w:rsid w:val="00FE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3D755A"/>
  <w15:chartTrackingRefBased/>
  <w15:docId w15:val="{6C2223DA-367C-4F1C-AB62-FDAD9353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10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E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E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EC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EC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EC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EC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EC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EC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EC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E3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E3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E3EC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E3EC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E3EC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E3EC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E3EC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E3EC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E3E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E3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3E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E3E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3E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E3E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3E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3E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3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E3E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E3EC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616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B616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B6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B61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4</Pages>
  <Words>285</Words>
  <Characters>1694</Characters>
  <Application>Microsoft Office Word</Application>
  <DocSecurity>0</DocSecurity>
  <Lines>27</Lines>
  <Paragraphs>5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cxssmm@126.com</dc:creator>
  <cp:keywords/>
  <dc:description/>
  <cp:lastModifiedBy>cxssmm@126.com</cp:lastModifiedBy>
  <cp:revision>41</cp:revision>
  <dcterms:created xsi:type="dcterms:W3CDTF">2026-03-11T03:30:00Z</dcterms:created>
  <dcterms:modified xsi:type="dcterms:W3CDTF">2026-03-16T15:11:00Z</dcterms:modified>
</cp:coreProperties>
</file>