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B10C1E">
      <w:pPr>
        <w:spacing w:line="360" w:lineRule="auto"/>
        <w:jc w:val="both"/>
        <w:rPr>
          <w:rFonts w:hint="default" w:ascii="Times New Roman" w:hAnsi="Times New Roman" w:cs="Times New Roman" w:eastAsiaTheme="minorEastAsia"/>
          <w:b/>
          <w:bCs/>
          <w:sz w:val="24"/>
          <w:lang w:val="en-US" w:eastAsia="zh-CN"/>
        </w:rPr>
      </w:pPr>
      <w:r>
        <w:rPr>
          <w:rFonts w:hint="eastAsia" w:ascii="Times New Roman" w:hAnsi="Times New Roman" w:cs="Times New Roman"/>
          <w:b/>
          <w:bCs/>
          <w:sz w:val="24"/>
        </w:rPr>
        <w:t>Supplementary file</w:t>
      </w:r>
      <w:r>
        <w:rPr>
          <w:rFonts w:hint="eastAsia" w:ascii="Times New Roman" w:hAnsi="Times New Roman" w:cs="Times New Roman"/>
          <w:b/>
          <w:bCs/>
          <w:sz w:val="24"/>
          <w:lang w:val="en-US" w:eastAsia="zh-CN"/>
        </w:rPr>
        <w:t xml:space="preserve"> 1</w:t>
      </w:r>
    </w:p>
    <w:p w14:paraId="5B2380A9">
      <w:pPr>
        <w:spacing w:line="360" w:lineRule="auto"/>
        <w:jc w:val="center"/>
        <w:rPr>
          <w:rFonts w:ascii="Times New Roman" w:hAnsi="Times New Roman" w:cs="Times New Roman"/>
          <w:b/>
          <w:bCs/>
        </w:rPr>
      </w:pPr>
      <w:bookmarkStart w:id="0" w:name="OLE_LINK3"/>
      <w:r>
        <w:rPr>
          <w:rFonts w:ascii="Times New Roman" w:hAnsi="Times New Roman" w:cs="Times New Roman"/>
          <w:b/>
          <w:bCs/>
          <w:sz w:val="24"/>
          <w:szCs w:val="32"/>
        </w:rPr>
        <w:t xml:space="preserve">Multi-omics </w:t>
      </w:r>
      <w:r>
        <w:rPr>
          <w:rFonts w:hint="eastAsia" w:ascii="Times New Roman" w:hAnsi="Times New Roman" w:cs="Times New Roman"/>
          <w:b/>
          <w:bCs/>
          <w:sz w:val="24"/>
          <w:szCs w:val="32"/>
        </w:rPr>
        <w:t>M</w:t>
      </w:r>
      <w:r>
        <w:rPr>
          <w:rFonts w:ascii="Times New Roman" w:hAnsi="Times New Roman" w:cs="Times New Roman"/>
          <w:b/>
          <w:bCs/>
          <w:sz w:val="24"/>
          <w:szCs w:val="32"/>
        </w:rPr>
        <w:t xml:space="preserve">apping </w:t>
      </w:r>
      <w:r>
        <w:rPr>
          <w:rFonts w:hint="eastAsia" w:ascii="Times New Roman" w:hAnsi="Times New Roman" w:cs="Times New Roman"/>
          <w:b/>
          <w:bCs/>
          <w:sz w:val="24"/>
          <w:szCs w:val="32"/>
        </w:rPr>
        <w:t>I</w:t>
      </w:r>
      <w:r>
        <w:rPr>
          <w:rFonts w:ascii="Times New Roman" w:hAnsi="Times New Roman" w:cs="Times New Roman"/>
          <w:b/>
          <w:bCs/>
          <w:sz w:val="24"/>
          <w:szCs w:val="32"/>
        </w:rPr>
        <w:t xml:space="preserve">dentifies a </w:t>
      </w:r>
      <w:r>
        <w:rPr>
          <w:rFonts w:hint="eastAsia" w:ascii="Times New Roman" w:hAnsi="Times New Roman" w:cs="Times New Roman"/>
          <w:b/>
          <w:bCs/>
          <w:sz w:val="24"/>
          <w:szCs w:val="32"/>
        </w:rPr>
        <w:t>C</w:t>
      </w:r>
      <w:r>
        <w:rPr>
          <w:rFonts w:hint="eastAsia" w:ascii="Times New Roman" w:hAnsi="Times New Roman" w:cs="Times New Roman"/>
          <w:b/>
          <w:bCs/>
          <w:sz w:val="24"/>
          <w:szCs w:val="32"/>
          <w:lang w:val="en-US" w:eastAsia="zh-CN"/>
        </w:rPr>
        <w:t>/EBP</w:t>
      </w:r>
      <w:r>
        <w:rPr>
          <w:rFonts w:hint="default" w:ascii="Times New Roman" w:hAnsi="Times New Roman" w:cs="Times New Roman"/>
          <w:b/>
          <w:bCs/>
          <w:sz w:val="24"/>
          <w:szCs w:val="32"/>
          <w:lang w:val="en-US" w:eastAsia="zh-CN"/>
        </w:rPr>
        <w:t>β</w:t>
      </w:r>
      <w:r>
        <w:rPr>
          <w:rFonts w:hint="eastAsia" w:ascii="Times New Roman" w:hAnsi="Times New Roman" w:cs="Times New Roman"/>
          <w:b/>
          <w:bCs/>
          <w:sz w:val="24"/>
          <w:szCs w:val="32"/>
        </w:rPr>
        <w:t>-</w:t>
      </w:r>
      <w:r>
        <w:rPr>
          <w:rFonts w:ascii="Times New Roman" w:hAnsi="Times New Roman" w:cs="Times New Roman"/>
          <w:b/>
          <w:bCs/>
          <w:sz w:val="24"/>
          <w:szCs w:val="32"/>
        </w:rPr>
        <w:t>S100a</w:t>
      </w:r>
      <w:bookmarkStart w:id="1" w:name="_GoBack"/>
      <w:bookmarkEnd w:id="1"/>
      <w:r>
        <w:rPr>
          <w:rFonts w:ascii="Times New Roman" w:hAnsi="Times New Roman" w:cs="Times New Roman"/>
          <w:b/>
          <w:bCs/>
          <w:sz w:val="24"/>
          <w:szCs w:val="32"/>
        </w:rPr>
        <w:t xml:space="preserve">4⁺ </w:t>
      </w:r>
      <w:r>
        <w:rPr>
          <w:rFonts w:hint="eastAsia" w:ascii="Times New Roman" w:hAnsi="Times New Roman" w:cs="Times New Roman"/>
          <w:b/>
          <w:bCs/>
          <w:sz w:val="24"/>
          <w:szCs w:val="32"/>
        </w:rPr>
        <w:t>M</w:t>
      </w:r>
      <w:r>
        <w:rPr>
          <w:rFonts w:ascii="Times New Roman" w:hAnsi="Times New Roman" w:cs="Times New Roman"/>
          <w:b/>
          <w:bCs/>
          <w:sz w:val="24"/>
          <w:szCs w:val="32"/>
        </w:rPr>
        <w:t xml:space="preserve">acrophage </w:t>
      </w:r>
      <w:r>
        <w:rPr>
          <w:rFonts w:hint="eastAsia" w:ascii="Times New Roman" w:hAnsi="Times New Roman" w:cs="Times New Roman"/>
          <w:b/>
          <w:bCs/>
          <w:sz w:val="24"/>
          <w:szCs w:val="32"/>
        </w:rPr>
        <w:t>A</w:t>
      </w:r>
      <w:r>
        <w:rPr>
          <w:rFonts w:ascii="Times New Roman" w:hAnsi="Times New Roman" w:cs="Times New Roman"/>
          <w:b/>
          <w:bCs/>
          <w:sz w:val="24"/>
          <w:szCs w:val="32"/>
        </w:rPr>
        <w:t xml:space="preserve">xis as </w:t>
      </w:r>
      <w:r>
        <w:rPr>
          <w:rFonts w:hint="eastAsia" w:ascii="Times New Roman" w:hAnsi="Times New Roman" w:cs="Times New Roman"/>
          <w:b/>
          <w:bCs/>
          <w:sz w:val="24"/>
          <w:szCs w:val="32"/>
          <w:lang w:val="en-US" w:eastAsia="zh-CN"/>
        </w:rPr>
        <w:t>a</w:t>
      </w:r>
      <w:r>
        <w:rPr>
          <w:rFonts w:ascii="Times New Roman" w:hAnsi="Times New Roman" w:cs="Times New Roman"/>
          <w:b/>
          <w:bCs/>
          <w:sz w:val="24"/>
          <w:szCs w:val="32"/>
        </w:rPr>
        <w:t xml:space="preserve"> </w:t>
      </w:r>
      <w:r>
        <w:rPr>
          <w:rFonts w:hint="eastAsia" w:ascii="Times New Roman" w:hAnsi="Times New Roman" w:cs="Times New Roman"/>
          <w:b/>
          <w:bCs/>
          <w:sz w:val="24"/>
          <w:szCs w:val="32"/>
        </w:rPr>
        <w:t>T</w:t>
      </w:r>
      <w:r>
        <w:rPr>
          <w:rFonts w:ascii="Times New Roman" w:hAnsi="Times New Roman" w:cs="Times New Roman"/>
          <w:b/>
          <w:bCs/>
          <w:sz w:val="24"/>
          <w:szCs w:val="32"/>
        </w:rPr>
        <w:t xml:space="preserve">herapeutic </w:t>
      </w:r>
      <w:r>
        <w:rPr>
          <w:rFonts w:hint="eastAsia" w:ascii="Times New Roman" w:hAnsi="Times New Roman" w:cs="Times New Roman"/>
          <w:b/>
          <w:bCs/>
          <w:sz w:val="24"/>
          <w:szCs w:val="32"/>
        </w:rPr>
        <w:t>T</w:t>
      </w:r>
      <w:r>
        <w:rPr>
          <w:rFonts w:ascii="Times New Roman" w:hAnsi="Times New Roman" w:cs="Times New Roman"/>
          <w:b/>
          <w:bCs/>
          <w:sz w:val="24"/>
          <w:szCs w:val="32"/>
        </w:rPr>
        <w:t xml:space="preserve">arget in </w:t>
      </w:r>
      <w:r>
        <w:rPr>
          <w:rFonts w:hint="eastAsia" w:ascii="Times New Roman" w:hAnsi="Times New Roman" w:cs="Times New Roman"/>
          <w:b/>
          <w:bCs/>
          <w:sz w:val="24"/>
          <w:szCs w:val="32"/>
        </w:rPr>
        <w:t>A</w:t>
      </w:r>
      <w:r>
        <w:rPr>
          <w:rFonts w:ascii="Times New Roman" w:hAnsi="Times New Roman" w:cs="Times New Roman"/>
          <w:b/>
          <w:bCs/>
          <w:sz w:val="24"/>
          <w:szCs w:val="32"/>
        </w:rPr>
        <w:t xml:space="preserve">cute </w:t>
      </w:r>
      <w:r>
        <w:rPr>
          <w:rFonts w:hint="eastAsia" w:ascii="Times New Roman" w:hAnsi="Times New Roman" w:cs="Times New Roman"/>
          <w:b/>
          <w:bCs/>
          <w:sz w:val="24"/>
          <w:szCs w:val="32"/>
        </w:rPr>
        <w:t>S</w:t>
      </w:r>
      <w:r>
        <w:rPr>
          <w:rFonts w:ascii="Times New Roman" w:hAnsi="Times New Roman" w:cs="Times New Roman"/>
          <w:b/>
          <w:bCs/>
          <w:sz w:val="24"/>
          <w:szCs w:val="32"/>
        </w:rPr>
        <w:t xml:space="preserve">pinal </w:t>
      </w:r>
      <w:r>
        <w:rPr>
          <w:rFonts w:hint="eastAsia" w:ascii="Times New Roman" w:hAnsi="Times New Roman" w:cs="Times New Roman"/>
          <w:b/>
          <w:bCs/>
          <w:sz w:val="24"/>
          <w:szCs w:val="32"/>
        </w:rPr>
        <w:t>C</w:t>
      </w:r>
      <w:r>
        <w:rPr>
          <w:rFonts w:ascii="Times New Roman" w:hAnsi="Times New Roman" w:cs="Times New Roman"/>
          <w:b/>
          <w:bCs/>
          <w:sz w:val="24"/>
          <w:szCs w:val="32"/>
        </w:rPr>
        <w:t xml:space="preserve">ord </w:t>
      </w:r>
      <w:r>
        <w:rPr>
          <w:rFonts w:hint="eastAsia" w:ascii="Times New Roman" w:hAnsi="Times New Roman" w:cs="Times New Roman"/>
          <w:b/>
          <w:bCs/>
          <w:sz w:val="24"/>
          <w:szCs w:val="32"/>
        </w:rPr>
        <w:t>I</w:t>
      </w:r>
      <w:r>
        <w:rPr>
          <w:rFonts w:ascii="Times New Roman" w:hAnsi="Times New Roman" w:cs="Times New Roman"/>
          <w:b/>
          <w:bCs/>
          <w:sz w:val="24"/>
          <w:szCs w:val="32"/>
        </w:rPr>
        <w:t>njury</w:t>
      </w:r>
    </w:p>
    <w:bookmarkEnd w:id="0"/>
    <w:p w14:paraId="30EA6477">
      <w:pPr>
        <w:spacing w:line="360" w:lineRule="auto"/>
        <w:jc w:val="center"/>
        <w:rPr>
          <w:rFonts w:ascii="Times New Roman" w:hAnsi="Times New Roman" w:cs="Times New Roman"/>
          <w:szCs w:val="21"/>
          <w:vertAlign w:val="superscript"/>
        </w:rPr>
      </w:pPr>
      <w:r>
        <w:rPr>
          <w:rFonts w:ascii="Times New Roman" w:hAnsi="Times New Roman" w:cs="Times New Roman"/>
          <w:szCs w:val="21"/>
        </w:rPr>
        <w:t>Haojue Wang</w:t>
      </w:r>
      <w:r>
        <w:rPr>
          <w:rFonts w:ascii="Times New Roman" w:hAnsi="Times New Roman" w:cs="Times New Roman"/>
          <w:szCs w:val="21"/>
          <w:vertAlign w:val="superscript"/>
        </w:rPr>
        <w:t>1*</w:t>
      </w:r>
      <w:r>
        <w:rPr>
          <w:rFonts w:ascii="Times New Roman" w:hAnsi="Times New Roman" w:cs="Times New Roman"/>
          <w:szCs w:val="21"/>
        </w:rPr>
        <w:t>, Haoran Wu</w:t>
      </w:r>
      <w:r>
        <w:rPr>
          <w:rFonts w:ascii="Times New Roman" w:hAnsi="Times New Roman" w:cs="Times New Roman"/>
          <w:szCs w:val="21"/>
          <w:vertAlign w:val="superscript"/>
        </w:rPr>
        <w:t>2*</w:t>
      </w:r>
      <w:r>
        <w:rPr>
          <w:rFonts w:ascii="Times New Roman" w:hAnsi="Times New Roman" w:cs="Times New Roman"/>
          <w:szCs w:val="21"/>
        </w:rPr>
        <w:t>, Zhixuan Li</w:t>
      </w:r>
      <w:r>
        <w:rPr>
          <w:rFonts w:ascii="Times New Roman" w:hAnsi="Times New Roman" w:cs="Times New Roman"/>
          <w:szCs w:val="21"/>
          <w:vertAlign w:val="superscript"/>
        </w:rPr>
        <w:t>3*</w:t>
      </w:r>
      <w:r>
        <w:rPr>
          <w:rFonts w:ascii="Times New Roman" w:hAnsi="Times New Roman" w:cs="Times New Roman"/>
          <w:szCs w:val="21"/>
        </w:rPr>
        <w:t>, Yiming Huo</w:t>
      </w:r>
      <w:r>
        <w:rPr>
          <w:rFonts w:ascii="Times New Roman" w:hAnsi="Times New Roman" w:cs="Times New Roman"/>
          <w:szCs w:val="21"/>
          <w:vertAlign w:val="superscript"/>
        </w:rPr>
        <w:t>3,4*</w:t>
      </w:r>
      <w:r>
        <w:rPr>
          <w:rFonts w:ascii="Times New Roman" w:hAnsi="Times New Roman" w:cs="Times New Roman"/>
          <w:szCs w:val="21"/>
        </w:rPr>
        <w:t>, Bo Li</w:t>
      </w:r>
      <w:r>
        <w:rPr>
          <w:rFonts w:ascii="Times New Roman" w:hAnsi="Times New Roman" w:cs="Times New Roman"/>
          <w:szCs w:val="21"/>
          <w:vertAlign w:val="superscript"/>
        </w:rPr>
        <w:t>2</w:t>
      </w:r>
      <w:r>
        <w:rPr>
          <w:rFonts w:ascii="Times New Roman" w:hAnsi="Times New Roman" w:cs="Times New Roman"/>
          <w:szCs w:val="21"/>
        </w:rPr>
        <w:t>, Wanghui Liu</w:t>
      </w:r>
      <w:r>
        <w:rPr>
          <w:rFonts w:ascii="Times New Roman" w:hAnsi="Times New Roman" w:cs="Times New Roman"/>
          <w:vertAlign w:val="superscript"/>
        </w:rPr>
        <w:t>1</w:t>
      </w:r>
      <w:r>
        <w:rPr>
          <w:rFonts w:ascii="Times New Roman" w:hAnsi="Times New Roman" w:cs="Times New Roman"/>
          <w:szCs w:val="21"/>
        </w:rPr>
        <w:t>, Xiao Zhai</w:t>
      </w:r>
      <w:r>
        <w:rPr>
          <w:rFonts w:ascii="Times New Roman" w:hAnsi="Times New Roman" w:cs="Times New Roman"/>
          <w:szCs w:val="21"/>
          <w:vertAlign w:val="superscript"/>
        </w:rPr>
        <w:t>1#</w:t>
      </w:r>
      <w:r>
        <w:rPr>
          <w:rFonts w:ascii="Times New Roman" w:hAnsi="Times New Roman" w:cs="Times New Roman"/>
          <w:szCs w:val="21"/>
        </w:rPr>
        <w:t>, Kai Chen</w:t>
      </w:r>
      <w:r>
        <w:rPr>
          <w:rFonts w:ascii="Times New Roman" w:hAnsi="Times New Roman" w:cs="Times New Roman"/>
          <w:szCs w:val="21"/>
          <w:vertAlign w:val="superscript"/>
        </w:rPr>
        <w:t>1,2#</w:t>
      </w:r>
      <w:r>
        <w:rPr>
          <w:rFonts w:ascii="Times New Roman" w:hAnsi="Times New Roman" w:cs="Times New Roman"/>
          <w:szCs w:val="21"/>
        </w:rPr>
        <w:t>, Yang Liu</w:t>
      </w:r>
      <w:r>
        <w:rPr>
          <w:rFonts w:ascii="Times New Roman" w:hAnsi="Times New Roman" w:cs="Times New Roman"/>
          <w:szCs w:val="21"/>
          <w:vertAlign w:val="superscript"/>
        </w:rPr>
        <w:t>2#</w:t>
      </w:r>
    </w:p>
    <w:p w14:paraId="207EE176">
      <w:pPr>
        <w:spacing w:line="360" w:lineRule="auto"/>
        <w:rPr>
          <w:rFonts w:ascii="Times New Roman" w:hAnsi="Times New Roman" w:cs="Times New Roman"/>
        </w:rPr>
      </w:pPr>
      <w:r>
        <w:rPr>
          <w:rFonts w:ascii="Times New Roman" w:hAnsi="Times New Roman" w:cs="Times New Roman"/>
          <w:vertAlign w:val="superscript"/>
        </w:rPr>
        <w:t>1</w:t>
      </w:r>
      <w:r>
        <w:rPr>
          <w:rFonts w:ascii="Times New Roman" w:hAnsi="Times New Roman" w:cs="Times New Roman"/>
        </w:rPr>
        <w:t>Department of Orthopedics, Shanghai Changhai Hospital, Shanghai 200433, China;</w:t>
      </w:r>
    </w:p>
    <w:p w14:paraId="148D1815">
      <w:pPr>
        <w:spacing w:line="360" w:lineRule="auto"/>
        <w:rPr>
          <w:rFonts w:ascii="Times New Roman" w:hAnsi="Times New Roman" w:cs="Times New Roman"/>
        </w:rPr>
      </w:pPr>
      <w:r>
        <w:rPr>
          <w:rFonts w:ascii="Times New Roman" w:hAnsi="Times New Roman" w:cs="Times New Roman"/>
          <w:vertAlign w:val="superscript"/>
        </w:rPr>
        <w:t>2</w:t>
      </w:r>
      <w:r>
        <w:rPr>
          <w:rFonts w:ascii="Times New Roman" w:hAnsi="Times New Roman" w:cs="Times New Roman"/>
        </w:rPr>
        <w:t>Department of Orthopedics, Shanghai Changzheng Hospital, Shanghai 200433, China;</w:t>
      </w:r>
    </w:p>
    <w:p w14:paraId="3DD5854F">
      <w:pPr>
        <w:spacing w:line="360" w:lineRule="auto"/>
        <w:rPr>
          <w:rFonts w:ascii="Times New Roman" w:hAnsi="Times New Roman" w:cs="Times New Roman"/>
          <w:szCs w:val="21"/>
        </w:rPr>
      </w:pPr>
      <w:r>
        <w:rPr>
          <w:rFonts w:ascii="Times New Roman" w:hAnsi="Times New Roman" w:cs="Times New Roman"/>
          <w:vertAlign w:val="superscript"/>
        </w:rPr>
        <w:t>3</w:t>
      </w:r>
      <w:r>
        <w:rPr>
          <w:rFonts w:ascii="Times New Roman" w:hAnsi="Times New Roman" w:cs="Times New Roman"/>
          <w:szCs w:val="21"/>
        </w:rPr>
        <w:t>National Key Laboratory of Immunity and Inflammation, Institute of Immunology, Naval Medical University, Shanghai, China;</w:t>
      </w:r>
    </w:p>
    <w:p w14:paraId="5A32DFCF">
      <w:pPr>
        <w:spacing w:line="360" w:lineRule="auto"/>
        <w:rPr>
          <w:rFonts w:ascii="Times New Roman" w:hAnsi="Times New Roman" w:cs="Times New Roman"/>
        </w:rPr>
      </w:pPr>
      <w:r>
        <w:rPr>
          <w:rFonts w:ascii="Times New Roman" w:hAnsi="Times New Roman" w:cs="Times New Roman"/>
          <w:szCs w:val="21"/>
          <w:vertAlign w:val="superscript"/>
        </w:rPr>
        <w:t>4</w:t>
      </w:r>
      <w:r>
        <w:rPr>
          <w:rFonts w:ascii="Times New Roman" w:hAnsi="Times New Roman" w:cs="Times New Roman"/>
        </w:rPr>
        <w:t xml:space="preserve">Department of Human Anatomy, Naval Medical University, Shanghai 200433, China. </w:t>
      </w:r>
    </w:p>
    <w:p w14:paraId="353C2EE8">
      <w:pPr>
        <w:widowControl/>
        <w:spacing w:before="156" w:beforeLines="50" w:after="156" w:afterLines="50" w:line="360" w:lineRule="auto"/>
        <w:rPr>
          <w:rFonts w:ascii="Times New Roman" w:hAnsi="Times New Roman" w:eastAsia="等线" w:cs="Times New Roman"/>
          <w:lang w:val="de"/>
        </w:rPr>
      </w:pPr>
      <w:r>
        <w:rPr>
          <w:rFonts w:ascii="Times New Roman" w:hAnsi="Times New Roman" w:eastAsia="MS Mincho" w:cs="Times New Roman"/>
          <w:kern w:val="0"/>
          <w:sz w:val="24"/>
          <w:lang w:val="de" w:bidi="ar"/>
        </w:rPr>
        <w:t xml:space="preserve">* </w:t>
      </w:r>
      <w:r>
        <w:rPr>
          <w:rFonts w:ascii="Times New Roman" w:hAnsi="Times New Roman" w:eastAsia="MS Mincho" w:cs="Times New Roman"/>
          <w:kern w:val="0"/>
          <w:sz w:val="24"/>
          <w:lang w:bidi="ar"/>
        </w:rPr>
        <w:t>Haojue Wang</w:t>
      </w:r>
      <w:r>
        <w:rPr>
          <w:rFonts w:ascii="Times New Roman" w:hAnsi="Times New Roman" w:eastAsia="MS Mincho" w:cs="Times New Roman"/>
          <w:kern w:val="0"/>
          <w:sz w:val="24"/>
          <w:lang w:val="de" w:bidi="ar"/>
        </w:rPr>
        <w:t xml:space="preserve">, </w:t>
      </w:r>
      <w:r>
        <w:rPr>
          <w:rFonts w:ascii="Times New Roman" w:hAnsi="Times New Roman" w:eastAsia="MS Mincho" w:cs="Times New Roman"/>
          <w:kern w:val="0"/>
          <w:sz w:val="24"/>
          <w:lang w:bidi="ar"/>
        </w:rPr>
        <w:t>Haoran</w:t>
      </w:r>
      <w:r>
        <w:rPr>
          <w:rFonts w:ascii="Times New Roman" w:hAnsi="Times New Roman" w:eastAsia="MS Mincho" w:cs="Times New Roman"/>
          <w:kern w:val="0"/>
          <w:sz w:val="24"/>
          <w:lang w:val="de" w:bidi="ar"/>
        </w:rPr>
        <w:t xml:space="preserve"> </w:t>
      </w:r>
      <w:r>
        <w:rPr>
          <w:rFonts w:ascii="Times New Roman" w:hAnsi="Times New Roman" w:eastAsia="MS Mincho" w:cs="Times New Roman"/>
          <w:kern w:val="0"/>
          <w:sz w:val="24"/>
          <w:lang w:bidi="ar"/>
        </w:rPr>
        <w:t>Wu</w:t>
      </w:r>
      <w:r>
        <w:rPr>
          <w:rFonts w:ascii="Times New Roman" w:hAnsi="Times New Roman" w:eastAsia="宋体" w:cs="Times New Roman"/>
          <w:kern w:val="0"/>
          <w:sz w:val="24"/>
          <w:lang w:bidi="ar"/>
        </w:rPr>
        <w:t>,</w:t>
      </w:r>
      <w:r>
        <w:rPr>
          <w:rFonts w:ascii="Times New Roman" w:hAnsi="Times New Roman" w:eastAsia="MS Mincho" w:cs="Times New Roman"/>
          <w:kern w:val="0"/>
          <w:sz w:val="24"/>
          <w:lang w:val="de" w:bidi="ar"/>
        </w:rPr>
        <w:t xml:space="preserve"> </w:t>
      </w:r>
      <w:r>
        <w:rPr>
          <w:rFonts w:ascii="Times New Roman" w:hAnsi="Times New Roman" w:eastAsia="MS Mincho" w:cs="Times New Roman"/>
          <w:kern w:val="0"/>
          <w:sz w:val="24"/>
          <w:lang w:bidi="ar"/>
        </w:rPr>
        <w:t>Zhixuan Li</w:t>
      </w:r>
      <w:r>
        <w:rPr>
          <w:rFonts w:ascii="Times New Roman" w:hAnsi="Times New Roman" w:eastAsia="MS Mincho" w:cs="Times New Roman"/>
          <w:kern w:val="0"/>
          <w:sz w:val="24"/>
          <w:lang w:val="de" w:bidi="ar"/>
        </w:rPr>
        <w:t xml:space="preserve"> </w:t>
      </w:r>
      <w:r>
        <w:rPr>
          <w:rFonts w:ascii="Times New Roman" w:hAnsi="Times New Roman" w:eastAsia="宋体" w:cs="Times New Roman"/>
          <w:kern w:val="0"/>
          <w:sz w:val="24"/>
          <w:lang w:bidi="ar"/>
        </w:rPr>
        <w:t xml:space="preserve">and Yiming Huo </w:t>
      </w:r>
      <w:r>
        <w:rPr>
          <w:rFonts w:ascii="Times New Roman" w:hAnsi="Times New Roman" w:eastAsia="MS Mincho" w:cs="Times New Roman"/>
          <w:kern w:val="0"/>
          <w:sz w:val="24"/>
          <w:lang w:val="de" w:bidi="ar"/>
        </w:rPr>
        <w:t>contributed equally to this article and were marked as co-first author.</w:t>
      </w:r>
    </w:p>
    <w:p w14:paraId="2D7FEE3D">
      <w:pPr>
        <w:widowControl/>
        <w:spacing w:line="360" w:lineRule="auto"/>
        <w:rPr>
          <w:rFonts w:ascii="Times New Roman" w:hAnsi="Times New Roman" w:cs="Times New Roman"/>
        </w:rPr>
      </w:pPr>
      <w:r>
        <w:rPr>
          <w:rFonts w:ascii="Times New Roman" w:hAnsi="Times New Roman" w:eastAsia="MS Mincho" w:cs="Times New Roman"/>
          <w:kern w:val="0"/>
          <w:sz w:val="24"/>
          <w:lang w:bidi="ar"/>
        </w:rPr>
        <w:t>#</w:t>
      </w:r>
      <w:r>
        <w:rPr>
          <w:rFonts w:ascii="Times New Roman" w:hAnsi="Times New Roman" w:eastAsia="MS Mincho" w:cs="Times New Roman"/>
          <w:kern w:val="0"/>
          <w:sz w:val="24"/>
          <w:lang w:val="de" w:bidi="ar"/>
        </w:rPr>
        <w:t>Corresponding email: drzhaixiao@126.com (</w:t>
      </w:r>
      <w:r>
        <w:rPr>
          <w:rFonts w:ascii="Times New Roman" w:hAnsi="Times New Roman" w:eastAsia="MS Mincho" w:cs="Times New Roman"/>
          <w:kern w:val="0"/>
          <w:sz w:val="24"/>
          <w:lang w:bidi="ar"/>
        </w:rPr>
        <w:t>Xiao Zhai</w:t>
      </w:r>
      <w:r>
        <w:rPr>
          <w:rFonts w:ascii="Times New Roman" w:hAnsi="Times New Roman" w:eastAsia="MS Mincho" w:cs="Times New Roman"/>
          <w:kern w:val="0"/>
          <w:sz w:val="24"/>
          <w:lang w:val="de" w:bidi="ar"/>
        </w:rPr>
        <w:t xml:space="preserve">), </w:t>
      </w:r>
      <w:r>
        <w:rPr>
          <w:rFonts w:ascii="Times New Roman" w:hAnsi="Times New Roman" w:cs="Times New Roman"/>
          <w:sz w:val="21"/>
        </w:rPr>
        <w:fldChar w:fldCharType="begin"/>
      </w:r>
      <w:r>
        <w:rPr>
          <w:rFonts w:ascii="Times New Roman" w:hAnsi="Times New Roman" w:cs="Times New Roman"/>
        </w:rPr>
        <w:instrText xml:space="preserve"> HYPERLINK "mailto:spine_kai@smmu.edu.cn" </w:instrText>
      </w:r>
      <w:r>
        <w:rPr>
          <w:rFonts w:ascii="Times New Roman" w:hAnsi="Times New Roman" w:cs="Times New Roman"/>
          <w:sz w:val="21"/>
        </w:rPr>
        <w:fldChar w:fldCharType="separate"/>
      </w:r>
      <w:r>
        <w:rPr>
          <w:rFonts w:ascii="Times New Roman" w:hAnsi="Times New Roman" w:eastAsia="MS Mincho" w:cs="Times New Roman"/>
          <w:kern w:val="0"/>
          <w:sz w:val="24"/>
          <w:lang w:val="de" w:bidi="ar"/>
        </w:rPr>
        <w:t>spine_kai@smmu.edu.cn</w:t>
      </w:r>
      <w:r>
        <w:rPr>
          <w:rFonts w:ascii="Times New Roman" w:hAnsi="Times New Roman" w:eastAsia="MS Mincho" w:cs="Times New Roman"/>
          <w:kern w:val="0"/>
          <w:sz w:val="24"/>
          <w:lang w:val="de" w:bidi="ar"/>
        </w:rPr>
        <w:fldChar w:fldCharType="end"/>
      </w:r>
      <w:r>
        <w:rPr>
          <w:rFonts w:ascii="Times New Roman" w:hAnsi="Times New Roman" w:eastAsia="MS Mincho" w:cs="Times New Roman"/>
          <w:kern w:val="0"/>
          <w:sz w:val="24"/>
          <w:lang w:val="de" w:bidi="ar"/>
        </w:rPr>
        <w:t xml:space="preserve"> (Kai Chen)</w:t>
      </w:r>
      <w:r>
        <w:rPr>
          <w:rFonts w:ascii="Times New Roman" w:hAnsi="Times New Roman" w:eastAsia="MS Mincho" w:cs="Times New Roman"/>
          <w:kern w:val="0"/>
          <w:sz w:val="24"/>
          <w:lang w:bidi="ar"/>
        </w:rPr>
        <w:t xml:space="preserve">; </w:t>
      </w:r>
      <w:r>
        <w:fldChar w:fldCharType="begin"/>
      </w:r>
      <w:r>
        <w:instrText xml:space="preserve"> HYPERLINK "mailto:lyspinesurgery@163.com" </w:instrText>
      </w:r>
      <w:r>
        <w:fldChar w:fldCharType="separate"/>
      </w:r>
      <w:r>
        <w:rPr>
          <w:rFonts w:ascii="Times New Roman" w:hAnsi="Times New Roman" w:eastAsia="MS Mincho" w:cs="Times New Roman"/>
          <w:kern w:val="0"/>
          <w:sz w:val="24"/>
          <w:lang w:val="de" w:bidi="ar"/>
        </w:rPr>
        <w:t>lyspinesurgery@163.com</w:t>
      </w:r>
      <w:r>
        <w:rPr>
          <w:rFonts w:ascii="Times New Roman" w:hAnsi="Times New Roman" w:eastAsia="MS Mincho" w:cs="Times New Roman"/>
          <w:kern w:val="0"/>
          <w:sz w:val="24"/>
          <w:lang w:val="de" w:bidi="ar"/>
        </w:rPr>
        <w:fldChar w:fldCharType="end"/>
      </w:r>
      <w:r>
        <w:rPr>
          <w:rFonts w:ascii="Times New Roman" w:hAnsi="Times New Roman" w:eastAsia="MS Mincho" w:cs="Times New Roman"/>
          <w:kern w:val="0"/>
          <w:sz w:val="24"/>
          <w:lang w:val="de" w:bidi="ar"/>
        </w:rPr>
        <w:t xml:space="preserve"> (Yang Liu)</w:t>
      </w:r>
    </w:p>
    <w:p w14:paraId="3EE3CB26">
      <w:pPr>
        <w:rPr>
          <w:rFonts w:ascii="Times New Roman" w:hAnsi="Times New Roman" w:cs="Times New Roman"/>
        </w:rPr>
      </w:pPr>
    </w:p>
    <w:p w14:paraId="707CA266">
      <w:pPr>
        <w:rPr>
          <w:rFonts w:ascii="Times New Roman" w:hAnsi="Times New Roman" w:cs="Times New Roman"/>
        </w:rPr>
      </w:pPr>
    </w:p>
    <w:p w14:paraId="13B6F8D9">
      <w:pPr>
        <w:rPr>
          <w:rFonts w:ascii="Times New Roman" w:hAnsi="Times New Roman" w:cs="Times New Roman"/>
        </w:rPr>
      </w:pPr>
    </w:p>
    <w:p w14:paraId="30C91698">
      <w:pPr>
        <w:rPr>
          <w:rFonts w:ascii="Times New Roman" w:hAnsi="Times New Roman" w:cs="Times New Roman"/>
        </w:rPr>
      </w:pPr>
    </w:p>
    <w:p w14:paraId="7AA7FB09">
      <w:pPr>
        <w:rPr>
          <w:rFonts w:ascii="Times New Roman" w:hAnsi="Times New Roman" w:cs="Times New Roman"/>
        </w:rPr>
      </w:pPr>
    </w:p>
    <w:p w14:paraId="1390BAD8">
      <w:pPr>
        <w:rPr>
          <w:rFonts w:ascii="Times New Roman" w:hAnsi="Times New Roman" w:cs="Times New Roman"/>
        </w:rPr>
      </w:pPr>
    </w:p>
    <w:p w14:paraId="599CF951">
      <w:pPr>
        <w:rPr>
          <w:rFonts w:ascii="Times New Roman" w:hAnsi="Times New Roman" w:cs="Times New Roman"/>
        </w:rPr>
      </w:pPr>
    </w:p>
    <w:p w14:paraId="378D097B">
      <w:pPr>
        <w:rPr>
          <w:rFonts w:ascii="Times New Roman" w:hAnsi="Times New Roman" w:cs="Times New Roman"/>
        </w:rPr>
      </w:pPr>
    </w:p>
    <w:p w14:paraId="76C16A44">
      <w:pPr>
        <w:rPr>
          <w:rFonts w:ascii="Times New Roman" w:hAnsi="Times New Roman" w:cs="Times New Roman"/>
        </w:rPr>
      </w:pPr>
    </w:p>
    <w:p w14:paraId="70627D0F">
      <w:pPr>
        <w:rPr>
          <w:rFonts w:ascii="Times New Roman" w:hAnsi="Times New Roman" w:cs="Times New Roman"/>
        </w:rPr>
      </w:pPr>
    </w:p>
    <w:p w14:paraId="2FCD5662">
      <w:pPr>
        <w:rPr>
          <w:rFonts w:ascii="Times New Roman" w:hAnsi="Times New Roman" w:cs="Times New Roman"/>
        </w:rPr>
      </w:pPr>
    </w:p>
    <w:p w14:paraId="2DA02CE4">
      <w:pPr>
        <w:jc w:val="both"/>
        <w:rPr>
          <w:rFonts w:ascii="Times New Roman" w:hAnsi="Times New Roman" w:cs="Times New Roman"/>
        </w:rPr>
      </w:pPr>
      <w:r>
        <w:rPr>
          <w:rFonts w:ascii="Times New Roman" w:hAnsi="Times New Roman" w:cs="Times New Roman"/>
        </w:rPr>
        <w:drawing>
          <wp:anchor distT="0" distB="0" distL="114300" distR="114300" simplePos="0" relativeHeight="251659264" behindDoc="0" locked="0" layoutInCell="1" allowOverlap="1">
            <wp:simplePos x="0" y="0"/>
            <wp:positionH relativeFrom="margin">
              <wp:align>center</wp:align>
            </wp:positionH>
            <wp:positionV relativeFrom="paragraph">
              <wp:posOffset>3810</wp:posOffset>
            </wp:positionV>
            <wp:extent cx="5039995" cy="6430645"/>
            <wp:effectExtent l="0" t="0" r="8255" b="8255"/>
            <wp:wrapTopAndBottom/>
            <wp:docPr id="176040890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408909" name="图片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5040000" cy="6430827"/>
                    </a:xfrm>
                    <a:prstGeom prst="rect">
                      <a:avLst/>
                    </a:prstGeom>
                    <a:noFill/>
                    <a:ln>
                      <a:noFill/>
                    </a:ln>
                  </pic:spPr>
                </pic:pic>
              </a:graphicData>
            </a:graphic>
          </wp:anchor>
        </w:drawing>
      </w:r>
      <w:r>
        <w:rPr>
          <w:rFonts w:ascii="Times New Roman" w:hAnsi="Times New Roman" w:cs="Times New Roman"/>
          <w:b/>
          <w:bCs/>
        </w:rPr>
        <w:t xml:space="preserve">Figure S1. Quality </w:t>
      </w:r>
      <w:r>
        <w:rPr>
          <w:rFonts w:hint="eastAsia" w:ascii="Times New Roman" w:hAnsi="Times New Roman" w:cs="Times New Roman"/>
          <w:b/>
          <w:bCs/>
        </w:rPr>
        <w:t>c</w:t>
      </w:r>
      <w:r>
        <w:rPr>
          <w:rFonts w:ascii="Times New Roman" w:hAnsi="Times New Roman" w:cs="Times New Roman"/>
          <w:b/>
          <w:bCs/>
        </w:rPr>
        <w:t xml:space="preserve">ontrol, </w:t>
      </w:r>
      <w:r>
        <w:rPr>
          <w:rFonts w:hint="eastAsia" w:ascii="Times New Roman" w:hAnsi="Times New Roman" w:cs="Times New Roman"/>
          <w:b/>
          <w:bCs/>
        </w:rPr>
        <w:t>d</w:t>
      </w:r>
      <w:r>
        <w:rPr>
          <w:rFonts w:ascii="Times New Roman" w:hAnsi="Times New Roman" w:cs="Times New Roman"/>
          <w:b/>
          <w:bCs/>
        </w:rPr>
        <w:t xml:space="preserve">oublet </w:t>
      </w:r>
      <w:r>
        <w:rPr>
          <w:rFonts w:hint="eastAsia" w:ascii="Times New Roman" w:hAnsi="Times New Roman" w:cs="Times New Roman"/>
          <w:b/>
          <w:bCs/>
          <w:lang w:val="en-US" w:eastAsia="zh-CN"/>
        </w:rPr>
        <w:t>d</w:t>
      </w:r>
      <w:r>
        <w:rPr>
          <w:rFonts w:ascii="Times New Roman" w:hAnsi="Times New Roman" w:cs="Times New Roman"/>
          <w:b/>
          <w:bCs/>
        </w:rPr>
        <w:t xml:space="preserve">etection, and </w:t>
      </w:r>
      <w:r>
        <w:rPr>
          <w:rFonts w:hint="eastAsia" w:ascii="Times New Roman" w:hAnsi="Times New Roman" w:cs="Times New Roman"/>
          <w:b/>
          <w:bCs/>
        </w:rPr>
        <w:t>d</w:t>
      </w:r>
      <w:r>
        <w:rPr>
          <w:rFonts w:ascii="Times New Roman" w:hAnsi="Times New Roman" w:cs="Times New Roman"/>
          <w:b/>
          <w:bCs/>
        </w:rPr>
        <w:t xml:space="preserve">ataset </w:t>
      </w:r>
      <w:r>
        <w:rPr>
          <w:rFonts w:hint="eastAsia" w:ascii="Times New Roman" w:hAnsi="Times New Roman" w:cs="Times New Roman"/>
          <w:b/>
          <w:bCs/>
          <w:lang w:val="en-US" w:eastAsia="zh-CN"/>
        </w:rPr>
        <w:t>i</w:t>
      </w:r>
      <w:r>
        <w:rPr>
          <w:rFonts w:ascii="Times New Roman" w:hAnsi="Times New Roman" w:cs="Times New Roman"/>
          <w:b/>
          <w:bCs/>
        </w:rPr>
        <w:t>ntegration</w:t>
      </w:r>
      <w:r>
        <w:rPr>
          <w:rFonts w:hint="eastAsia" w:ascii="Times New Roman" w:hAnsi="Times New Roman" w:cs="Times New Roman"/>
          <w:b/>
          <w:bCs/>
        </w:rPr>
        <w:t xml:space="preserve">. </w:t>
      </w:r>
      <w:r>
        <w:rPr>
          <w:rFonts w:ascii="Times New Roman" w:hAnsi="Times New Roman" w:cs="Times New Roman"/>
        </w:rPr>
        <w:t>(A)</w:t>
      </w:r>
      <w:r>
        <w:rPr>
          <w:rFonts w:hint="eastAsia" w:ascii="Times New Roman" w:hAnsi="Times New Roman" w:cs="Times New Roman"/>
        </w:rPr>
        <w:t xml:space="preserve"> </w:t>
      </w:r>
      <w:r>
        <w:rPr>
          <w:rFonts w:ascii="Times New Roman" w:hAnsi="Times New Roman" w:cs="Times New Roman"/>
        </w:rPr>
        <w:t>Histograms of quality control metrics for the integrated single-cell dataset.</w:t>
      </w:r>
      <w:r>
        <w:rPr>
          <w:rFonts w:hint="eastAsia" w:ascii="Times New Roman" w:hAnsi="Times New Roman" w:cs="Times New Roman"/>
        </w:rPr>
        <w:t xml:space="preserve"> </w:t>
      </w:r>
      <w:r>
        <w:rPr>
          <w:rFonts w:ascii="Times New Roman" w:hAnsi="Times New Roman" w:cs="Times New Roman"/>
        </w:rPr>
        <w:t>(B) Removal of ambient RNA contamination using the DecontX algorithm.</w:t>
      </w:r>
      <w:r>
        <w:rPr>
          <w:rFonts w:hint="eastAsia" w:ascii="Times New Roman" w:hAnsi="Times New Roman" w:cs="Times New Roman"/>
        </w:rPr>
        <w:t xml:space="preserve"> </w:t>
      </w:r>
      <w:r>
        <w:rPr>
          <w:rFonts w:ascii="Times New Roman" w:hAnsi="Times New Roman" w:cs="Times New Roman"/>
        </w:rPr>
        <w:t>(C-F) Detection of doublet cells using multiple algorithms. (C) UMAP projections of doublet classification results from four different methods. (D) Jaccard index heatmap comparing the concordance between these doublet-calling results. (E) Bar plot of the proportion of cells identified as doublets by each algorithm. (F) Final consensus doublet detection (ScDblFinder and Scds) showing the UMAP plot and proportion of identified doublets.</w:t>
      </w:r>
      <w:r>
        <w:rPr>
          <w:rFonts w:hint="eastAsia" w:ascii="Times New Roman" w:hAnsi="Times New Roman" w:cs="Times New Roman"/>
        </w:rPr>
        <w:t xml:space="preserve"> </w:t>
      </w:r>
      <w:r>
        <w:rPr>
          <w:rFonts w:ascii="Times New Roman" w:hAnsi="Times New Roman" w:cs="Times New Roman"/>
        </w:rPr>
        <w:t>(G) Integration of multiple datasets using Harmony. The UMAP visualizes the dataset-specific batch effects before integration (left) and their successful removal after integration (right).</w:t>
      </w:r>
      <w:r>
        <w:rPr>
          <w:rFonts w:hint="eastAsia" w:ascii="Times New Roman" w:hAnsi="Times New Roman" w:cs="Times New Roman"/>
        </w:rPr>
        <w:t xml:space="preserve"> </w:t>
      </w:r>
      <w:r>
        <w:rPr>
          <w:rFonts w:ascii="Times New Roman" w:hAnsi="Times New Roman" w:cs="Times New Roman"/>
        </w:rPr>
        <w:t xml:space="preserve">(H) UMAP plots showing the origin of cells from individual </w:t>
      </w:r>
      <w:r>
        <w:rPr>
          <w:rFonts w:ascii="Times New Roman" w:hAnsi="Times New Roman" w:cs="Times New Roman"/>
          <w:b/>
          <w:bCs/>
        </w:rPr>
        <w:drawing>
          <wp:anchor distT="0" distB="0" distL="114300" distR="114300" simplePos="0" relativeHeight="251660288" behindDoc="0" locked="0" layoutInCell="1" allowOverlap="1">
            <wp:simplePos x="0" y="0"/>
            <wp:positionH relativeFrom="margin">
              <wp:align>center</wp:align>
            </wp:positionH>
            <wp:positionV relativeFrom="paragraph">
              <wp:posOffset>511810</wp:posOffset>
            </wp:positionV>
            <wp:extent cx="5039995" cy="6480810"/>
            <wp:effectExtent l="0" t="0" r="8255" b="0"/>
            <wp:wrapTopAndBottom/>
            <wp:docPr id="16552272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522728" name="图片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5040000" cy="6480607"/>
                    </a:xfrm>
                    <a:prstGeom prst="rect">
                      <a:avLst/>
                    </a:prstGeom>
                    <a:noFill/>
                    <a:ln>
                      <a:noFill/>
                    </a:ln>
                  </pic:spPr>
                </pic:pic>
              </a:graphicData>
            </a:graphic>
          </wp:anchor>
        </w:drawing>
      </w:r>
      <w:r>
        <w:rPr>
          <w:rFonts w:ascii="Times New Roman" w:hAnsi="Times New Roman" w:cs="Times New Roman"/>
        </w:rPr>
        <w:t>contributing studies after integration.</w:t>
      </w:r>
    </w:p>
    <w:p w14:paraId="63F5919D">
      <w:pPr>
        <w:widowControl/>
        <w:jc w:val="both"/>
        <w:rPr>
          <w:rFonts w:ascii="Times New Roman" w:hAnsi="Times New Roman" w:cs="Times New Roman"/>
          <w:b/>
          <w:bCs/>
        </w:rPr>
      </w:pPr>
      <w:r>
        <w:rPr>
          <w:rFonts w:ascii="Times New Roman" w:hAnsi="Times New Roman" w:cs="Times New Roman"/>
          <w:b/>
          <w:bCs/>
        </w:rPr>
        <w:t xml:space="preserve">Figure S2. Characterization of </w:t>
      </w:r>
      <w:r>
        <w:rPr>
          <w:rFonts w:hint="eastAsia" w:ascii="Times New Roman" w:hAnsi="Times New Roman" w:cs="Times New Roman"/>
          <w:b/>
          <w:bCs/>
        </w:rPr>
        <w:t>a</w:t>
      </w:r>
      <w:r>
        <w:rPr>
          <w:rFonts w:ascii="Times New Roman" w:hAnsi="Times New Roman" w:cs="Times New Roman"/>
          <w:b/>
          <w:bCs/>
        </w:rPr>
        <w:t xml:space="preserve">stroglial and </w:t>
      </w:r>
      <w:r>
        <w:rPr>
          <w:rFonts w:hint="eastAsia" w:ascii="Times New Roman" w:hAnsi="Times New Roman" w:cs="Times New Roman"/>
          <w:b/>
          <w:bCs/>
        </w:rPr>
        <w:t>o</w:t>
      </w:r>
      <w:r>
        <w:rPr>
          <w:rFonts w:ascii="Times New Roman" w:hAnsi="Times New Roman" w:cs="Times New Roman"/>
          <w:b/>
          <w:bCs/>
        </w:rPr>
        <w:t xml:space="preserve">ligodendroglial </w:t>
      </w:r>
      <w:r>
        <w:rPr>
          <w:rFonts w:hint="eastAsia" w:ascii="Times New Roman" w:hAnsi="Times New Roman" w:cs="Times New Roman"/>
          <w:b/>
          <w:bCs/>
        </w:rPr>
        <w:t>r</w:t>
      </w:r>
      <w:r>
        <w:rPr>
          <w:rFonts w:ascii="Times New Roman" w:hAnsi="Times New Roman" w:cs="Times New Roman"/>
          <w:b/>
          <w:bCs/>
        </w:rPr>
        <w:t xml:space="preserve">esponses to </w:t>
      </w:r>
      <w:r>
        <w:rPr>
          <w:rFonts w:hint="eastAsia" w:ascii="Times New Roman" w:hAnsi="Times New Roman" w:cs="Times New Roman"/>
          <w:b/>
          <w:bCs/>
        </w:rPr>
        <w:t>s</w:t>
      </w:r>
      <w:r>
        <w:rPr>
          <w:rFonts w:ascii="Times New Roman" w:hAnsi="Times New Roman" w:cs="Times New Roman"/>
          <w:b/>
          <w:bCs/>
        </w:rPr>
        <w:t xml:space="preserve">pinal </w:t>
      </w:r>
      <w:r>
        <w:rPr>
          <w:rFonts w:hint="eastAsia" w:ascii="Times New Roman" w:hAnsi="Times New Roman" w:cs="Times New Roman"/>
          <w:b/>
          <w:bCs/>
        </w:rPr>
        <w:t>c</w:t>
      </w:r>
      <w:r>
        <w:rPr>
          <w:rFonts w:ascii="Times New Roman" w:hAnsi="Times New Roman" w:cs="Times New Roman"/>
          <w:b/>
          <w:bCs/>
        </w:rPr>
        <w:t xml:space="preserve">ord </w:t>
      </w:r>
      <w:r>
        <w:rPr>
          <w:rFonts w:hint="eastAsia" w:ascii="Times New Roman" w:hAnsi="Times New Roman" w:cs="Times New Roman"/>
          <w:b/>
          <w:bCs/>
        </w:rPr>
        <w:t>i</w:t>
      </w:r>
      <w:r>
        <w:rPr>
          <w:rFonts w:ascii="Times New Roman" w:hAnsi="Times New Roman" w:cs="Times New Roman"/>
          <w:b/>
          <w:bCs/>
        </w:rPr>
        <w:t>njury</w:t>
      </w:r>
      <w:r>
        <w:rPr>
          <w:rFonts w:hint="eastAsia" w:ascii="Times New Roman" w:hAnsi="Times New Roman" w:cs="Times New Roman"/>
          <w:b/>
          <w:bCs/>
        </w:rPr>
        <w:t xml:space="preserve">. </w:t>
      </w:r>
      <w:r>
        <w:rPr>
          <w:rFonts w:ascii="Times New Roman" w:hAnsi="Times New Roman" w:cs="Times New Roman"/>
        </w:rPr>
        <w:t>(A) UMAP visualization of astrocyte subsets.</w:t>
      </w:r>
      <w:r>
        <w:rPr>
          <w:rFonts w:hint="eastAsia" w:ascii="Times New Roman" w:hAnsi="Times New Roman" w:cs="Times New Roman"/>
        </w:rPr>
        <w:t xml:space="preserve"> </w:t>
      </w:r>
      <w:r>
        <w:rPr>
          <w:rFonts w:ascii="Times New Roman" w:hAnsi="Times New Roman" w:cs="Times New Roman"/>
        </w:rPr>
        <w:t>(B) Bar plot showing the proportional abundance of each astrocyte subset across time points.</w:t>
      </w:r>
      <w:r>
        <w:rPr>
          <w:rFonts w:hint="eastAsia" w:ascii="Times New Roman" w:hAnsi="Times New Roman" w:cs="Times New Roman"/>
        </w:rPr>
        <w:t xml:space="preserve"> </w:t>
      </w:r>
      <w:r>
        <w:rPr>
          <w:rFonts w:ascii="Times New Roman" w:hAnsi="Times New Roman" w:cs="Times New Roman"/>
        </w:rPr>
        <w:t>(C) Dot plot of canonical marker genes for each astrocyte subset.</w:t>
      </w:r>
      <w:r>
        <w:rPr>
          <w:rFonts w:hint="eastAsia" w:ascii="Times New Roman" w:hAnsi="Times New Roman" w:cs="Times New Roman"/>
        </w:rPr>
        <w:t xml:space="preserve"> </w:t>
      </w:r>
      <w:r>
        <w:rPr>
          <w:rFonts w:ascii="Times New Roman" w:hAnsi="Times New Roman" w:cs="Times New Roman"/>
        </w:rPr>
        <w:t>(D) UMAP feature plots displaying the spatial expression patterns of key astrocyte subset markers.</w:t>
      </w:r>
      <w:r>
        <w:rPr>
          <w:rFonts w:hint="eastAsia" w:ascii="Times New Roman" w:hAnsi="Times New Roman" w:cs="Times New Roman"/>
        </w:rPr>
        <w:t xml:space="preserve"> </w:t>
      </w:r>
      <w:r>
        <w:rPr>
          <w:rFonts w:ascii="Times New Roman" w:hAnsi="Times New Roman" w:cs="Times New Roman"/>
        </w:rPr>
        <w:t>(E) UMAP visualization of oligodendrocyte lineage subsets.</w:t>
      </w:r>
      <w:r>
        <w:rPr>
          <w:rFonts w:hint="eastAsia" w:ascii="Times New Roman" w:hAnsi="Times New Roman" w:cs="Times New Roman"/>
        </w:rPr>
        <w:t xml:space="preserve"> </w:t>
      </w:r>
      <w:r>
        <w:rPr>
          <w:rFonts w:ascii="Times New Roman" w:hAnsi="Times New Roman" w:cs="Times New Roman"/>
        </w:rPr>
        <w:t>(F) Bar plot quantifying the proportional changes of each oligodendrocyte subset over time.</w:t>
      </w:r>
      <w:r>
        <w:rPr>
          <w:rFonts w:hint="eastAsia" w:ascii="Times New Roman" w:hAnsi="Times New Roman" w:cs="Times New Roman"/>
        </w:rPr>
        <w:t xml:space="preserve"> </w:t>
      </w:r>
      <w:r>
        <w:rPr>
          <w:rFonts w:ascii="Times New Roman" w:hAnsi="Times New Roman" w:cs="Times New Roman"/>
        </w:rPr>
        <w:t>(G) Dot plot of marker genes defining the oligodendrocyte subsets.</w:t>
      </w:r>
      <w:r>
        <w:rPr>
          <w:rFonts w:hint="eastAsia" w:ascii="Times New Roman" w:hAnsi="Times New Roman" w:cs="Times New Roman"/>
        </w:rPr>
        <w:t xml:space="preserve"> </w:t>
      </w:r>
      <w:r>
        <w:rPr>
          <w:rFonts w:ascii="Times New Roman" w:hAnsi="Times New Roman" w:cs="Times New Roman"/>
        </w:rPr>
        <w:t>(H) UMAP feature plots illustrating the expression patterns of key oligodendrocyte lineage markers.</w:t>
      </w:r>
    </w:p>
    <w:p w14:paraId="566FB81A">
      <w:pPr>
        <w:widowControl/>
        <w:rPr>
          <w:rFonts w:ascii="Times New Roman" w:hAnsi="Times New Roman" w:cs="Times New Roman"/>
        </w:rPr>
      </w:pPr>
      <w:r>
        <w:rPr>
          <w:rFonts w:hint="eastAsia" w:ascii="Times New Roman" w:hAnsi="Times New Roman" w:cs="Times New Roman"/>
        </w:rPr>
        <w:drawing>
          <wp:anchor distT="0" distB="0" distL="114300" distR="114300" simplePos="0" relativeHeight="251661312" behindDoc="0" locked="0" layoutInCell="1" allowOverlap="1">
            <wp:simplePos x="0" y="0"/>
            <wp:positionH relativeFrom="margin">
              <wp:align>center</wp:align>
            </wp:positionH>
            <wp:positionV relativeFrom="paragraph">
              <wp:posOffset>55245</wp:posOffset>
            </wp:positionV>
            <wp:extent cx="5039995" cy="5952490"/>
            <wp:effectExtent l="0" t="0" r="8255" b="0"/>
            <wp:wrapTopAndBottom/>
            <wp:docPr id="937716713" name="图片 3" descr="日历&#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716713" name="图片 3" descr="日历&#10;&#10;AI 生成的内容可能不正确。"/>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5040000" cy="5952445"/>
                    </a:xfrm>
                    <a:prstGeom prst="rect">
                      <a:avLst/>
                    </a:prstGeom>
                    <a:noFill/>
                    <a:ln>
                      <a:noFill/>
                    </a:ln>
                  </pic:spPr>
                </pic:pic>
              </a:graphicData>
            </a:graphic>
          </wp:anchor>
        </w:drawing>
      </w:r>
      <w:r>
        <w:rPr>
          <w:rFonts w:ascii="Times New Roman" w:hAnsi="Times New Roman" w:cs="Times New Roman"/>
          <w:b/>
          <w:bCs/>
        </w:rPr>
        <w:t xml:space="preserve">Figure S3. Dynamics of the </w:t>
      </w:r>
      <w:r>
        <w:rPr>
          <w:rFonts w:hint="eastAsia" w:ascii="Times New Roman" w:hAnsi="Times New Roman" w:cs="Times New Roman"/>
          <w:b/>
          <w:bCs/>
        </w:rPr>
        <w:t>v</w:t>
      </w:r>
      <w:r>
        <w:rPr>
          <w:rFonts w:ascii="Times New Roman" w:hAnsi="Times New Roman" w:cs="Times New Roman"/>
          <w:b/>
          <w:bCs/>
        </w:rPr>
        <w:t xml:space="preserve">ascular </w:t>
      </w:r>
      <w:r>
        <w:rPr>
          <w:rFonts w:hint="eastAsia" w:ascii="Times New Roman" w:hAnsi="Times New Roman" w:cs="Times New Roman"/>
          <w:b/>
          <w:bCs/>
        </w:rPr>
        <w:t>c</w:t>
      </w:r>
      <w:r>
        <w:rPr>
          <w:rFonts w:ascii="Times New Roman" w:hAnsi="Times New Roman" w:cs="Times New Roman"/>
          <w:b/>
          <w:bCs/>
        </w:rPr>
        <w:t xml:space="preserve">ompartment in </w:t>
      </w:r>
      <w:r>
        <w:rPr>
          <w:rFonts w:hint="eastAsia" w:ascii="Times New Roman" w:hAnsi="Times New Roman" w:cs="Times New Roman"/>
          <w:b/>
          <w:bCs/>
        </w:rPr>
        <w:t>r</w:t>
      </w:r>
      <w:r>
        <w:rPr>
          <w:rFonts w:ascii="Times New Roman" w:hAnsi="Times New Roman" w:cs="Times New Roman"/>
          <w:b/>
          <w:bCs/>
        </w:rPr>
        <w:t xml:space="preserve">esponse to </w:t>
      </w:r>
      <w:r>
        <w:rPr>
          <w:rFonts w:hint="eastAsia" w:ascii="Times New Roman" w:hAnsi="Times New Roman" w:cs="Times New Roman"/>
          <w:b/>
          <w:bCs/>
        </w:rPr>
        <w:t>s</w:t>
      </w:r>
      <w:r>
        <w:rPr>
          <w:rFonts w:ascii="Times New Roman" w:hAnsi="Times New Roman" w:cs="Times New Roman"/>
          <w:b/>
          <w:bCs/>
        </w:rPr>
        <w:t xml:space="preserve">pinal </w:t>
      </w:r>
      <w:r>
        <w:rPr>
          <w:rFonts w:hint="eastAsia" w:ascii="Times New Roman" w:hAnsi="Times New Roman" w:cs="Times New Roman"/>
          <w:b/>
          <w:bCs/>
        </w:rPr>
        <w:t>c</w:t>
      </w:r>
      <w:r>
        <w:rPr>
          <w:rFonts w:ascii="Times New Roman" w:hAnsi="Times New Roman" w:cs="Times New Roman"/>
          <w:b/>
          <w:bCs/>
        </w:rPr>
        <w:t xml:space="preserve">ord </w:t>
      </w:r>
      <w:r>
        <w:rPr>
          <w:rFonts w:hint="eastAsia" w:ascii="Times New Roman" w:hAnsi="Times New Roman" w:cs="Times New Roman"/>
          <w:b/>
          <w:bCs/>
        </w:rPr>
        <w:t>i</w:t>
      </w:r>
      <w:r>
        <w:rPr>
          <w:rFonts w:ascii="Times New Roman" w:hAnsi="Times New Roman" w:cs="Times New Roman"/>
          <w:b/>
          <w:bCs/>
        </w:rPr>
        <w:t>njury</w:t>
      </w:r>
      <w:r>
        <w:rPr>
          <w:rFonts w:hint="eastAsia" w:ascii="Times New Roman" w:hAnsi="Times New Roman" w:cs="Times New Roman"/>
        </w:rPr>
        <w:t xml:space="preserve">. </w:t>
      </w:r>
      <w:r>
        <w:rPr>
          <w:rFonts w:ascii="Times New Roman" w:hAnsi="Times New Roman" w:cs="Times New Roman"/>
        </w:rPr>
        <w:t>(A) UMAP visualization of endothelial cell and pericyte subsets.</w:t>
      </w:r>
      <w:r>
        <w:rPr>
          <w:rFonts w:hint="eastAsia" w:ascii="Times New Roman" w:hAnsi="Times New Roman" w:cs="Times New Roman"/>
        </w:rPr>
        <w:t xml:space="preserve"> </w:t>
      </w:r>
      <w:r>
        <w:rPr>
          <w:rFonts w:ascii="Times New Roman" w:hAnsi="Times New Roman" w:cs="Times New Roman"/>
        </w:rPr>
        <w:t>(B) Bar plot showing the proportional changes of each vascular subset across time points.</w:t>
      </w:r>
      <w:r>
        <w:rPr>
          <w:rFonts w:hint="eastAsia" w:ascii="Times New Roman" w:hAnsi="Times New Roman" w:cs="Times New Roman"/>
        </w:rPr>
        <w:t xml:space="preserve"> </w:t>
      </w:r>
      <w:r>
        <w:rPr>
          <w:rFonts w:ascii="Times New Roman" w:hAnsi="Times New Roman" w:cs="Times New Roman"/>
        </w:rPr>
        <w:t>(C) Dot plot of marker genes defining the identity of each vascular cell subset.</w:t>
      </w:r>
      <w:r>
        <w:rPr>
          <w:rFonts w:hint="eastAsia" w:ascii="Times New Roman" w:hAnsi="Times New Roman" w:cs="Times New Roman"/>
        </w:rPr>
        <w:t xml:space="preserve"> </w:t>
      </w:r>
      <w:r>
        <w:rPr>
          <w:rFonts w:ascii="Times New Roman" w:hAnsi="Times New Roman" w:cs="Times New Roman"/>
        </w:rPr>
        <w:t>(D) UMAP feature plots displaying the expression patterns of key vascular markers.</w:t>
      </w:r>
    </w:p>
    <w:p w14:paraId="326E049C">
      <w:pPr>
        <w:widowControl/>
        <w:rPr>
          <w:rFonts w:ascii="Times New Roman" w:hAnsi="Times New Roman" w:cs="Times New Roman"/>
        </w:rPr>
      </w:pPr>
    </w:p>
    <w:p w14:paraId="0F8025E0">
      <w:pPr>
        <w:widowControl/>
        <w:rPr>
          <w:rFonts w:ascii="Times New Roman" w:hAnsi="Times New Roman" w:cs="Times New Roman"/>
        </w:rPr>
      </w:pPr>
      <w:r>
        <w:rPr>
          <w:rFonts w:ascii="Times New Roman" w:hAnsi="Times New Roman" w:cs="Times New Roman"/>
        </w:rPr>
        <w:br w:type="page"/>
      </w:r>
    </w:p>
    <w:p w14:paraId="7EABE67D">
      <w:pPr>
        <w:widowControl/>
        <w:jc w:val="both"/>
        <w:rPr>
          <w:rFonts w:ascii="Times New Roman" w:hAnsi="Times New Roman" w:cs="Times New Roman"/>
        </w:rPr>
      </w:pPr>
      <w:r>
        <w:rPr>
          <w:rFonts w:ascii="Times New Roman" w:hAnsi="Times New Roman" w:cs="Times New Roman"/>
        </w:rPr>
        <w:drawing>
          <wp:anchor distT="0" distB="0" distL="114300" distR="114300" simplePos="0" relativeHeight="251662336" behindDoc="0" locked="0" layoutInCell="1" allowOverlap="1">
            <wp:simplePos x="0" y="0"/>
            <wp:positionH relativeFrom="margin">
              <wp:align>center</wp:align>
            </wp:positionH>
            <wp:positionV relativeFrom="paragraph">
              <wp:posOffset>71120</wp:posOffset>
            </wp:positionV>
            <wp:extent cx="5039995" cy="6981825"/>
            <wp:effectExtent l="0" t="0" r="8255" b="9525"/>
            <wp:wrapTopAndBottom/>
            <wp:docPr id="62316387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3163874" name="图片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5040000" cy="6982057"/>
                    </a:xfrm>
                    <a:prstGeom prst="rect">
                      <a:avLst/>
                    </a:prstGeom>
                    <a:noFill/>
                    <a:ln>
                      <a:noFill/>
                    </a:ln>
                  </pic:spPr>
                </pic:pic>
              </a:graphicData>
            </a:graphic>
          </wp:anchor>
        </w:drawing>
      </w:r>
      <w:r>
        <w:rPr>
          <w:rFonts w:ascii="Times New Roman" w:hAnsi="Times New Roman" w:cs="Times New Roman"/>
          <w:b/>
          <w:bCs/>
        </w:rPr>
        <w:t xml:space="preserve">Figure S4. Validation of </w:t>
      </w:r>
      <w:r>
        <w:rPr>
          <w:rFonts w:hint="eastAsia" w:ascii="Times New Roman" w:hAnsi="Times New Roman" w:cs="Times New Roman"/>
          <w:b/>
          <w:bCs/>
        </w:rPr>
        <w:t>c</w:t>
      </w:r>
      <w:r>
        <w:rPr>
          <w:rFonts w:ascii="Times New Roman" w:hAnsi="Times New Roman" w:cs="Times New Roman"/>
          <w:b/>
          <w:bCs/>
        </w:rPr>
        <w:t xml:space="preserve">05 </w:t>
      </w:r>
      <w:r>
        <w:rPr>
          <w:rFonts w:hint="eastAsia" w:ascii="Times New Roman" w:hAnsi="Times New Roman" w:cs="Times New Roman"/>
          <w:b/>
          <w:bCs/>
        </w:rPr>
        <w:t>s</w:t>
      </w:r>
      <w:r>
        <w:rPr>
          <w:rFonts w:ascii="Times New Roman" w:hAnsi="Times New Roman" w:cs="Times New Roman"/>
          <w:b/>
          <w:bCs/>
        </w:rPr>
        <w:t xml:space="preserve">ubset </w:t>
      </w:r>
      <w:r>
        <w:rPr>
          <w:rFonts w:hint="eastAsia" w:ascii="Times New Roman" w:hAnsi="Times New Roman" w:cs="Times New Roman"/>
          <w:b/>
          <w:bCs/>
        </w:rPr>
        <w:t>i</w:t>
      </w:r>
      <w:r>
        <w:rPr>
          <w:rFonts w:ascii="Times New Roman" w:hAnsi="Times New Roman" w:cs="Times New Roman"/>
          <w:b/>
          <w:bCs/>
        </w:rPr>
        <w:t xml:space="preserve">dentity and </w:t>
      </w:r>
      <w:r>
        <w:rPr>
          <w:rFonts w:hint="eastAsia" w:ascii="Times New Roman" w:hAnsi="Times New Roman" w:cs="Times New Roman"/>
          <w:b/>
          <w:bCs/>
        </w:rPr>
        <w:t>d</w:t>
      </w:r>
      <w:r>
        <w:rPr>
          <w:rFonts w:ascii="Times New Roman" w:hAnsi="Times New Roman" w:cs="Times New Roman"/>
          <w:b/>
          <w:bCs/>
        </w:rPr>
        <w:t xml:space="preserve">ynamic </w:t>
      </w:r>
      <w:r>
        <w:rPr>
          <w:rFonts w:hint="eastAsia" w:ascii="Times New Roman" w:hAnsi="Times New Roman" w:cs="Times New Roman"/>
          <w:b/>
          <w:bCs/>
        </w:rPr>
        <w:t>f</w:t>
      </w:r>
      <w:r>
        <w:rPr>
          <w:rFonts w:ascii="Times New Roman" w:hAnsi="Times New Roman" w:cs="Times New Roman"/>
          <w:b/>
          <w:bCs/>
        </w:rPr>
        <w:t>eatures</w:t>
      </w:r>
      <w:r>
        <w:rPr>
          <w:rFonts w:hint="eastAsia" w:ascii="Times New Roman" w:hAnsi="Times New Roman" w:cs="Times New Roman"/>
          <w:b/>
          <w:bCs/>
        </w:rPr>
        <w:t xml:space="preserve">. </w:t>
      </w:r>
      <w:r>
        <w:rPr>
          <w:rFonts w:ascii="Times New Roman" w:hAnsi="Times New Roman" w:cs="Times New Roman"/>
        </w:rPr>
        <w:t>(A) ROGUE S-E plot based on the expression entropy model. (B) ROGUE purity scores for each myeloid subset, with higher scores</w:t>
      </w:r>
      <w:r>
        <w:rPr>
          <w:rFonts w:hint="eastAsia" w:ascii="Times New Roman" w:hAnsi="Times New Roman" w:cs="Times New Roman"/>
        </w:rPr>
        <w:t xml:space="preserve">. </w:t>
      </w:r>
      <w:r>
        <w:rPr>
          <w:rFonts w:ascii="Times New Roman" w:hAnsi="Times New Roman" w:cs="Times New Roman"/>
        </w:rPr>
        <w:t>(C) MiloR analysis for temporal differential abundance. Left: UMAP embedding of myeloid cells colored by experimental time point (1 dpi vs. all others). Right: Significant neighborhoods identified by differential abundance testing, with red indicating neighborhoods significantly enriched specifically at 1 dpi (log₂FC &gt; 0).</w:t>
      </w:r>
      <w:r>
        <w:rPr>
          <w:rFonts w:hint="eastAsia" w:ascii="Times New Roman" w:hAnsi="Times New Roman" w:cs="Times New Roman"/>
        </w:rPr>
        <w:t xml:space="preserve"> </w:t>
      </w:r>
      <w:r>
        <w:rPr>
          <w:rFonts w:ascii="Times New Roman" w:hAnsi="Times New Roman" w:cs="Times New Roman"/>
        </w:rPr>
        <w:t xml:space="preserve">(D) </w:t>
      </w:r>
      <w:r>
        <w:rPr>
          <w:rFonts w:hint="eastAsia" w:ascii="Times New Roman" w:hAnsi="Times New Roman" w:cs="Times New Roman"/>
        </w:rPr>
        <w:t>B</w:t>
      </w:r>
      <w:r>
        <w:rPr>
          <w:rFonts w:ascii="Times New Roman" w:hAnsi="Times New Roman" w:cs="Times New Roman"/>
        </w:rPr>
        <w:t>eeswarm plot visualization of the significant neighborhood graph from MiloR.</w:t>
      </w:r>
      <w:r>
        <w:rPr>
          <w:rFonts w:hint="eastAsia" w:ascii="Times New Roman" w:hAnsi="Times New Roman" w:cs="Times New Roman"/>
        </w:rPr>
        <w:t xml:space="preserve"> </w:t>
      </w:r>
      <w:r>
        <w:rPr>
          <w:rFonts w:ascii="Times New Roman" w:hAnsi="Times New Roman" w:cs="Times New Roman"/>
        </w:rPr>
        <w:t xml:space="preserve">(E) KEGG pathway enrichment of DEGs specifically up- or down-regulated in the </w:t>
      </w:r>
      <w:r>
        <w:rPr>
          <w:rFonts w:hint="eastAsia" w:ascii="Times New Roman" w:hAnsi="Times New Roman" w:cs="Times New Roman"/>
        </w:rPr>
        <w:t>c</w:t>
      </w:r>
      <w:r>
        <w:rPr>
          <w:rFonts w:ascii="Times New Roman" w:hAnsi="Times New Roman" w:cs="Times New Roman"/>
        </w:rPr>
        <w:t>05 subset.</w:t>
      </w:r>
      <w:r>
        <w:rPr>
          <w:rFonts w:hint="eastAsia" w:ascii="Times New Roman" w:hAnsi="Times New Roman" w:cs="Times New Roman"/>
        </w:rPr>
        <w:t xml:space="preserve"> </w:t>
      </w:r>
      <w:r>
        <w:rPr>
          <w:rFonts w:ascii="Times New Roman" w:hAnsi="Times New Roman" w:cs="Times New Roman"/>
        </w:rPr>
        <w:t>(F) UCell scores for canonical microglial and macrophage marker genes across myeloid subsets.</w:t>
      </w:r>
      <w:r>
        <w:rPr>
          <w:rFonts w:hint="eastAsia" w:ascii="Times New Roman" w:hAnsi="Times New Roman" w:cs="Times New Roman"/>
        </w:rPr>
        <w:t xml:space="preserve"> </w:t>
      </w:r>
      <w:r>
        <w:rPr>
          <w:rFonts w:ascii="Times New Roman" w:hAnsi="Times New Roman" w:cs="Times New Roman"/>
        </w:rPr>
        <w:t>(G) CytoTRACE scores and ranking for myeloid subsets, with higher scores indicating an earlier differentiation state.</w:t>
      </w:r>
      <w:r>
        <w:rPr>
          <w:rFonts w:hint="eastAsia" w:ascii="Times New Roman" w:hAnsi="Times New Roman" w:cs="Times New Roman"/>
        </w:rPr>
        <w:t xml:space="preserve"> </w:t>
      </w:r>
      <w:r>
        <w:rPr>
          <w:rFonts w:ascii="Times New Roman" w:hAnsi="Times New Roman" w:cs="Times New Roman"/>
        </w:rPr>
        <w:t>(H) Density ridge plot showing the distribution of cells from each time point along the Monocle3 pseudotime trajectory.</w:t>
      </w:r>
      <w:r>
        <w:rPr>
          <w:rFonts w:hint="eastAsia" w:ascii="Times New Roman" w:hAnsi="Times New Roman" w:cs="Times New Roman"/>
        </w:rPr>
        <w:t xml:space="preserve"> </w:t>
      </w:r>
      <w:r>
        <w:rPr>
          <w:rFonts w:ascii="Times New Roman" w:hAnsi="Times New Roman" w:cs="Times New Roman"/>
        </w:rPr>
        <w:t xml:space="preserve">(I) Heatmap of pseudotime-correlated DEGs </w:t>
      </w:r>
      <w:r>
        <w:rPr>
          <w:rFonts w:ascii="Times New Roman" w:hAnsi="Times New Roman" w:cs="Times New Roman"/>
        </w:rPr>
        <w:drawing>
          <wp:anchor distT="0" distB="0" distL="114300" distR="114300" simplePos="0" relativeHeight="251663360" behindDoc="0" locked="0" layoutInCell="1" allowOverlap="1">
            <wp:simplePos x="0" y="0"/>
            <wp:positionH relativeFrom="margin">
              <wp:align>center</wp:align>
            </wp:positionH>
            <wp:positionV relativeFrom="paragraph">
              <wp:posOffset>1534795</wp:posOffset>
            </wp:positionV>
            <wp:extent cx="5039995" cy="7210425"/>
            <wp:effectExtent l="0" t="0" r="8255" b="0"/>
            <wp:wrapTopAndBottom/>
            <wp:docPr id="71185263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852635" name="图片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5040000" cy="7210320"/>
                    </a:xfrm>
                    <a:prstGeom prst="rect">
                      <a:avLst/>
                    </a:prstGeom>
                    <a:noFill/>
                    <a:ln>
                      <a:noFill/>
                    </a:ln>
                  </pic:spPr>
                </pic:pic>
              </a:graphicData>
            </a:graphic>
          </wp:anchor>
        </w:drawing>
      </w:r>
      <w:r>
        <w:rPr>
          <w:rFonts w:ascii="Times New Roman" w:hAnsi="Times New Roman" w:cs="Times New Roman"/>
        </w:rPr>
        <w:t>clustered by expression patterns, with corresponding GO enrichment for each cluster.</w:t>
      </w:r>
    </w:p>
    <w:p w14:paraId="7D3DB2B3">
      <w:pPr>
        <w:widowControl/>
        <w:jc w:val="both"/>
        <w:rPr>
          <w:rFonts w:hint="eastAsia" w:ascii="Times New Roman" w:hAnsi="Times New Roman" w:cs="Times New Roman"/>
        </w:rPr>
      </w:pPr>
      <w:r>
        <w:rPr>
          <w:rFonts w:ascii="Times New Roman" w:hAnsi="Times New Roman" w:cs="Times New Roman"/>
          <w:b/>
          <w:bCs/>
        </w:rPr>
        <w:t xml:space="preserve">Figure S5. Global </w:t>
      </w:r>
      <w:r>
        <w:rPr>
          <w:rFonts w:hint="eastAsia" w:ascii="Times New Roman" w:hAnsi="Times New Roman" w:cs="Times New Roman"/>
          <w:b/>
          <w:bCs/>
        </w:rPr>
        <w:t>s</w:t>
      </w:r>
      <w:r>
        <w:rPr>
          <w:rFonts w:ascii="Times New Roman" w:hAnsi="Times New Roman" w:cs="Times New Roman"/>
          <w:b/>
          <w:bCs/>
        </w:rPr>
        <w:t xml:space="preserve">ignaling </w:t>
      </w:r>
      <w:r>
        <w:rPr>
          <w:rFonts w:hint="eastAsia" w:ascii="Times New Roman" w:hAnsi="Times New Roman" w:cs="Times New Roman"/>
          <w:b/>
          <w:bCs/>
        </w:rPr>
        <w:t>a</w:t>
      </w:r>
      <w:r>
        <w:rPr>
          <w:rFonts w:ascii="Times New Roman" w:hAnsi="Times New Roman" w:cs="Times New Roman"/>
          <w:b/>
          <w:bCs/>
        </w:rPr>
        <w:t xml:space="preserve">ctivity and </w:t>
      </w:r>
      <w:r>
        <w:rPr>
          <w:rFonts w:hint="eastAsia" w:ascii="Times New Roman" w:hAnsi="Times New Roman" w:cs="Times New Roman"/>
          <w:b/>
          <w:bCs/>
        </w:rPr>
        <w:t>c</w:t>
      </w:r>
      <w:r>
        <w:rPr>
          <w:rFonts w:ascii="Times New Roman" w:hAnsi="Times New Roman" w:cs="Times New Roman"/>
          <w:b/>
          <w:bCs/>
        </w:rPr>
        <w:t>05-</w:t>
      </w:r>
      <w:r>
        <w:rPr>
          <w:rFonts w:hint="eastAsia" w:ascii="Times New Roman" w:hAnsi="Times New Roman" w:cs="Times New Roman"/>
          <w:b/>
          <w:bCs/>
        </w:rPr>
        <w:t>a</w:t>
      </w:r>
      <w:r>
        <w:rPr>
          <w:rFonts w:ascii="Times New Roman" w:hAnsi="Times New Roman" w:cs="Times New Roman"/>
          <w:b/>
          <w:bCs/>
        </w:rPr>
        <w:t xml:space="preserve">ssociated </w:t>
      </w:r>
      <w:r>
        <w:rPr>
          <w:rFonts w:hint="eastAsia" w:ascii="Times New Roman" w:hAnsi="Times New Roman" w:cs="Times New Roman"/>
          <w:b/>
          <w:bCs/>
        </w:rPr>
        <w:t>l</w:t>
      </w:r>
      <w:r>
        <w:rPr>
          <w:rFonts w:ascii="Times New Roman" w:hAnsi="Times New Roman" w:cs="Times New Roman"/>
          <w:b/>
          <w:bCs/>
        </w:rPr>
        <w:t>igand-</w:t>
      </w:r>
      <w:r>
        <w:rPr>
          <w:rFonts w:hint="eastAsia" w:ascii="Times New Roman" w:hAnsi="Times New Roman" w:cs="Times New Roman"/>
          <w:b/>
          <w:bCs/>
        </w:rPr>
        <w:t>r</w:t>
      </w:r>
      <w:r>
        <w:rPr>
          <w:rFonts w:ascii="Times New Roman" w:hAnsi="Times New Roman" w:cs="Times New Roman"/>
          <w:b/>
          <w:bCs/>
        </w:rPr>
        <w:t xml:space="preserve">eceptor </w:t>
      </w:r>
      <w:r>
        <w:rPr>
          <w:rFonts w:hint="eastAsia" w:ascii="Times New Roman" w:hAnsi="Times New Roman" w:cs="Times New Roman"/>
          <w:b/>
          <w:bCs/>
        </w:rPr>
        <w:t>e</w:t>
      </w:r>
      <w:r>
        <w:rPr>
          <w:rFonts w:ascii="Times New Roman" w:hAnsi="Times New Roman" w:cs="Times New Roman"/>
          <w:b/>
          <w:bCs/>
        </w:rPr>
        <w:t>xpression</w:t>
      </w:r>
      <w:r>
        <w:rPr>
          <w:rFonts w:hint="eastAsia" w:ascii="Times New Roman" w:hAnsi="Times New Roman" w:cs="Times New Roman"/>
          <w:b/>
          <w:bCs/>
        </w:rPr>
        <w:t xml:space="preserve">. </w:t>
      </w:r>
      <w:r>
        <w:rPr>
          <w:rFonts w:ascii="Times New Roman" w:hAnsi="Times New Roman" w:cs="Times New Roman"/>
        </w:rPr>
        <w:t>(A) Heatmap of outgoing and incoming interaction strengths for all identified signaling pathways</w:t>
      </w:r>
      <w:r>
        <w:rPr>
          <w:rFonts w:hint="eastAsia" w:ascii="Times New Roman" w:hAnsi="Times New Roman" w:cs="Times New Roman"/>
        </w:rPr>
        <w:t xml:space="preserve">. </w:t>
      </w:r>
      <w:r>
        <w:rPr>
          <w:rFonts w:ascii="Times New Roman" w:hAnsi="Times New Roman" w:cs="Times New Roman"/>
        </w:rPr>
        <w:t xml:space="preserve">(B) Violin plots showing the expression levels of key ligand and receptor genes from </w:t>
      </w:r>
      <w:r>
        <w:rPr>
          <w:rFonts w:hint="eastAsia" w:ascii="Times New Roman" w:hAnsi="Times New Roman" w:cs="Times New Roman"/>
        </w:rPr>
        <w:t>c</w:t>
      </w:r>
      <w:r>
        <w:rPr>
          <w:rFonts w:ascii="Times New Roman" w:hAnsi="Times New Roman" w:cs="Times New Roman"/>
        </w:rPr>
        <w:t>05-associated pathways across all cell subsets</w:t>
      </w:r>
      <w:r>
        <w:rPr>
          <w:rFonts w:hint="eastAsia" w:ascii="Times New Roman" w:hAnsi="Times New Roman" w:cs="Times New Roman"/>
        </w:rPr>
        <w:t>.</w:t>
      </w:r>
    </w:p>
    <w:p w14:paraId="03783DC2">
      <w:pPr>
        <w:widowControl/>
        <w:jc w:val="both"/>
        <w:rPr>
          <w:rFonts w:hint="eastAsia" w:ascii="Times New Roman" w:hAnsi="Times New Roman" w:cs="Times New Roman"/>
        </w:rPr>
      </w:pPr>
      <w:r>
        <w:rPr>
          <w:rFonts w:hint="eastAsia" w:ascii="Times New Roman" w:hAnsi="Times New Roman" w:cs="Times New Roman"/>
          <w:b/>
          <w:bCs/>
        </w:rPr>
        <w:t>Figure S</w:t>
      </w:r>
      <w:r>
        <w:rPr>
          <w:rFonts w:hint="eastAsia" w:ascii="Times New Roman" w:hAnsi="Times New Roman" w:cs="Times New Roman"/>
          <w:b/>
          <w:bCs/>
          <w:lang w:val="en-US" w:eastAsia="zh-CN"/>
        </w:rPr>
        <w:t xml:space="preserve">6. </w:t>
      </w:r>
      <w:r>
        <w:rPr>
          <w:rFonts w:hint="eastAsia" w:ascii="Times New Roman" w:hAnsi="Times New Roman" w:cs="Times New Roman"/>
          <w:b/>
          <w:bCs/>
        </w:rPr>
        <w:t>Free energy landscape of the C</w:t>
      </w:r>
      <w:r>
        <w:rPr>
          <w:rFonts w:hint="eastAsia" w:ascii="Times New Roman" w:hAnsi="Times New Roman" w:cs="Times New Roman"/>
          <w:b/>
          <w:bCs/>
          <w:lang w:val="en-US" w:eastAsia="zh-CN"/>
        </w:rPr>
        <w:t>/EB</w:t>
      </w:r>
      <w:r>
        <w:rPr>
          <w:rFonts w:hint="default" w:ascii="Times New Roman" w:hAnsi="Times New Roman" w:cs="Times New Roman"/>
          <w:b/>
          <w:bCs/>
          <w:lang w:val="en-US" w:eastAsia="zh-CN"/>
        </w:rPr>
        <w:t>Pβ</w:t>
      </w:r>
      <w:r>
        <w:rPr>
          <w:rFonts w:hint="eastAsia" w:ascii="Times New Roman" w:hAnsi="Times New Roman" w:cs="Times New Roman"/>
          <w:b/>
          <w:bCs/>
        </w:rPr>
        <w:t xml:space="preserve"> protein derived from the simulation.</w:t>
      </w:r>
      <w:r>
        <w:rPr>
          <w:rFonts w:hint="eastAsia" w:ascii="Times New Roman" w:hAnsi="Times New Roman" w:cs="Times New Roman" w:eastAsiaTheme="minorEastAsia"/>
          <w:lang w:eastAsia="zh-CN"/>
        </w:rPr>
        <w:drawing>
          <wp:anchor distT="0" distB="0" distL="114300" distR="114300" simplePos="0" relativeHeight="251664384" behindDoc="0" locked="0" layoutInCell="1" allowOverlap="1">
            <wp:simplePos x="0" y="0"/>
            <wp:positionH relativeFrom="column">
              <wp:posOffset>711200</wp:posOffset>
            </wp:positionH>
            <wp:positionV relativeFrom="paragraph">
              <wp:posOffset>225425</wp:posOffset>
            </wp:positionV>
            <wp:extent cx="3851275" cy="2847340"/>
            <wp:effectExtent l="0" t="0" r="6350" b="635"/>
            <wp:wrapTopAndBottom/>
            <wp:docPr id="1" name="图片 1" descr="Figur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igure7"/>
                    <pic:cNvPicPr>
                      <a:picLocks noChangeAspect="1"/>
                    </pic:cNvPicPr>
                  </pic:nvPicPr>
                  <pic:blipFill>
                    <a:blip r:embed="rId11"/>
                    <a:srcRect l="5299" t="35873" r="54094" b="42757"/>
                    <a:stretch>
                      <a:fillRect/>
                    </a:stretch>
                  </pic:blipFill>
                  <pic:spPr>
                    <a:xfrm>
                      <a:off x="0" y="0"/>
                      <a:ext cx="3851275" cy="2847340"/>
                    </a:xfrm>
                    <a:prstGeom prst="rect">
                      <a:avLst/>
                    </a:prstGeom>
                  </pic:spPr>
                </pic:pic>
              </a:graphicData>
            </a:graphic>
          </wp:anchor>
        </w:drawing>
      </w:r>
    </w:p>
    <w:p w14:paraId="77EBDAD9">
      <w:pPr>
        <w:widowControl/>
        <w:jc w:val="both"/>
        <w:rPr>
          <w:rFonts w:hint="default" w:ascii="Times New Roman" w:hAnsi="Times New Roman" w:cs="Times New Roman" w:eastAsiaTheme="minorEastAsia"/>
          <w:lang w:val="en-US" w:eastAsia="zh-CN"/>
        </w:rPr>
      </w:pPr>
      <w:r>
        <w:rPr>
          <w:rFonts w:hint="eastAsia" w:ascii="Times New Roman" w:hAnsi="Times New Roman" w:cs="Times New Roman" w:eastAsiaTheme="minorEastAsia"/>
          <w:b/>
          <w:bCs/>
          <w:lang w:eastAsia="zh-CN"/>
        </w:rPr>
        <w:t>Figure S</w:t>
      </w:r>
      <w:r>
        <w:rPr>
          <w:rFonts w:hint="eastAsia" w:ascii="Times New Roman" w:hAnsi="Times New Roman" w:cs="Times New Roman"/>
          <w:b/>
          <w:bCs/>
          <w:lang w:val="en-US" w:eastAsia="zh-CN"/>
        </w:rPr>
        <w:t>7</w:t>
      </w:r>
      <w:r>
        <w:rPr>
          <w:rFonts w:hint="eastAsia" w:ascii="Times New Roman" w:hAnsi="Times New Roman" w:cs="Times New Roman" w:eastAsiaTheme="minorEastAsia"/>
          <w:b/>
          <w:bCs/>
          <w:lang w:eastAsia="zh-CN"/>
        </w:rPr>
        <w:t>. CCK-8 assay</w:t>
      </w:r>
      <w:r>
        <w:rPr>
          <w:rFonts w:hint="eastAsia" w:ascii="Times New Roman" w:hAnsi="Times New Roman" w:cs="Times New Roman" w:eastAsiaTheme="minorEastAsia"/>
          <w:lang w:eastAsia="zh-CN"/>
        </w:rPr>
        <w:drawing>
          <wp:anchor distT="0" distB="0" distL="114300" distR="114300" simplePos="0" relativeHeight="251665408" behindDoc="0" locked="0" layoutInCell="1" allowOverlap="1">
            <wp:simplePos x="0" y="0"/>
            <wp:positionH relativeFrom="column">
              <wp:posOffset>159385</wp:posOffset>
            </wp:positionH>
            <wp:positionV relativeFrom="paragraph">
              <wp:posOffset>313690</wp:posOffset>
            </wp:positionV>
            <wp:extent cx="4955540" cy="2962910"/>
            <wp:effectExtent l="0" t="0" r="0" b="0"/>
            <wp:wrapTopAndBottom/>
            <wp:docPr id="2" name="图片 2" descr="CCK8（OD_fo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CK8（OD_fold）"/>
                    <pic:cNvPicPr>
                      <a:picLocks noChangeAspect="1"/>
                    </pic:cNvPicPr>
                  </pic:nvPicPr>
                  <pic:blipFill>
                    <a:blip r:embed="rId12"/>
                    <a:srcRect r="5965"/>
                    <a:stretch>
                      <a:fillRect/>
                    </a:stretch>
                  </pic:blipFill>
                  <pic:spPr>
                    <a:xfrm>
                      <a:off x="0" y="0"/>
                      <a:ext cx="4955540" cy="2962910"/>
                    </a:xfrm>
                    <a:prstGeom prst="rect">
                      <a:avLst/>
                    </a:prstGeom>
                  </pic:spPr>
                </pic:pic>
              </a:graphicData>
            </a:graphic>
          </wp:anchor>
        </w:drawing>
      </w:r>
      <w:r>
        <w:rPr>
          <w:rFonts w:hint="eastAsia" w:ascii="Times New Roman" w:hAnsi="Times New Roman" w:cs="Times New Roman"/>
          <w:b/>
          <w:bCs/>
          <w:lang w:val="en-US" w:eastAsia="zh-CN"/>
        </w:rPr>
        <w:t xml:space="preserve"> to select optimal concentration of baicalein.</w:t>
      </w:r>
    </w:p>
    <w:p w14:paraId="6B4460F2">
      <w:pPr>
        <w:widowControl/>
        <w:jc w:val="both"/>
        <w:rPr>
          <w:rFonts w:hint="eastAsia" w:ascii="Times New Roman" w:hAnsi="Times New Roman" w:cs="Times New Roman" w:eastAsiaTheme="minorEastAsia"/>
          <w:lang w:eastAsia="zh-CN"/>
        </w:rPr>
      </w:pPr>
    </w:p>
    <w:p w14:paraId="65BF2C85">
      <w:pPr>
        <w:widowControl/>
        <w:jc w:val="both"/>
        <w:rPr>
          <w:rFonts w:hint="eastAsia" w:ascii="Times New Roman" w:hAnsi="Times New Roman" w:cs="Times New Roman" w:eastAsiaTheme="minorEastAsia"/>
          <w:lang w:eastAsia="zh-CN"/>
        </w:rPr>
      </w:pPr>
    </w:p>
    <w:p w14:paraId="5FED4ACF">
      <w:pPr>
        <w:widowControl/>
        <w:jc w:val="both"/>
        <w:rPr>
          <w:rFonts w:hint="eastAsia" w:ascii="Times New Roman" w:hAnsi="Times New Roman" w:cs="Times New Roman" w:eastAsiaTheme="minorEastAsia"/>
          <w:lang w:eastAsia="zh-CN"/>
        </w:rPr>
      </w:pPr>
      <w:r>
        <w:rPr>
          <w:rFonts w:hint="eastAsia" w:ascii="Times New Roman" w:hAnsi="Times New Roman" w:cs="Times New Roman" w:eastAsiaTheme="minorEastAsia"/>
          <w:b/>
          <w:bCs/>
          <w:lang w:eastAsia="zh-CN"/>
        </w:rPr>
        <w:t>Figure S</w:t>
      </w:r>
      <w:r>
        <w:rPr>
          <w:rFonts w:hint="eastAsia" w:ascii="Times New Roman" w:hAnsi="Times New Roman" w:cs="Times New Roman"/>
          <w:b/>
          <w:bCs/>
          <w:lang w:val="en-US" w:eastAsia="zh-CN"/>
        </w:rPr>
        <w:t>8</w:t>
      </w:r>
      <w:r>
        <w:rPr>
          <w:rFonts w:hint="eastAsia" w:ascii="Times New Roman" w:hAnsi="Times New Roman" w:cs="Times New Roman" w:eastAsiaTheme="minorEastAsia"/>
          <w:b/>
          <w:bCs/>
          <w:lang w:eastAsia="zh-CN"/>
        </w:rPr>
        <w:t>. Intracellular ROS measurement by flow cytometry</w:t>
      </w:r>
      <w:r>
        <w:rPr>
          <w:rFonts w:hint="eastAsia" w:ascii="Times New Roman" w:hAnsi="Times New Roman" w:cs="Times New Roman" w:eastAsiaTheme="minorEastAsia"/>
          <w:lang w:eastAsia="zh-CN"/>
        </w:rPr>
        <w:drawing>
          <wp:anchor distT="0" distB="0" distL="114300" distR="114300" simplePos="0" relativeHeight="251666432" behindDoc="0" locked="0" layoutInCell="1" allowOverlap="1">
            <wp:simplePos x="0" y="0"/>
            <wp:positionH relativeFrom="column">
              <wp:posOffset>87630</wp:posOffset>
            </wp:positionH>
            <wp:positionV relativeFrom="paragraph">
              <wp:posOffset>81915</wp:posOffset>
            </wp:positionV>
            <wp:extent cx="5098415" cy="3996690"/>
            <wp:effectExtent l="0" t="0" r="6985" b="3810"/>
            <wp:wrapTopAndBottom/>
            <wp:docPr id="3" name="图片 3" descr="R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ROS"/>
                    <pic:cNvPicPr>
                      <a:picLocks noChangeAspect="1"/>
                    </pic:cNvPicPr>
                  </pic:nvPicPr>
                  <pic:blipFill>
                    <a:blip r:embed="rId13"/>
                    <a:srcRect r="3300"/>
                    <a:stretch>
                      <a:fillRect/>
                    </a:stretch>
                  </pic:blipFill>
                  <pic:spPr>
                    <a:xfrm>
                      <a:off x="0" y="0"/>
                      <a:ext cx="5098415" cy="3996690"/>
                    </a:xfrm>
                    <a:prstGeom prst="rect">
                      <a:avLst/>
                    </a:prstGeom>
                  </pic:spPr>
                </pic:pic>
              </a:graphicData>
            </a:graphic>
          </wp:anchor>
        </w:drawing>
      </w:r>
      <w:r>
        <w:rPr>
          <w:rFonts w:hint="eastAsia" w:ascii="Times New Roman" w:hAnsi="Times New Roman" w:cs="Times New Roman"/>
          <w:b/>
          <w:bCs/>
          <w:lang w:val="en-US" w:eastAsia="zh-CN"/>
        </w:rPr>
        <w:t>.</w:t>
      </w:r>
    </w:p>
    <w:p w14:paraId="46B2FAC6">
      <w:pPr>
        <w:widowControl/>
        <w:jc w:val="both"/>
        <w:rPr>
          <w:rFonts w:hint="eastAsia" w:ascii="Times New Roman" w:hAnsi="Times New Roman" w:cs="Times New Roman"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MS Mincho">
    <w:altName w:val="Yu Gothic UI"/>
    <w:panose1 w:val="02020609040205080304"/>
    <w:charset w:val="80"/>
    <w:family w:val="modern"/>
    <w:pitch w:val="default"/>
    <w:sig w:usb0="00000000" w:usb1="00000000" w:usb2="08000012" w:usb3="00000000" w:csb0="0002009F" w:csb1="00000000"/>
  </w:font>
  <w:font w:name="Yu Gothic UI">
    <w:panose1 w:val="020B0500000000000000"/>
    <w:charset w:val="80"/>
    <w:family w:val="auto"/>
    <w:pitch w:val="default"/>
    <w:sig w:usb0="E00002FF" w:usb1="2AC7FDFF" w:usb2="00000016" w:usb3="00000000" w:csb0="2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7E15"/>
    <w:rsid w:val="0000589B"/>
    <w:rsid w:val="000329F5"/>
    <w:rsid w:val="00066CF7"/>
    <w:rsid w:val="00097E15"/>
    <w:rsid w:val="000A16EA"/>
    <w:rsid w:val="000A2ABD"/>
    <w:rsid w:val="000A4D68"/>
    <w:rsid w:val="000B3698"/>
    <w:rsid w:val="000D285A"/>
    <w:rsid w:val="000F1F3D"/>
    <w:rsid w:val="000F3876"/>
    <w:rsid w:val="000F6650"/>
    <w:rsid w:val="000F71DF"/>
    <w:rsid w:val="001020E5"/>
    <w:rsid w:val="00117EDC"/>
    <w:rsid w:val="00136379"/>
    <w:rsid w:val="00142A1F"/>
    <w:rsid w:val="001444B7"/>
    <w:rsid w:val="00162071"/>
    <w:rsid w:val="0016429F"/>
    <w:rsid w:val="00165AED"/>
    <w:rsid w:val="001A2E69"/>
    <w:rsid w:val="001B3BEF"/>
    <w:rsid w:val="001D46E9"/>
    <w:rsid w:val="001D5A79"/>
    <w:rsid w:val="001E3E9F"/>
    <w:rsid w:val="00226521"/>
    <w:rsid w:val="002455A0"/>
    <w:rsid w:val="00245666"/>
    <w:rsid w:val="00256C9B"/>
    <w:rsid w:val="002820C1"/>
    <w:rsid w:val="0028239B"/>
    <w:rsid w:val="0029081F"/>
    <w:rsid w:val="002918DB"/>
    <w:rsid w:val="00294828"/>
    <w:rsid w:val="002D6C3E"/>
    <w:rsid w:val="002D6E84"/>
    <w:rsid w:val="002E1722"/>
    <w:rsid w:val="002F27CD"/>
    <w:rsid w:val="00310992"/>
    <w:rsid w:val="00324CE2"/>
    <w:rsid w:val="00357917"/>
    <w:rsid w:val="0036416E"/>
    <w:rsid w:val="0038236D"/>
    <w:rsid w:val="003A59D8"/>
    <w:rsid w:val="003C0828"/>
    <w:rsid w:val="003C2AE8"/>
    <w:rsid w:val="003C32F7"/>
    <w:rsid w:val="003D1593"/>
    <w:rsid w:val="003D4555"/>
    <w:rsid w:val="003E0EE0"/>
    <w:rsid w:val="003E400C"/>
    <w:rsid w:val="003E45B3"/>
    <w:rsid w:val="003E751E"/>
    <w:rsid w:val="003F246D"/>
    <w:rsid w:val="003F6802"/>
    <w:rsid w:val="00413DD3"/>
    <w:rsid w:val="004142BA"/>
    <w:rsid w:val="0041604F"/>
    <w:rsid w:val="0042172A"/>
    <w:rsid w:val="004224E1"/>
    <w:rsid w:val="00434F20"/>
    <w:rsid w:val="00437084"/>
    <w:rsid w:val="004467EC"/>
    <w:rsid w:val="00457775"/>
    <w:rsid w:val="004613E4"/>
    <w:rsid w:val="00465CD3"/>
    <w:rsid w:val="00474DEB"/>
    <w:rsid w:val="004874F4"/>
    <w:rsid w:val="004939D3"/>
    <w:rsid w:val="004B0876"/>
    <w:rsid w:val="004B45EA"/>
    <w:rsid w:val="004B4BB9"/>
    <w:rsid w:val="004C343E"/>
    <w:rsid w:val="004D03DE"/>
    <w:rsid w:val="004F47F5"/>
    <w:rsid w:val="005043DE"/>
    <w:rsid w:val="0050739D"/>
    <w:rsid w:val="005117F2"/>
    <w:rsid w:val="00527DB8"/>
    <w:rsid w:val="00532136"/>
    <w:rsid w:val="005369CF"/>
    <w:rsid w:val="005536C2"/>
    <w:rsid w:val="00564634"/>
    <w:rsid w:val="005A49EB"/>
    <w:rsid w:val="005A562B"/>
    <w:rsid w:val="005C25EF"/>
    <w:rsid w:val="005D07C3"/>
    <w:rsid w:val="005E06F3"/>
    <w:rsid w:val="005E494A"/>
    <w:rsid w:val="00600627"/>
    <w:rsid w:val="00603FD9"/>
    <w:rsid w:val="00634498"/>
    <w:rsid w:val="0066771B"/>
    <w:rsid w:val="00681A8B"/>
    <w:rsid w:val="006A6AFC"/>
    <w:rsid w:val="006B75E6"/>
    <w:rsid w:val="006C1C89"/>
    <w:rsid w:val="006C44C7"/>
    <w:rsid w:val="006F0DB0"/>
    <w:rsid w:val="006F5B41"/>
    <w:rsid w:val="00723727"/>
    <w:rsid w:val="007249FD"/>
    <w:rsid w:val="00736619"/>
    <w:rsid w:val="0074426E"/>
    <w:rsid w:val="00772FEA"/>
    <w:rsid w:val="0079588B"/>
    <w:rsid w:val="007D2EC3"/>
    <w:rsid w:val="007E541A"/>
    <w:rsid w:val="007E6649"/>
    <w:rsid w:val="00827617"/>
    <w:rsid w:val="00836AF8"/>
    <w:rsid w:val="008446E9"/>
    <w:rsid w:val="0087364F"/>
    <w:rsid w:val="0087671D"/>
    <w:rsid w:val="008B2DCC"/>
    <w:rsid w:val="008B3C91"/>
    <w:rsid w:val="008E408A"/>
    <w:rsid w:val="008F0849"/>
    <w:rsid w:val="0090719D"/>
    <w:rsid w:val="00910752"/>
    <w:rsid w:val="00916011"/>
    <w:rsid w:val="00916D62"/>
    <w:rsid w:val="00933550"/>
    <w:rsid w:val="0093453F"/>
    <w:rsid w:val="009406C9"/>
    <w:rsid w:val="00963B4C"/>
    <w:rsid w:val="0096498C"/>
    <w:rsid w:val="00972BB5"/>
    <w:rsid w:val="00974CEE"/>
    <w:rsid w:val="00987550"/>
    <w:rsid w:val="00995619"/>
    <w:rsid w:val="009967C5"/>
    <w:rsid w:val="009B441A"/>
    <w:rsid w:val="009F39B5"/>
    <w:rsid w:val="009F5685"/>
    <w:rsid w:val="00A041E8"/>
    <w:rsid w:val="00A164A6"/>
    <w:rsid w:val="00A309C9"/>
    <w:rsid w:val="00A41C41"/>
    <w:rsid w:val="00A46B5A"/>
    <w:rsid w:val="00A97B57"/>
    <w:rsid w:val="00AA25AE"/>
    <w:rsid w:val="00AA325F"/>
    <w:rsid w:val="00AC6411"/>
    <w:rsid w:val="00AD38D5"/>
    <w:rsid w:val="00AD4DB7"/>
    <w:rsid w:val="00AE1BB4"/>
    <w:rsid w:val="00B0427C"/>
    <w:rsid w:val="00B05284"/>
    <w:rsid w:val="00B055A8"/>
    <w:rsid w:val="00B238B7"/>
    <w:rsid w:val="00B4246B"/>
    <w:rsid w:val="00B47C47"/>
    <w:rsid w:val="00B539D8"/>
    <w:rsid w:val="00B55C94"/>
    <w:rsid w:val="00B73781"/>
    <w:rsid w:val="00B77C1E"/>
    <w:rsid w:val="00B8180C"/>
    <w:rsid w:val="00BA01C7"/>
    <w:rsid w:val="00BA05B0"/>
    <w:rsid w:val="00BA2856"/>
    <w:rsid w:val="00BB3BDC"/>
    <w:rsid w:val="00BB4C68"/>
    <w:rsid w:val="00BB5444"/>
    <w:rsid w:val="00BE11C4"/>
    <w:rsid w:val="00BE2302"/>
    <w:rsid w:val="00BE6143"/>
    <w:rsid w:val="00BF0A41"/>
    <w:rsid w:val="00C0327D"/>
    <w:rsid w:val="00C105C1"/>
    <w:rsid w:val="00C16BF3"/>
    <w:rsid w:val="00C572DB"/>
    <w:rsid w:val="00C6148B"/>
    <w:rsid w:val="00C62373"/>
    <w:rsid w:val="00C769FC"/>
    <w:rsid w:val="00C76A6D"/>
    <w:rsid w:val="00CA2C1C"/>
    <w:rsid w:val="00CA7301"/>
    <w:rsid w:val="00CB3B3F"/>
    <w:rsid w:val="00CD5D38"/>
    <w:rsid w:val="00CE04C1"/>
    <w:rsid w:val="00D163D6"/>
    <w:rsid w:val="00D324AB"/>
    <w:rsid w:val="00D434AF"/>
    <w:rsid w:val="00D528DB"/>
    <w:rsid w:val="00D5374B"/>
    <w:rsid w:val="00D841EF"/>
    <w:rsid w:val="00D86783"/>
    <w:rsid w:val="00DC6F50"/>
    <w:rsid w:val="00DD0A6B"/>
    <w:rsid w:val="00DF202D"/>
    <w:rsid w:val="00E12DE9"/>
    <w:rsid w:val="00E552FF"/>
    <w:rsid w:val="00E55699"/>
    <w:rsid w:val="00E73F8F"/>
    <w:rsid w:val="00EA11EA"/>
    <w:rsid w:val="00EB3A5B"/>
    <w:rsid w:val="00EB61C5"/>
    <w:rsid w:val="00EC703F"/>
    <w:rsid w:val="00EF0FBC"/>
    <w:rsid w:val="00F018A6"/>
    <w:rsid w:val="00F05B8B"/>
    <w:rsid w:val="00F2623A"/>
    <w:rsid w:val="00F36991"/>
    <w:rsid w:val="00F42F1F"/>
    <w:rsid w:val="00F46773"/>
    <w:rsid w:val="00F62EC5"/>
    <w:rsid w:val="00F64F23"/>
    <w:rsid w:val="00F65606"/>
    <w:rsid w:val="00F771DF"/>
    <w:rsid w:val="00F95F3F"/>
    <w:rsid w:val="00F974BF"/>
    <w:rsid w:val="00FA20DB"/>
    <w:rsid w:val="00FD6D58"/>
    <w:rsid w:val="00FE6354"/>
    <w:rsid w:val="00FF5A0B"/>
    <w:rsid w:val="064654EF"/>
    <w:rsid w:val="0ADD3207"/>
    <w:rsid w:val="0CCC72C5"/>
    <w:rsid w:val="0F833382"/>
    <w:rsid w:val="1A954054"/>
    <w:rsid w:val="20F53C43"/>
    <w:rsid w:val="3B900EF3"/>
    <w:rsid w:val="47686E37"/>
    <w:rsid w:val="4F6A12C0"/>
    <w:rsid w:val="59D907EC"/>
    <w:rsid w:val="668C6952"/>
    <w:rsid w:val="6F053062"/>
    <w:rsid w:val="77B97AD2"/>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14:defaultImageDpi w14:val="33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2">
    <w:name w:val="heading 1"/>
    <w:basedOn w:val="1"/>
    <w:next w:val="1"/>
    <w:link w:val="17"/>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18"/>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19"/>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0"/>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1"/>
    <w:semiHidden/>
    <w:unhideWhenUsed/>
    <w:qFormat/>
    <w:uiPriority w:val="9"/>
    <w:pPr>
      <w:keepNext/>
      <w:keepLines/>
      <w:spacing w:before="80" w:after="40"/>
      <w:outlineLvl w:val="4"/>
    </w:pPr>
    <w:rPr>
      <w:rFonts w:cstheme="majorBidi"/>
      <w:color w:val="104862" w:themeColor="accent1" w:themeShade="BF"/>
      <w:sz w:val="24"/>
    </w:rPr>
  </w:style>
  <w:style w:type="paragraph" w:styleId="7">
    <w:name w:val="heading 6"/>
    <w:basedOn w:val="1"/>
    <w:next w:val="1"/>
    <w:link w:val="22"/>
    <w:semiHidden/>
    <w:unhideWhenUsed/>
    <w:qFormat/>
    <w:uiPriority w:val="9"/>
    <w:pPr>
      <w:keepNext/>
      <w:keepLines/>
      <w:spacing w:before="40" w:after="0"/>
      <w:outlineLvl w:val="5"/>
    </w:pPr>
    <w:rPr>
      <w:rFonts w:cstheme="majorBidi"/>
      <w:b/>
      <w:bCs/>
      <w:color w:val="104862" w:themeColor="accent1" w:themeShade="BF"/>
    </w:rPr>
  </w:style>
  <w:style w:type="paragraph" w:styleId="8">
    <w:name w:val="heading 7"/>
    <w:basedOn w:val="1"/>
    <w:next w:val="1"/>
    <w:link w:val="23"/>
    <w:semiHidden/>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4"/>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5"/>
    <w:semiHidden/>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11">
    <w:name w:val="footer"/>
    <w:basedOn w:val="1"/>
    <w:link w:val="36"/>
    <w:unhideWhenUsed/>
    <w:qFormat/>
    <w:uiPriority w:val="99"/>
    <w:pPr>
      <w:tabs>
        <w:tab w:val="center" w:pos="4153"/>
        <w:tab w:val="right" w:pos="8306"/>
      </w:tabs>
      <w:snapToGrid w:val="0"/>
      <w:spacing w:line="240" w:lineRule="auto"/>
    </w:pPr>
    <w:rPr>
      <w:sz w:val="18"/>
      <w:szCs w:val="18"/>
    </w:rPr>
  </w:style>
  <w:style w:type="paragraph" w:styleId="12">
    <w:name w:val="header"/>
    <w:basedOn w:val="1"/>
    <w:link w:val="35"/>
    <w:unhideWhenUsed/>
    <w:qFormat/>
    <w:uiPriority w:val="99"/>
    <w:pPr>
      <w:tabs>
        <w:tab w:val="center" w:pos="4153"/>
        <w:tab w:val="right" w:pos="8306"/>
      </w:tabs>
      <w:snapToGrid w:val="0"/>
      <w:spacing w:line="240" w:lineRule="auto"/>
      <w:jc w:val="center"/>
    </w:pPr>
    <w:rPr>
      <w:sz w:val="18"/>
      <w:szCs w:val="18"/>
    </w:rPr>
  </w:style>
  <w:style w:type="paragraph" w:styleId="13">
    <w:name w:val="Subtitle"/>
    <w:basedOn w:val="1"/>
    <w:next w:val="1"/>
    <w:link w:val="27"/>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Title"/>
    <w:basedOn w:val="1"/>
    <w:next w:val="1"/>
    <w:link w:val="26"/>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character" w:customStyle="1" w:styleId="17">
    <w:name w:val="标题 1 字符"/>
    <w:basedOn w:val="16"/>
    <w:link w:val="2"/>
    <w:qFormat/>
    <w:uiPriority w:val="9"/>
    <w:rPr>
      <w:rFonts w:asciiTheme="majorHAnsi" w:hAnsiTheme="majorHAnsi" w:eastAsiaTheme="majorEastAsia" w:cstheme="majorBidi"/>
      <w:color w:val="104862" w:themeColor="accent1" w:themeShade="BF"/>
      <w:sz w:val="48"/>
      <w:szCs w:val="48"/>
    </w:rPr>
  </w:style>
  <w:style w:type="character" w:customStyle="1" w:styleId="18">
    <w:name w:val="标题 2 字符"/>
    <w:basedOn w:val="16"/>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19">
    <w:name w:val="标题 3 字符"/>
    <w:basedOn w:val="16"/>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0">
    <w:name w:val="标题 4 字符"/>
    <w:basedOn w:val="16"/>
    <w:link w:val="5"/>
    <w:semiHidden/>
    <w:qFormat/>
    <w:uiPriority w:val="9"/>
    <w:rPr>
      <w:rFonts w:cstheme="majorBidi"/>
      <w:color w:val="104862" w:themeColor="accent1" w:themeShade="BF"/>
      <w:sz w:val="28"/>
      <w:szCs w:val="28"/>
    </w:rPr>
  </w:style>
  <w:style w:type="character" w:customStyle="1" w:styleId="21">
    <w:name w:val="标题 5 字符"/>
    <w:basedOn w:val="16"/>
    <w:link w:val="6"/>
    <w:semiHidden/>
    <w:qFormat/>
    <w:uiPriority w:val="9"/>
    <w:rPr>
      <w:rFonts w:cstheme="majorBidi"/>
      <w:color w:val="104862" w:themeColor="accent1" w:themeShade="BF"/>
      <w:sz w:val="24"/>
    </w:rPr>
  </w:style>
  <w:style w:type="character" w:customStyle="1" w:styleId="22">
    <w:name w:val="标题 6 字符"/>
    <w:basedOn w:val="16"/>
    <w:link w:val="7"/>
    <w:semiHidden/>
    <w:qFormat/>
    <w:uiPriority w:val="9"/>
    <w:rPr>
      <w:rFonts w:cstheme="majorBidi"/>
      <w:b/>
      <w:bCs/>
      <w:color w:val="104862" w:themeColor="accent1" w:themeShade="BF"/>
    </w:rPr>
  </w:style>
  <w:style w:type="character" w:customStyle="1" w:styleId="23">
    <w:name w:val="标题 7 字符"/>
    <w:basedOn w:val="16"/>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4">
    <w:name w:val="标题 8 字符"/>
    <w:basedOn w:val="16"/>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5">
    <w:name w:val="标题 9 字符"/>
    <w:basedOn w:val="16"/>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6">
    <w:name w:val="标题 字符"/>
    <w:basedOn w:val="16"/>
    <w:link w:val="14"/>
    <w:qFormat/>
    <w:uiPriority w:val="10"/>
    <w:rPr>
      <w:rFonts w:asciiTheme="majorHAnsi" w:hAnsiTheme="majorHAnsi" w:eastAsiaTheme="majorEastAsia" w:cstheme="majorBidi"/>
      <w:spacing w:val="-10"/>
      <w:kern w:val="28"/>
      <w:sz w:val="56"/>
      <w:szCs w:val="56"/>
    </w:rPr>
  </w:style>
  <w:style w:type="character" w:customStyle="1" w:styleId="27">
    <w:name w:val="副标题 字符"/>
    <w:basedOn w:val="16"/>
    <w:link w:val="1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8">
    <w:name w:val="Quote"/>
    <w:basedOn w:val="1"/>
    <w:next w:val="1"/>
    <w:link w:val="29"/>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29">
    <w:name w:val="引用 字符"/>
    <w:basedOn w:val="16"/>
    <w:link w:val="28"/>
    <w:qFormat/>
    <w:uiPriority w:val="29"/>
    <w:rPr>
      <w:i/>
      <w:iCs/>
      <w:color w:val="404040" w:themeColor="text1" w:themeTint="BF"/>
      <w14:textFill>
        <w14:solidFill>
          <w14:schemeClr w14:val="tx1">
            <w14:lumMod w14:val="75000"/>
            <w14:lumOff w14:val="25000"/>
          </w14:schemeClr>
        </w14:solidFill>
      </w14:textFill>
    </w:rPr>
  </w:style>
  <w:style w:type="paragraph" w:styleId="30">
    <w:name w:val="List Paragraph"/>
    <w:basedOn w:val="1"/>
    <w:qFormat/>
    <w:uiPriority w:val="34"/>
    <w:pPr>
      <w:ind w:left="720"/>
      <w:contextualSpacing/>
    </w:pPr>
  </w:style>
  <w:style w:type="character" w:customStyle="1" w:styleId="31">
    <w:name w:val="明显强调1"/>
    <w:basedOn w:val="16"/>
    <w:qFormat/>
    <w:uiPriority w:val="21"/>
    <w:rPr>
      <w:i/>
      <w:iCs/>
      <w:color w:val="104862" w:themeColor="accent1" w:themeShade="BF"/>
    </w:rPr>
  </w:style>
  <w:style w:type="paragraph" w:styleId="32">
    <w:name w:val="Intense Quote"/>
    <w:basedOn w:val="1"/>
    <w:next w:val="1"/>
    <w:link w:val="33"/>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3">
    <w:name w:val="明显引用 字符"/>
    <w:basedOn w:val="16"/>
    <w:link w:val="32"/>
    <w:qFormat/>
    <w:uiPriority w:val="30"/>
    <w:rPr>
      <w:i/>
      <w:iCs/>
      <w:color w:val="104862" w:themeColor="accent1" w:themeShade="BF"/>
    </w:rPr>
  </w:style>
  <w:style w:type="character" w:customStyle="1" w:styleId="34">
    <w:name w:val="明显参考1"/>
    <w:basedOn w:val="16"/>
    <w:qFormat/>
    <w:uiPriority w:val="32"/>
    <w:rPr>
      <w:b/>
      <w:bCs/>
      <w:smallCaps/>
      <w:color w:val="104862" w:themeColor="accent1" w:themeShade="BF"/>
      <w:spacing w:val="5"/>
    </w:rPr>
  </w:style>
  <w:style w:type="character" w:customStyle="1" w:styleId="35">
    <w:name w:val="页眉 字符"/>
    <w:basedOn w:val="16"/>
    <w:link w:val="12"/>
    <w:qFormat/>
    <w:uiPriority w:val="99"/>
    <w:rPr>
      <w:sz w:val="18"/>
      <w:szCs w:val="18"/>
    </w:rPr>
  </w:style>
  <w:style w:type="character" w:customStyle="1" w:styleId="36">
    <w:name w:val="页脚 字符"/>
    <w:basedOn w:val="16"/>
    <w:link w:val="11"/>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image" Target="media/image8.jpeg"/><Relationship Id="rId12" Type="http://schemas.openxmlformats.org/officeDocument/2006/relationships/image" Target="media/image7.jpeg"/><Relationship Id="rId11" Type="http://schemas.openxmlformats.org/officeDocument/2006/relationships/image" Target="media/image6.jpeg"/><Relationship Id="rId10" Type="http://schemas.openxmlformats.org/officeDocument/2006/relationships/image" Target="media/image5.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Pages>
  <Words>640</Words>
  <Characters>3975</Characters>
  <Lines>79</Lines>
  <Paragraphs>13</Paragraphs>
  <TotalTime>3</TotalTime>
  <ScaleCrop>false</ScaleCrop>
  <LinksUpToDate>false</LinksUpToDate>
  <CharactersWithSpaces>4598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2025-10-21T15:53:00Z</dcterms:created>
  <dc:creator>皓珏 王</dc:creator>
  <cp:lastModifiedBy>Dr. K</cp:lastModifiedBy>
  <dcterms:modified xsi:type="dcterms:W3CDTF">2026-04-19T03:22:25Z</dcterms:modified>
  <cp:revision>179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eyJoZGlkIjoiNjRmMjkzODAwMjM5Y2RiMGI3ZWY3Mjc0NzI0MmRiOGYiLCJ1c2VySWQiOiIzNjMyMzYxMTUifQ==</vt:lpwstr>
  </property>
  <property fmtid="{D5CDD505-2E9C-101B-9397-08002B2CF9AE}" pid="3" name="KSOProductBuildVer">
    <vt:lpwstr>2052-12.1.0.25225</vt:lpwstr>
  </property>
  <property fmtid="{D5CDD505-2E9C-101B-9397-08002B2CF9AE}" pid="4" name="ICV">
    <vt:lpwstr>C56F51CDB987453A820F01C75DC1B150_12</vt:lpwstr>
  </property>
</Properties>
</file>