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A63" w:rsidRDefault="00943A63" w:rsidP="00943A63">
      <w:pPr>
        <w:pStyle w:val="Heading3"/>
        <w:widowControl/>
        <w:spacing w:line="480" w:lineRule="auto"/>
        <w:jc w:val="both"/>
        <w:textAlignment w:val="baseline"/>
        <w:rPr>
          <w:rStyle w:val="Strong"/>
          <w:rFonts w:ascii="Times New Roman" w:hAnsi="Times New Roman" w:hint="default"/>
          <w:b/>
          <w:bCs w:val="0"/>
          <w:kern w:val="2"/>
          <w:sz w:val="24"/>
          <w:szCs w:val="24"/>
        </w:rPr>
      </w:pPr>
      <w:r>
        <w:rPr>
          <w:rStyle w:val="Strong"/>
          <w:rFonts w:ascii="Times New Roman" w:hAnsi="Times New Roman"/>
          <w:b/>
          <w:sz w:val="24"/>
          <w:szCs w:val="24"/>
        </w:rPr>
        <w:t>Supporting information</w:t>
      </w:r>
    </w:p>
    <w:p w:rsidR="00943A63" w:rsidRDefault="00943A63" w:rsidP="00943A63">
      <w:pPr>
        <w:spacing w:line="480" w:lineRule="auto"/>
        <w:rPr>
          <w:rStyle w:val="Strong"/>
          <w:rFonts w:ascii="Times New Roman" w:hAnsi="Times New Roman"/>
          <w:b w:val="0"/>
          <w:bCs/>
          <w:sz w:val="24"/>
          <w:szCs w:val="24"/>
        </w:rPr>
      </w:pPr>
      <w:r>
        <w:rPr>
          <w:rStyle w:val="Strong"/>
          <w:rFonts w:ascii="Times New Roman" w:hAnsi="Times New Roman"/>
          <w:sz w:val="24"/>
          <w:szCs w:val="24"/>
        </w:rPr>
        <w:t xml:space="preserve">Figure </w:t>
      </w:r>
      <w:bookmarkStart w:id="0" w:name="OLE_LINK187"/>
      <w:bookmarkStart w:id="1" w:name="OLE_LINK188"/>
      <w:r>
        <w:rPr>
          <w:rStyle w:val="Strong"/>
          <w:rFonts w:ascii="Times New Roman" w:hAnsi="Times New Roman" w:hint="eastAsia"/>
          <w:sz w:val="24"/>
          <w:szCs w:val="24"/>
        </w:rPr>
        <w:t>S</w:t>
      </w:r>
      <w:r>
        <w:rPr>
          <w:rStyle w:val="Strong"/>
          <w:rFonts w:ascii="Times New Roman" w:hAnsi="Times New Roman"/>
          <w:sz w:val="24"/>
          <w:szCs w:val="24"/>
        </w:rPr>
        <w:t xml:space="preserve">1 </w:t>
      </w:r>
      <w:bookmarkEnd w:id="0"/>
      <w:bookmarkEnd w:id="1"/>
      <w:proofErr w:type="spellStart"/>
      <w:r>
        <w:rPr>
          <w:rStyle w:val="Strong"/>
          <w:rFonts w:ascii="Times New Roman" w:hAnsi="Times New Roman"/>
          <w:sz w:val="24"/>
          <w:szCs w:val="24"/>
        </w:rPr>
        <w:t>Transcriptome</w:t>
      </w:r>
      <w:proofErr w:type="spellEnd"/>
      <w:r>
        <w:rPr>
          <w:rStyle w:val="Strong"/>
          <w:rFonts w:ascii="Times New Roman" w:hAnsi="Times New Roman"/>
          <w:sz w:val="24"/>
          <w:szCs w:val="24"/>
        </w:rPr>
        <w:t xml:space="preserve"> profiles and </w:t>
      </w:r>
      <w:r>
        <w:rPr>
          <w:rStyle w:val="Strong"/>
          <w:rFonts w:ascii="Times New Roman" w:hAnsi="Times New Roman" w:hint="eastAsia"/>
          <w:sz w:val="24"/>
          <w:szCs w:val="24"/>
        </w:rPr>
        <w:t>TME</w:t>
      </w:r>
      <w:r>
        <w:rPr>
          <w:rStyle w:val="Strong"/>
          <w:rFonts w:ascii="Times New Roman" w:hAnsi="Times New Roman"/>
          <w:sz w:val="24"/>
          <w:szCs w:val="24"/>
        </w:rPr>
        <w:t xml:space="preserve"> characteristics of malignant, benign, and NAT</w:t>
      </w:r>
      <w:r>
        <w:rPr>
          <w:rStyle w:val="Strong"/>
          <w:rFonts w:ascii="Times New Roman" w:hAnsi="Times New Roman" w:hint="eastAsia"/>
          <w:sz w:val="24"/>
          <w:szCs w:val="24"/>
        </w:rPr>
        <w:t xml:space="preserve"> samples</w:t>
      </w:r>
    </w:p>
    <w:p w:rsidR="00943A63" w:rsidRDefault="00943A63" w:rsidP="00943A63">
      <w:pPr>
        <w:widowControl w:val="0"/>
        <w:numPr>
          <w:ilvl w:val="0"/>
          <w:numId w:val="1"/>
        </w:numPr>
        <w:spacing w:after="0" w:line="480" w:lineRule="auto"/>
        <w:jc w:val="both"/>
        <w:rPr>
          <w:rStyle w:val="Strong"/>
          <w:rFonts w:ascii="Times New Roman" w:hAnsi="Times New Roman"/>
          <w:b w:val="0"/>
          <w:bCs/>
          <w:sz w:val="24"/>
          <w:szCs w:val="24"/>
        </w:rPr>
      </w:pPr>
      <w:proofErr w:type="spellStart"/>
      <w:r>
        <w:rPr>
          <w:rStyle w:val="Strong"/>
          <w:rFonts w:ascii="Times New Roman" w:hAnsi="Times New Roman"/>
          <w:b w:val="0"/>
          <w:bCs/>
          <w:sz w:val="24"/>
          <w:szCs w:val="24"/>
        </w:rPr>
        <w:t>Heatmap</w:t>
      </w:r>
      <w:proofErr w:type="spellEnd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of TME-related gene expression across various pathological</w:t>
      </w:r>
      <w:r>
        <w:rPr>
          <w:rStyle w:val="Strong"/>
          <w:rFonts w:ascii="Times New Roman" w:hAnsi="Times New Roman"/>
          <w:sz w:val="24"/>
          <w:szCs w:val="24"/>
        </w:rPr>
        <w:t xml:space="preserve"> </w:t>
      </w:r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types </w:t>
      </w:r>
      <w:r>
        <w:rPr>
          <w:rStyle w:val="Strong"/>
          <w:rFonts w:ascii="Times New Roman" w:hAnsi="Times New Roman"/>
          <w:b w:val="0"/>
          <w:sz w:val="24"/>
          <w:szCs w:val="24"/>
        </w:rPr>
        <w:t>and</w:t>
      </w:r>
      <w:r>
        <w:rPr>
          <w:rStyle w:val="Strong"/>
          <w:rFonts w:ascii="Times New Roman" w:hAnsi="Times New Roman"/>
          <w:bCs/>
          <w:sz w:val="24"/>
          <w:szCs w:val="24"/>
        </w:rPr>
        <w:t xml:space="preserve"> </w:t>
      </w:r>
      <w:r>
        <w:rPr>
          <w:rStyle w:val="Strong"/>
          <w:rFonts w:ascii="Times New Roman" w:hAnsi="Times New Roman"/>
          <w:b w:val="0"/>
          <w:bCs/>
          <w:sz w:val="24"/>
          <w:szCs w:val="24"/>
        </w:rPr>
        <w:t>benign and NAT</w:t>
      </w:r>
      <w:r>
        <w:rPr>
          <w:rFonts w:ascii="Times New Roman" w:eastAsia="PingFang SC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samples</w:t>
      </w:r>
      <w:r>
        <w:rPr>
          <w:rStyle w:val="Strong"/>
          <w:rFonts w:ascii="Times New Roman" w:hAnsi="Times New Roman"/>
          <w:b w:val="0"/>
          <w:bCs/>
          <w:sz w:val="24"/>
          <w:szCs w:val="24"/>
        </w:rPr>
        <w:t>. (B) Differentially expressed genes among distinct pulmonary nodule categories. (C) Pathway enrichment analysis in GGN/semisolid and solid malignant pulmonary nodules.</w:t>
      </w:r>
    </w:p>
    <w:p w:rsidR="00943A63" w:rsidRDefault="00943A63" w:rsidP="00943A63">
      <w:pPr>
        <w:spacing w:line="480" w:lineRule="auto"/>
        <w:rPr>
          <w:rStyle w:val="Strong"/>
          <w:rFonts w:ascii="Times New Roman" w:hAnsi="Times New Roman"/>
          <w:sz w:val="24"/>
          <w:szCs w:val="24"/>
        </w:rPr>
      </w:pPr>
      <w:bookmarkStart w:id="2" w:name="OLE_LINK224"/>
      <w:bookmarkStart w:id="3" w:name="OLE_LINK228"/>
      <w:r>
        <w:rPr>
          <w:rStyle w:val="Strong"/>
          <w:rFonts w:ascii="Times New Roman" w:hAnsi="Times New Roman"/>
          <w:sz w:val="24"/>
          <w:szCs w:val="24"/>
        </w:rPr>
        <w:t>Figure S2 Methylation profiles of malignant, benign, and NAT and blood samples</w:t>
      </w:r>
    </w:p>
    <w:bookmarkEnd w:id="2"/>
    <w:bookmarkEnd w:id="3"/>
    <w:p w:rsidR="00943A63" w:rsidRDefault="00943A63" w:rsidP="00943A63">
      <w:pPr>
        <w:widowControl w:val="0"/>
        <w:numPr>
          <w:ilvl w:val="0"/>
          <w:numId w:val="2"/>
        </w:numPr>
        <w:spacing w:after="0" w:line="480" w:lineRule="auto"/>
        <w:jc w:val="both"/>
        <w:rPr>
          <w:rStyle w:val="Strong"/>
          <w:rFonts w:ascii="Times New Roman" w:hAnsi="Times New Roman"/>
          <w:b w:val="0"/>
          <w:bCs/>
          <w:sz w:val="24"/>
          <w:szCs w:val="24"/>
        </w:rPr>
      </w:pPr>
      <w:r>
        <w:rPr>
          <w:rStyle w:val="Strong"/>
          <w:rFonts w:ascii="Times New Roman" w:hAnsi="Times New Roman"/>
          <w:b w:val="0"/>
          <w:bCs/>
          <w:sz w:val="24"/>
          <w:szCs w:val="24"/>
        </w:rPr>
        <w:t>Average methylation level across genomic regions in malignant, benign, and NAT</w:t>
      </w:r>
      <w:bookmarkStart w:id="4" w:name="OLE_LINK510"/>
      <w:bookmarkStart w:id="5" w:name="OLE_LINK511"/>
      <w:r>
        <w:rPr>
          <w:rFonts w:ascii="Times New Roman" w:eastAsia="PingFang SC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samples</w:t>
      </w:r>
      <w:r>
        <w:rPr>
          <w:rFonts w:ascii="Times New Roman" w:hAnsi="Times New Roman"/>
          <w:sz w:val="24"/>
          <w:szCs w:val="24"/>
        </w:rPr>
        <w:t>.</w:t>
      </w:r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(B) Global methylation levels of </w:t>
      </w:r>
      <w:proofErr w:type="spellStart"/>
      <w:r>
        <w:rPr>
          <w:rStyle w:val="Strong"/>
          <w:rFonts w:ascii="Times New Roman" w:hAnsi="Times New Roman"/>
          <w:b w:val="0"/>
          <w:bCs/>
          <w:sz w:val="24"/>
          <w:szCs w:val="24"/>
        </w:rPr>
        <w:t>mCs</w:t>
      </w:r>
      <w:proofErr w:type="spellEnd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and </w:t>
      </w:r>
      <w:proofErr w:type="spellStart"/>
      <w:r>
        <w:rPr>
          <w:rStyle w:val="Strong"/>
          <w:rFonts w:ascii="Times New Roman" w:hAnsi="Times New Roman"/>
          <w:b w:val="0"/>
          <w:bCs/>
          <w:sz w:val="24"/>
          <w:szCs w:val="24"/>
        </w:rPr>
        <w:t>mCpGs</w:t>
      </w:r>
      <w:proofErr w:type="spellEnd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in malignant and benign blood samples. (C) Global methylation level of </w:t>
      </w:r>
      <w:proofErr w:type="spellStart"/>
      <w:r>
        <w:rPr>
          <w:rStyle w:val="Strong"/>
          <w:rFonts w:ascii="Times New Roman" w:hAnsi="Times New Roman"/>
          <w:b w:val="0"/>
          <w:bCs/>
          <w:sz w:val="24"/>
          <w:szCs w:val="24"/>
        </w:rPr>
        <w:t>mCs</w:t>
      </w:r>
      <w:proofErr w:type="spellEnd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and </w:t>
      </w:r>
      <w:proofErr w:type="spellStart"/>
      <w:r>
        <w:rPr>
          <w:rStyle w:val="Strong"/>
          <w:rFonts w:ascii="Times New Roman" w:hAnsi="Times New Roman"/>
          <w:b w:val="0"/>
          <w:bCs/>
          <w:sz w:val="24"/>
          <w:szCs w:val="24"/>
        </w:rPr>
        <w:t>mCpGs</w:t>
      </w:r>
      <w:proofErr w:type="spellEnd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in blood samples stratified by malignant pathological subtype. (D) Distribution</w:t>
      </w:r>
      <w:bookmarkStart w:id="6" w:name="OLE_LINK509"/>
      <w:bookmarkStart w:id="7" w:name="OLE_LINK508"/>
      <w:bookmarkEnd w:id="4"/>
      <w:bookmarkEnd w:id="5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</w:t>
      </w:r>
      <w:bookmarkEnd w:id="6"/>
      <w:bookmarkEnd w:id="7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of DMBs across annotated genomic regions comparing AIS, MIA, and ADC subgroups with </w:t>
      </w:r>
      <w:bookmarkStart w:id="8" w:name="OLE_LINK223"/>
      <w:bookmarkStart w:id="9" w:name="OLE_LINK222"/>
      <w:r>
        <w:rPr>
          <w:rFonts w:ascii="Times New Roman" w:hAnsi="Times New Roman"/>
          <w:sz w:val="24"/>
          <w:szCs w:val="24"/>
        </w:rPr>
        <w:t>benign samples</w:t>
      </w:r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. (E) Pathway enrichment of </w:t>
      </w:r>
      <w:proofErr w:type="spellStart"/>
      <w:r>
        <w:rPr>
          <w:rStyle w:val="Strong"/>
          <w:rFonts w:ascii="Times New Roman" w:hAnsi="Times New Roman"/>
          <w:b w:val="0"/>
          <w:bCs/>
          <w:sz w:val="24"/>
          <w:szCs w:val="24"/>
        </w:rPr>
        <w:t>upregulated</w:t>
      </w:r>
      <w:proofErr w:type="spellEnd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and </w:t>
      </w:r>
      <w:proofErr w:type="spellStart"/>
      <w:r>
        <w:rPr>
          <w:rStyle w:val="Strong"/>
          <w:rFonts w:ascii="Times New Roman" w:hAnsi="Times New Roman"/>
          <w:b w:val="0"/>
          <w:bCs/>
          <w:sz w:val="24"/>
          <w:szCs w:val="24"/>
        </w:rPr>
        <w:t>downregulated</w:t>
      </w:r>
      <w:proofErr w:type="spellEnd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DMBs across AIS, MIA, and ADC subgroups. (F) GSEA </w:t>
      </w:r>
      <w:proofErr w:type="spellStart"/>
      <w:r>
        <w:rPr>
          <w:rStyle w:val="Strong"/>
          <w:rFonts w:ascii="Times New Roman" w:hAnsi="Times New Roman"/>
          <w:b w:val="0"/>
          <w:bCs/>
          <w:sz w:val="24"/>
          <w:szCs w:val="24"/>
        </w:rPr>
        <w:t>heatmap</w:t>
      </w:r>
      <w:proofErr w:type="spellEnd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illustrating enriched functional pathways associated with </w:t>
      </w:r>
      <w:bookmarkEnd w:id="8"/>
      <w:bookmarkEnd w:id="9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genes perturbed by the </w:t>
      </w:r>
      <w:r>
        <w:rPr>
          <w:rStyle w:val="Strong"/>
          <w:rFonts w:ascii="Times New Roman" w:hAnsi="Times New Roman" w:hint="eastAsia"/>
          <w:b w:val="0"/>
          <w:bCs/>
          <w:sz w:val="24"/>
          <w:szCs w:val="24"/>
        </w:rPr>
        <w:t>virtual</w:t>
      </w:r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knockout of </w:t>
      </w:r>
      <w:r>
        <w:rPr>
          <w:rStyle w:val="Strong"/>
          <w:rFonts w:ascii="Times New Roman" w:hAnsi="Times New Roman"/>
          <w:b w:val="0"/>
          <w:bCs/>
          <w:i/>
          <w:iCs/>
          <w:sz w:val="24"/>
          <w:szCs w:val="24"/>
        </w:rPr>
        <w:t xml:space="preserve">GDF15 </w:t>
      </w:r>
      <w:r>
        <w:rPr>
          <w:rStyle w:val="Strong"/>
          <w:rFonts w:ascii="Times New Roman" w:hAnsi="Times New Roman"/>
          <w:b w:val="0"/>
          <w:bCs/>
          <w:sz w:val="24"/>
          <w:szCs w:val="24"/>
        </w:rPr>
        <w:t>(blue a</w:t>
      </w:r>
      <w:r>
        <w:rPr>
          <w:rStyle w:val="Strong"/>
          <w:rFonts w:ascii="Times New Roman" w:hAnsi="Times New Roman" w:hint="eastAsia"/>
          <w:b w:val="0"/>
          <w:bCs/>
          <w:sz w:val="24"/>
          <w:szCs w:val="24"/>
        </w:rPr>
        <w:t>sterisk</w:t>
      </w:r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s </w:t>
      </w:r>
      <w:r>
        <w:rPr>
          <w:rStyle w:val="Strong"/>
          <w:rFonts w:ascii="Times New Roman" w:hAnsi="Times New Roman" w:hint="eastAsia"/>
          <w:b w:val="0"/>
          <w:bCs/>
          <w:sz w:val="24"/>
          <w:szCs w:val="24"/>
        </w:rPr>
        <w:t>represent</w:t>
      </w:r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</w:t>
      </w:r>
      <w:r>
        <w:rPr>
          <w:rStyle w:val="Strong"/>
          <w:rFonts w:ascii="Times New Roman" w:hAnsi="Times New Roman" w:hint="eastAsia"/>
          <w:b w:val="0"/>
          <w:bCs/>
          <w:i/>
          <w:iCs/>
          <w:sz w:val="24"/>
          <w:szCs w:val="24"/>
        </w:rPr>
        <w:t>P</w:t>
      </w:r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&lt; 0.05)</w:t>
      </w:r>
      <w:r>
        <w:rPr>
          <w:rStyle w:val="Strong"/>
          <w:rFonts w:ascii="Times New Roman" w:hAnsi="Times New Roman" w:hint="eastAsia"/>
          <w:b w:val="0"/>
          <w:bCs/>
          <w:sz w:val="24"/>
          <w:szCs w:val="24"/>
        </w:rPr>
        <w:t>.</w:t>
      </w:r>
    </w:p>
    <w:p w:rsidR="00943A63" w:rsidRDefault="00943A63" w:rsidP="00943A63">
      <w:pPr>
        <w:spacing w:line="480" w:lineRule="auto"/>
        <w:rPr>
          <w:rStyle w:val="Strong"/>
          <w:rFonts w:ascii="Times New Roman" w:hAnsi="Times New Roman"/>
          <w:sz w:val="24"/>
          <w:szCs w:val="24"/>
        </w:rPr>
      </w:pPr>
      <w:r>
        <w:rPr>
          <w:rStyle w:val="Strong"/>
          <w:rFonts w:ascii="Times New Roman" w:hAnsi="Times New Roman"/>
          <w:sz w:val="24"/>
          <w:szCs w:val="24"/>
        </w:rPr>
        <w:t xml:space="preserve">Figure S3 </w:t>
      </w:r>
      <w:proofErr w:type="spellStart"/>
      <w:r>
        <w:rPr>
          <w:rStyle w:val="Strong"/>
          <w:rFonts w:ascii="Times New Roman" w:hAnsi="Times New Roman"/>
          <w:sz w:val="24"/>
          <w:szCs w:val="24"/>
        </w:rPr>
        <w:t>Multiomic</w:t>
      </w:r>
      <w:proofErr w:type="spellEnd"/>
      <w:r>
        <w:rPr>
          <w:rStyle w:val="Strong"/>
          <w:rFonts w:ascii="Times New Roman" w:hAnsi="Times New Roman"/>
          <w:sz w:val="24"/>
          <w:szCs w:val="24"/>
        </w:rPr>
        <w:t xml:space="preserve"> integration uncovers </w:t>
      </w:r>
      <w:proofErr w:type="spellStart"/>
      <w:r>
        <w:rPr>
          <w:rStyle w:val="Strong"/>
          <w:rFonts w:ascii="Times New Roman" w:hAnsi="Times New Roman"/>
          <w:sz w:val="24"/>
          <w:szCs w:val="24"/>
        </w:rPr>
        <w:t>transcriptomic</w:t>
      </w:r>
      <w:proofErr w:type="spellEnd"/>
      <w:r>
        <w:rPr>
          <w:rStyle w:val="Strong"/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Style w:val="Strong"/>
          <w:rFonts w:ascii="Times New Roman" w:hAnsi="Times New Roman"/>
          <w:sz w:val="24"/>
          <w:szCs w:val="24"/>
        </w:rPr>
        <w:t>methylomic</w:t>
      </w:r>
      <w:proofErr w:type="spellEnd"/>
      <w:r>
        <w:rPr>
          <w:rStyle w:val="Strong"/>
          <w:rFonts w:ascii="Times New Roman" w:hAnsi="Times New Roman"/>
          <w:sz w:val="24"/>
          <w:szCs w:val="24"/>
        </w:rPr>
        <w:t>, and clinical correlations in lung lesions</w:t>
      </w:r>
    </w:p>
    <w:p w:rsidR="00943A63" w:rsidRDefault="00943A63" w:rsidP="00943A63">
      <w:pPr>
        <w:spacing w:line="480" w:lineRule="auto"/>
        <w:rPr>
          <w:rStyle w:val="Strong"/>
          <w:rFonts w:ascii="Times New Roman" w:hAnsi="Times New Roman"/>
          <w:b w:val="0"/>
          <w:bCs/>
          <w:sz w:val="24"/>
          <w:szCs w:val="24"/>
        </w:rPr>
      </w:pPr>
      <w:r>
        <w:rPr>
          <w:rStyle w:val="Strong"/>
          <w:rFonts w:ascii="Times New Roman" w:hAnsi="Times New Roman"/>
          <w:b w:val="0"/>
          <w:bCs/>
          <w:sz w:val="24"/>
          <w:szCs w:val="24"/>
        </w:rPr>
        <w:lastRenderedPageBreak/>
        <w:t xml:space="preserve">(A) </w:t>
      </w:r>
      <w:bookmarkStart w:id="10" w:name="OLE_LINK342"/>
      <w:bookmarkStart w:id="11" w:name="OLE_LINK343"/>
      <w:proofErr w:type="spellStart"/>
      <w:r>
        <w:rPr>
          <w:rStyle w:val="Strong"/>
          <w:rFonts w:ascii="Times New Roman" w:hAnsi="Times New Roman" w:hint="eastAsia"/>
          <w:b w:val="0"/>
          <w:bCs/>
          <w:sz w:val="24"/>
          <w:szCs w:val="24"/>
        </w:rPr>
        <w:t>Heatmap</w:t>
      </w:r>
      <w:proofErr w:type="spellEnd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of Pearson correlations among 15 principal factors derived from </w:t>
      </w:r>
      <w:proofErr w:type="spellStart"/>
      <w:r>
        <w:rPr>
          <w:rStyle w:val="Strong"/>
          <w:rFonts w:ascii="Times New Roman" w:hAnsi="Times New Roman"/>
          <w:b w:val="0"/>
          <w:sz w:val="24"/>
          <w:szCs w:val="24"/>
        </w:rPr>
        <w:t>multiomic</w:t>
      </w:r>
      <w:proofErr w:type="spellEnd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data. (B) Stacked </w:t>
      </w:r>
      <w:proofErr w:type="spellStart"/>
      <w:r>
        <w:rPr>
          <w:rStyle w:val="Strong"/>
          <w:rFonts w:ascii="Times New Roman" w:hAnsi="Times New Roman"/>
          <w:b w:val="0"/>
          <w:bCs/>
          <w:sz w:val="24"/>
          <w:szCs w:val="24"/>
        </w:rPr>
        <w:t>heatmap</w:t>
      </w:r>
      <w:proofErr w:type="spellEnd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quantifying the proportion of variance in each factor explained by </w:t>
      </w:r>
      <w:bookmarkStart w:id="12" w:name="OLE_LINK336"/>
      <w:bookmarkStart w:id="13" w:name="OLE_LINK337"/>
      <w:bookmarkStart w:id="14" w:name="OLE_LINK341"/>
      <w:bookmarkStart w:id="15" w:name="OLE_LINK340"/>
      <w:r>
        <w:rPr>
          <w:rStyle w:val="Strong"/>
          <w:rFonts w:ascii="Times New Roman" w:hAnsi="Times New Roman"/>
          <w:b w:val="0"/>
          <w:bCs/>
          <w:sz w:val="24"/>
          <w:szCs w:val="24"/>
        </w:rPr>
        <w:t>variation, mRNA</w:t>
      </w:r>
      <w:bookmarkEnd w:id="12"/>
      <w:bookmarkEnd w:id="13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expression, and DNA methylation</w:t>
      </w:r>
      <w:bookmarkEnd w:id="14"/>
      <w:bookmarkEnd w:id="15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</w:t>
      </w:r>
      <w:bookmarkEnd w:id="10"/>
      <w:bookmarkEnd w:id="11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data. (C) Pearson correlation </w:t>
      </w:r>
      <w:proofErr w:type="spellStart"/>
      <w:r>
        <w:rPr>
          <w:rStyle w:val="Strong"/>
          <w:rFonts w:ascii="Times New Roman" w:hAnsi="Times New Roman"/>
          <w:b w:val="0"/>
          <w:bCs/>
          <w:sz w:val="24"/>
          <w:szCs w:val="24"/>
        </w:rPr>
        <w:t>heatmap</w:t>
      </w:r>
      <w:proofErr w:type="spellEnd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linking the 15 factors to clinical features</w:t>
      </w:r>
      <w:r>
        <w:rPr>
          <w:rStyle w:val="Strong"/>
          <w:rFonts w:ascii="Times New Roman" w:hAnsi="Times New Roman"/>
          <w:bCs/>
          <w:sz w:val="24"/>
          <w:szCs w:val="24"/>
        </w:rPr>
        <w:t>,</w:t>
      </w:r>
      <w:bookmarkStart w:id="16" w:name="OLE_LINK344"/>
      <w:bookmarkStart w:id="17" w:name="OLE_LINK345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including lesion type, diagnostic category</w:t>
      </w:r>
      <w:bookmarkEnd w:id="16"/>
      <w:bookmarkEnd w:id="17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, </w:t>
      </w:r>
      <w:bookmarkStart w:id="18" w:name="OLE_LINK347"/>
      <w:bookmarkStart w:id="19" w:name="OLE_LINK346"/>
      <w:r>
        <w:rPr>
          <w:rStyle w:val="Strong"/>
          <w:rFonts w:ascii="Times New Roman" w:hAnsi="Times New Roman"/>
          <w:b w:val="0"/>
          <w:bCs/>
          <w:sz w:val="24"/>
          <w:szCs w:val="24"/>
        </w:rPr>
        <w:t>and differentiation</w:t>
      </w:r>
      <w:bookmarkEnd w:id="18"/>
      <w:bookmarkEnd w:id="19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status. (D) </w:t>
      </w:r>
      <w:bookmarkStart w:id="20" w:name="OLE_LINK348"/>
      <w:bookmarkStart w:id="21" w:name="OLE_LINK349"/>
      <w:r>
        <w:rPr>
          <w:rStyle w:val="Strong"/>
          <w:rFonts w:ascii="Times New Roman" w:hAnsi="Times New Roman"/>
          <w:b w:val="0"/>
          <w:bCs/>
          <w:sz w:val="24"/>
          <w:szCs w:val="24"/>
        </w:rPr>
        <w:t>Hierarchical</w:t>
      </w:r>
      <w:bookmarkEnd w:id="20"/>
      <w:bookmarkEnd w:id="21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/>
          <w:b w:val="0"/>
          <w:bCs/>
          <w:sz w:val="24"/>
          <w:szCs w:val="24"/>
        </w:rPr>
        <w:t>heatmap</w:t>
      </w:r>
      <w:proofErr w:type="spellEnd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of the top weighted methylation loci in </w:t>
      </w:r>
      <w:bookmarkStart w:id="22" w:name="OLE_LINK358"/>
      <w:bookmarkStart w:id="23" w:name="OLE_LINK353"/>
      <w:bookmarkStart w:id="24" w:name="OLE_LINK352"/>
      <w:bookmarkStart w:id="25" w:name="OLE_LINK369"/>
      <w:bookmarkStart w:id="26" w:name="OLE_LINK370"/>
      <w:bookmarkStart w:id="27" w:name="OLE_LINK441"/>
      <w:bookmarkStart w:id="28" w:name="OLE_LINK440"/>
      <w:r>
        <w:rPr>
          <w:rStyle w:val="Strong"/>
          <w:rFonts w:ascii="Times New Roman" w:hAnsi="Times New Roman" w:hint="eastAsia"/>
          <w:b w:val="0"/>
          <w:bCs/>
          <w:sz w:val="24"/>
          <w:szCs w:val="24"/>
        </w:rPr>
        <w:t>F</w:t>
      </w:r>
      <w:r>
        <w:rPr>
          <w:rStyle w:val="Strong"/>
          <w:rFonts w:ascii="Times New Roman" w:hAnsi="Times New Roman"/>
          <w:b w:val="0"/>
          <w:bCs/>
          <w:sz w:val="24"/>
          <w:szCs w:val="24"/>
        </w:rPr>
        <w:t>actor 1.</w:t>
      </w:r>
      <w:r>
        <w:rPr>
          <w:rStyle w:val="Strong"/>
          <w:rFonts w:ascii="Times New Roman" w:hAnsi="Times New Roman" w:hint="eastAsia"/>
          <w:b w:val="0"/>
          <w:bCs/>
          <w:sz w:val="24"/>
          <w:szCs w:val="24"/>
        </w:rPr>
        <w:t xml:space="preserve"> </w:t>
      </w:r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(E) Scatter </w:t>
      </w:r>
      <w:bookmarkEnd w:id="22"/>
      <w:bookmarkEnd w:id="23"/>
      <w:bookmarkEnd w:id="24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plots </w:t>
      </w:r>
      <w:bookmarkStart w:id="29" w:name="OLE_LINK359"/>
      <w:bookmarkStart w:id="30" w:name="OLE_LINK354"/>
      <w:bookmarkStart w:id="31" w:name="OLE_LINK355"/>
      <w:bookmarkStart w:id="32" w:name="OLE_LINK516"/>
      <w:bookmarkStart w:id="33" w:name="OLE_LINK525"/>
      <w:bookmarkStart w:id="34" w:name="OLE_LINK518"/>
      <w:bookmarkStart w:id="35" w:name="OLE_LINK517"/>
      <w:bookmarkStart w:id="36" w:name="OLE_LINK442"/>
      <w:bookmarkStart w:id="37" w:name="OLE_LINK443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showing </w:t>
      </w:r>
      <w:bookmarkStart w:id="38" w:name="OLE_LINK357"/>
      <w:bookmarkStart w:id="39" w:name="OLE_LINK356"/>
      <w:bookmarkStart w:id="40" w:name="OLE_LINK360"/>
      <w:bookmarkEnd w:id="29"/>
      <w:bookmarkEnd w:id="30"/>
      <w:bookmarkEnd w:id="31"/>
      <w:r>
        <w:rPr>
          <w:rStyle w:val="Strong"/>
          <w:rFonts w:ascii="Times New Roman" w:hAnsi="Times New Roman"/>
          <w:b w:val="0"/>
          <w:bCs/>
          <w:sz w:val="24"/>
          <w:szCs w:val="24"/>
        </w:rPr>
        <w:t>correlation</w:t>
      </w:r>
      <w:bookmarkEnd w:id="32"/>
      <w:bookmarkEnd w:id="33"/>
      <w:bookmarkEnd w:id="34"/>
      <w:bookmarkEnd w:id="35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</w:t>
      </w:r>
      <w:bookmarkStart w:id="41" w:name="OLE_LINK363"/>
      <w:bookmarkStart w:id="42" w:name="OLE_LINK364"/>
      <w:bookmarkEnd w:id="38"/>
      <w:bookmarkEnd w:id="39"/>
      <w:bookmarkEnd w:id="40"/>
      <w:r>
        <w:rPr>
          <w:rStyle w:val="Strong"/>
          <w:rFonts w:ascii="Times New Roman" w:hAnsi="Times New Roman"/>
          <w:b w:val="0"/>
          <w:bCs/>
          <w:sz w:val="24"/>
          <w:szCs w:val="24"/>
        </w:rPr>
        <w:t>between</w:t>
      </w:r>
      <w:bookmarkEnd w:id="41"/>
      <w:bookmarkEnd w:id="42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top</w:t>
      </w:r>
      <w:bookmarkStart w:id="43" w:name="OLE_LINK368"/>
      <w:bookmarkStart w:id="44" w:name="OLE_LINK439"/>
      <w:bookmarkStart w:id="45" w:name="OLE_LINK367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weighted</w:t>
      </w:r>
      <w:bookmarkStart w:id="46" w:name="OLE_LINK366"/>
      <w:bookmarkStart w:id="47" w:name="OLE_LINK365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</w:t>
      </w:r>
      <w:bookmarkEnd w:id="43"/>
      <w:bookmarkEnd w:id="44"/>
      <w:bookmarkEnd w:id="45"/>
      <w:r>
        <w:rPr>
          <w:rStyle w:val="Strong"/>
          <w:rFonts w:ascii="Times New Roman" w:hAnsi="Times New Roman"/>
          <w:b w:val="0"/>
          <w:bCs/>
          <w:sz w:val="24"/>
          <w:szCs w:val="24"/>
        </w:rPr>
        <w:t>gene</w:t>
      </w:r>
      <w:bookmarkStart w:id="48" w:name="OLE_LINK371"/>
      <w:bookmarkStart w:id="49" w:name="OLE_LINK372"/>
      <w:bookmarkEnd w:id="36"/>
      <w:bookmarkEnd w:id="37"/>
      <w:bookmarkEnd w:id="46"/>
      <w:bookmarkEnd w:id="47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s </w:t>
      </w:r>
      <w:bookmarkStart w:id="50" w:name="OLE_LINK520"/>
      <w:bookmarkStart w:id="51" w:name="OLE_LINK519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in </w:t>
      </w:r>
      <w:bookmarkEnd w:id="50"/>
      <w:bookmarkEnd w:id="51"/>
      <w:r>
        <w:rPr>
          <w:rStyle w:val="Strong"/>
          <w:rFonts w:ascii="Times New Roman" w:hAnsi="Times New Roman" w:hint="eastAsia"/>
          <w:b w:val="0"/>
          <w:bCs/>
          <w:sz w:val="24"/>
          <w:szCs w:val="24"/>
        </w:rPr>
        <w:t>F</w:t>
      </w:r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actor 1 and </w:t>
      </w:r>
      <w:bookmarkEnd w:id="25"/>
      <w:bookmarkEnd w:id="26"/>
      <w:r>
        <w:rPr>
          <w:rStyle w:val="Strong"/>
          <w:rFonts w:ascii="Times New Roman" w:hAnsi="Times New Roman"/>
          <w:b w:val="0"/>
          <w:bCs/>
          <w:i/>
          <w:iCs/>
          <w:sz w:val="24"/>
          <w:szCs w:val="24"/>
        </w:rPr>
        <w:t xml:space="preserve">EGFR </w:t>
      </w:r>
      <w:r>
        <w:rPr>
          <w:rStyle w:val="Strong"/>
          <w:rFonts w:ascii="Times New Roman" w:hAnsi="Times New Roman" w:hint="eastAsia"/>
          <w:b w:val="0"/>
          <w:bCs/>
          <w:sz w:val="24"/>
          <w:szCs w:val="24"/>
        </w:rPr>
        <w:t>mutation/</w:t>
      </w:r>
      <w:r>
        <w:rPr>
          <w:rStyle w:val="Strong"/>
          <w:rFonts w:ascii="Times New Roman" w:hAnsi="Times New Roman"/>
          <w:b w:val="0"/>
          <w:bCs/>
          <w:i/>
          <w:iCs/>
          <w:sz w:val="24"/>
          <w:szCs w:val="24"/>
        </w:rPr>
        <w:t xml:space="preserve">MYC </w:t>
      </w:r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amplification </w:t>
      </w:r>
      <w:bookmarkEnd w:id="27"/>
      <w:bookmarkEnd w:id="28"/>
      <w:bookmarkEnd w:id="48"/>
      <w:bookmarkEnd w:id="49"/>
      <w:r>
        <w:rPr>
          <w:rStyle w:val="Strong"/>
          <w:rFonts w:ascii="Times New Roman" w:hAnsi="Times New Roman" w:hint="eastAsia"/>
          <w:b w:val="0"/>
          <w:bCs/>
          <w:sz w:val="24"/>
          <w:szCs w:val="24"/>
        </w:rPr>
        <w:t>status</w:t>
      </w:r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. (F) Scatter plots showing correlation between </w:t>
      </w:r>
      <w:bookmarkStart w:id="52" w:name="OLE_LINK521"/>
      <w:bookmarkStart w:id="53" w:name="OLE_LINK522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top weighted </w:t>
      </w:r>
      <w:proofErr w:type="spellStart"/>
      <w:r>
        <w:rPr>
          <w:rStyle w:val="Strong"/>
          <w:rFonts w:ascii="Times New Roman" w:hAnsi="Times New Roman"/>
          <w:b w:val="0"/>
          <w:sz w:val="24"/>
          <w:szCs w:val="24"/>
        </w:rPr>
        <w:t>CpG</w:t>
      </w:r>
      <w:proofErr w:type="spellEnd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</w:t>
      </w:r>
      <w:bookmarkStart w:id="54" w:name="OLE_LINK524"/>
      <w:bookmarkStart w:id="55" w:name="OLE_LINK523"/>
      <w:bookmarkEnd w:id="52"/>
      <w:bookmarkEnd w:id="53"/>
      <w:r>
        <w:rPr>
          <w:rStyle w:val="Strong"/>
          <w:rFonts w:ascii="Times New Roman" w:hAnsi="Times New Roman"/>
          <w:b w:val="0"/>
          <w:bCs/>
          <w:sz w:val="24"/>
          <w:szCs w:val="24"/>
        </w:rPr>
        <w:t>methylation</w:t>
      </w:r>
      <w:bookmarkEnd w:id="54"/>
      <w:bookmarkEnd w:id="55"/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 in </w:t>
      </w:r>
      <w:r>
        <w:rPr>
          <w:rStyle w:val="Strong"/>
          <w:rFonts w:ascii="Times New Roman" w:hAnsi="Times New Roman" w:hint="eastAsia"/>
          <w:b w:val="0"/>
          <w:bCs/>
          <w:sz w:val="24"/>
          <w:szCs w:val="24"/>
        </w:rPr>
        <w:t>F</w:t>
      </w:r>
      <w:r>
        <w:rPr>
          <w:rStyle w:val="Strong"/>
          <w:rFonts w:ascii="Times New Roman" w:hAnsi="Times New Roman"/>
          <w:b w:val="0"/>
          <w:bCs/>
          <w:sz w:val="24"/>
          <w:szCs w:val="24"/>
        </w:rPr>
        <w:t xml:space="preserve">actor 1 and </w:t>
      </w:r>
      <w:r>
        <w:rPr>
          <w:rStyle w:val="Strong"/>
          <w:rFonts w:ascii="Times New Roman" w:hAnsi="Times New Roman" w:hint="eastAsia"/>
          <w:b w:val="0"/>
          <w:bCs/>
          <w:i/>
          <w:iCs/>
          <w:sz w:val="24"/>
          <w:szCs w:val="24"/>
        </w:rPr>
        <w:t>EGFR</w:t>
      </w:r>
      <w:r>
        <w:rPr>
          <w:rStyle w:val="Strong"/>
          <w:rFonts w:ascii="Times New Roman" w:hAnsi="Times New Roman"/>
          <w:b w:val="0"/>
          <w:bCs/>
          <w:i/>
          <w:iCs/>
          <w:sz w:val="24"/>
          <w:szCs w:val="24"/>
        </w:rPr>
        <w:t xml:space="preserve"> </w:t>
      </w:r>
      <w:r>
        <w:rPr>
          <w:rStyle w:val="Strong"/>
          <w:rFonts w:ascii="Times New Roman" w:hAnsi="Times New Roman" w:hint="eastAsia"/>
          <w:b w:val="0"/>
          <w:bCs/>
          <w:sz w:val="24"/>
          <w:szCs w:val="24"/>
        </w:rPr>
        <w:t>mutation</w:t>
      </w:r>
      <w:r>
        <w:rPr>
          <w:rStyle w:val="Strong"/>
          <w:rFonts w:ascii="Times New Roman" w:hAnsi="Times New Roman"/>
          <w:b w:val="0"/>
          <w:bCs/>
          <w:sz w:val="24"/>
          <w:szCs w:val="24"/>
        </w:rPr>
        <w:t>/</w:t>
      </w:r>
      <w:r>
        <w:rPr>
          <w:rStyle w:val="Strong"/>
          <w:rFonts w:ascii="Times New Roman" w:hAnsi="Times New Roman"/>
          <w:b w:val="0"/>
          <w:bCs/>
          <w:i/>
          <w:iCs/>
          <w:sz w:val="24"/>
          <w:szCs w:val="24"/>
        </w:rPr>
        <w:t xml:space="preserve">MYC </w:t>
      </w:r>
      <w:r>
        <w:rPr>
          <w:rStyle w:val="Strong"/>
          <w:rFonts w:ascii="Times New Roman" w:hAnsi="Times New Roman"/>
          <w:b w:val="0"/>
          <w:bCs/>
          <w:sz w:val="24"/>
          <w:szCs w:val="24"/>
        </w:rPr>
        <w:t>amplification status</w:t>
      </w:r>
      <w:r>
        <w:rPr>
          <w:rStyle w:val="Strong"/>
          <w:rFonts w:ascii="Times New Roman" w:hAnsi="Times New Roman" w:hint="eastAsia"/>
          <w:b w:val="0"/>
          <w:bCs/>
          <w:sz w:val="24"/>
          <w:szCs w:val="24"/>
        </w:rPr>
        <w:t>.</w:t>
      </w:r>
    </w:p>
    <w:p w:rsidR="00943A63" w:rsidRDefault="00943A63" w:rsidP="00943A63">
      <w:pPr>
        <w:spacing w:beforeAutospacing="1" w:afterAutospacing="1" w:line="480" w:lineRule="auto"/>
        <w:textAlignment w:val="baseline"/>
        <w:rPr>
          <w:rFonts w:ascii="Times New Roman" w:eastAsia="PingFang SC" w:hAnsi="Times New Roman"/>
          <w:b/>
          <w:bCs/>
          <w:sz w:val="24"/>
          <w:szCs w:val="24"/>
        </w:rPr>
      </w:pPr>
      <w:r>
        <w:rPr>
          <w:rStyle w:val="Strong"/>
          <w:rFonts w:ascii="Times New Roman" w:eastAsia="PingFang SC" w:hAnsi="Times New Roman"/>
          <w:bCs/>
          <w:sz w:val="24"/>
          <w:szCs w:val="24"/>
        </w:rPr>
        <w:t>Table S1</w:t>
      </w:r>
      <w:r>
        <w:rPr>
          <w:rFonts w:ascii="Times New Roman" w:eastAsia="PingFang SC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PingFang SC" w:hAnsi="Times New Roman"/>
          <w:sz w:val="24"/>
          <w:szCs w:val="24"/>
        </w:rPr>
        <w:t>Clinical characteristics of patients with pulmonary nodules</w:t>
      </w:r>
    </w:p>
    <w:p w:rsidR="00943A63" w:rsidRDefault="00943A63" w:rsidP="00943A63">
      <w:pPr>
        <w:spacing w:beforeAutospacing="1" w:afterAutospacing="1" w:line="480" w:lineRule="auto"/>
        <w:textAlignment w:val="baseline"/>
        <w:rPr>
          <w:rFonts w:ascii="Times New Roman" w:eastAsia="PingFang SC" w:hAnsi="Times New Roman"/>
          <w:b/>
          <w:bCs/>
          <w:sz w:val="24"/>
          <w:szCs w:val="24"/>
        </w:rPr>
      </w:pPr>
      <w:r>
        <w:rPr>
          <w:rStyle w:val="Strong"/>
          <w:rFonts w:ascii="Times New Roman" w:eastAsia="PingFang SC" w:hAnsi="Times New Roman"/>
          <w:bCs/>
          <w:sz w:val="24"/>
          <w:szCs w:val="24"/>
        </w:rPr>
        <w:t>Table S2</w:t>
      </w:r>
      <w:r>
        <w:rPr>
          <w:rFonts w:ascii="Times New Roman" w:eastAsia="PingFang SC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PingFang SC" w:hAnsi="Times New Roman"/>
          <w:sz w:val="24"/>
          <w:szCs w:val="24"/>
        </w:rPr>
        <w:t xml:space="preserve">Differentially expressed genes between malignant and benign </w:t>
      </w:r>
      <w:r>
        <w:rPr>
          <w:rFonts w:ascii="Times New Roman" w:hAnsi="Times New Roman" w:hint="eastAsia"/>
          <w:sz w:val="24"/>
          <w:szCs w:val="24"/>
        </w:rPr>
        <w:t>samples</w:t>
      </w:r>
    </w:p>
    <w:p w:rsidR="00943A63" w:rsidRDefault="00943A63" w:rsidP="00943A63">
      <w:pPr>
        <w:spacing w:beforeAutospacing="1" w:afterAutospacing="1" w:line="480" w:lineRule="auto"/>
        <w:textAlignment w:val="baseline"/>
        <w:rPr>
          <w:rFonts w:ascii="Times New Roman" w:eastAsia="PingFang SC" w:hAnsi="Times New Roman"/>
          <w:b/>
          <w:bCs/>
          <w:sz w:val="24"/>
          <w:szCs w:val="24"/>
        </w:rPr>
      </w:pPr>
      <w:r>
        <w:rPr>
          <w:rStyle w:val="Strong"/>
          <w:rFonts w:ascii="Times New Roman" w:eastAsia="PingFang SC" w:hAnsi="Times New Roman"/>
          <w:bCs/>
          <w:sz w:val="24"/>
          <w:szCs w:val="24"/>
        </w:rPr>
        <w:t>Table S3</w:t>
      </w:r>
      <w:r>
        <w:rPr>
          <w:rFonts w:ascii="Times New Roman" w:eastAsia="PingFang SC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PingFang SC" w:hAnsi="Times New Roman"/>
          <w:sz w:val="24"/>
          <w:szCs w:val="24"/>
        </w:rPr>
        <w:t xml:space="preserve">Differentially expressed genes between malignant and NAT </w:t>
      </w:r>
      <w:r>
        <w:rPr>
          <w:rFonts w:ascii="Times New Roman" w:hAnsi="Times New Roman" w:hint="eastAsia"/>
          <w:sz w:val="24"/>
          <w:szCs w:val="24"/>
        </w:rPr>
        <w:t>samples</w:t>
      </w:r>
    </w:p>
    <w:p w:rsidR="00943A63" w:rsidRDefault="00943A63" w:rsidP="00943A63">
      <w:pPr>
        <w:spacing w:beforeAutospacing="1" w:afterAutospacing="1" w:line="480" w:lineRule="auto"/>
        <w:textAlignment w:val="baseline"/>
        <w:rPr>
          <w:rFonts w:ascii="Times New Roman" w:eastAsia="PingFang SC" w:hAnsi="Times New Roman"/>
          <w:sz w:val="24"/>
          <w:szCs w:val="24"/>
        </w:rPr>
      </w:pPr>
      <w:r>
        <w:rPr>
          <w:rStyle w:val="Strong"/>
          <w:rFonts w:ascii="Times New Roman" w:eastAsia="PingFang SC" w:hAnsi="Times New Roman"/>
          <w:bCs/>
          <w:sz w:val="24"/>
          <w:szCs w:val="24"/>
        </w:rPr>
        <w:t>Table S4</w:t>
      </w:r>
      <w:r>
        <w:rPr>
          <w:rFonts w:ascii="Times New Roman" w:eastAsia="PingFang SC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PingFang SC" w:hAnsi="Times New Roman"/>
          <w:sz w:val="24"/>
          <w:szCs w:val="24"/>
        </w:rPr>
        <w:t xml:space="preserve">Differentially expressed genes between benign and NAT </w:t>
      </w:r>
      <w:r>
        <w:rPr>
          <w:rFonts w:ascii="Times New Roman" w:hAnsi="Times New Roman" w:hint="eastAsia"/>
          <w:sz w:val="24"/>
          <w:szCs w:val="24"/>
        </w:rPr>
        <w:t>samples</w:t>
      </w:r>
    </w:p>
    <w:p w:rsidR="00943A63" w:rsidRDefault="00943A63" w:rsidP="00943A63">
      <w:pPr>
        <w:spacing w:beforeAutospacing="1" w:afterAutospacing="1" w:line="480" w:lineRule="auto"/>
        <w:textAlignment w:val="baseline"/>
        <w:rPr>
          <w:rFonts w:ascii="Times New Roman" w:eastAsia="PingFang SC" w:hAnsi="Times New Roman"/>
          <w:sz w:val="24"/>
          <w:szCs w:val="24"/>
        </w:rPr>
      </w:pPr>
      <w:r>
        <w:rPr>
          <w:rStyle w:val="Strong"/>
          <w:rFonts w:ascii="Times New Roman" w:eastAsia="PingFang SC" w:hAnsi="Times New Roman"/>
          <w:bCs/>
          <w:sz w:val="24"/>
          <w:szCs w:val="24"/>
        </w:rPr>
        <w:t>Table S5</w:t>
      </w:r>
      <w:r>
        <w:rPr>
          <w:rFonts w:ascii="Times New Roman" w:eastAsia="PingFang SC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PingFang SC" w:hAnsi="Times New Roman"/>
          <w:sz w:val="24"/>
          <w:szCs w:val="24"/>
        </w:rPr>
        <w:t xml:space="preserve">Differentially expressed genes between ADC and MIA </w:t>
      </w:r>
      <w:r>
        <w:rPr>
          <w:rFonts w:ascii="Times New Roman" w:hAnsi="Times New Roman" w:hint="eastAsia"/>
          <w:sz w:val="24"/>
          <w:szCs w:val="24"/>
        </w:rPr>
        <w:t>samples</w:t>
      </w:r>
    </w:p>
    <w:p w:rsidR="00943A63" w:rsidRDefault="00943A63" w:rsidP="00943A63">
      <w:pPr>
        <w:spacing w:beforeAutospacing="1" w:afterAutospacing="1" w:line="480" w:lineRule="auto"/>
        <w:textAlignment w:val="baseline"/>
        <w:rPr>
          <w:rFonts w:ascii="Times New Roman" w:eastAsia="PingFang SC" w:hAnsi="Times New Roman"/>
          <w:sz w:val="24"/>
          <w:szCs w:val="24"/>
        </w:rPr>
      </w:pPr>
      <w:r>
        <w:rPr>
          <w:rStyle w:val="Strong"/>
          <w:rFonts w:ascii="Times New Roman" w:eastAsia="PingFang SC" w:hAnsi="Times New Roman"/>
          <w:bCs/>
          <w:sz w:val="24"/>
          <w:szCs w:val="24"/>
        </w:rPr>
        <w:t>Table S6</w:t>
      </w:r>
      <w:r>
        <w:rPr>
          <w:rFonts w:ascii="Times New Roman" w:eastAsia="PingFang SC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PingFang SC" w:hAnsi="Times New Roman"/>
          <w:sz w:val="24"/>
          <w:szCs w:val="24"/>
        </w:rPr>
        <w:t xml:space="preserve">Transcription factor-binding motifs of differentially methylated </w:t>
      </w:r>
      <w:proofErr w:type="spellStart"/>
      <w:r>
        <w:rPr>
          <w:rFonts w:ascii="Times New Roman" w:eastAsia="PingFang SC" w:hAnsi="Times New Roman"/>
          <w:sz w:val="24"/>
          <w:szCs w:val="24"/>
        </w:rPr>
        <w:t>CpGs</w:t>
      </w:r>
      <w:proofErr w:type="spellEnd"/>
      <w:r>
        <w:rPr>
          <w:rFonts w:ascii="Times New Roman" w:eastAsia="PingFang SC" w:hAnsi="Times New Roman"/>
          <w:sz w:val="24"/>
          <w:szCs w:val="24"/>
        </w:rPr>
        <w:t xml:space="preserve"> between malignant and benign </w:t>
      </w:r>
      <w:r>
        <w:rPr>
          <w:rFonts w:ascii="Times New Roman" w:hAnsi="Times New Roman" w:hint="eastAsia"/>
          <w:sz w:val="24"/>
          <w:szCs w:val="24"/>
        </w:rPr>
        <w:t>samples</w:t>
      </w:r>
    </w:p>
    <w:p w:rsidR="00943A63" w:rsidRDefault="00943A63" w:rsidP="00943A63">
      <w:pPr>
        <w:spacing w:beforeAutospacing="1" w:afterAutospacing="1" w:line="480" w:lineRule="auto"/>
        <w:textAlignment w:val="baseline"/>
        <w:rPr>
          <w:rFonts w:ascii="Times New Roman" w:eastAsia="PingFang SC" w:hAnsi="Times New Roman"/>
          <w:b/>
          <w:bCs/>
          <w:sz w:val="24"/>
          <w:szCs w:val="24"/>
        </w:rPr>
      </w:pPr>
      <w:r>
        <w:rPr>
          <w:rStyle w:val="Strong"/>
          <w:rFonts w:ascii="Times New Roman" w:eastAsia="PingFang SC" w:hAnsi="Times New Roman"/>
          <w:bCs/>
          <w:sz w:val="24"/>
          <w:szCs w:val="24"/>
        </w:rPr>
        <w:t>Table S7</w:t>
      </w:r>
      <w:bookmarkStart w:id="56" w:name="OLE_LINK191"/>
      <w:bookmarkStart w:id="57" w:name="OLE_LINK192"/>
      <w:r>
        <w:rPr>
          <w:rFonts w:ascii="Times New Roman" w:eastAsia="PingFang SC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PingFang SC" w:hAnsi="Times New Roman"/>
          <w:sz w:val="24"/>
          <w:szCs w:val="24"/>
        </w:rPr>
        <w:t xml:space="preserve">Transcription factor-binding motifs of </w:t>
      </w:r>
      <w:bookmarkEnd w:id="56"/>
      <w:bookmarkEnd w:id="57"/>
      <w:r>
        <w:rPr>
          <w:rFonts w:ascii="Times New Roman" w:eastAsia="PingFang SC" w:hAnsi="Times New Roman"/>
          <w:sz w:val="24"/>
          <w:szCs w:val="24"/>
        </w:rPr>
        <w:t xml:space="preserve">differentially methylated </w:t>
      </w:r>
      <w:proofErr w:type="spellStart"/>
      <w:r>
        <w:rPr>
          <w:rFonts w:ascii="Times New Roman" w:eastAsia="PingFang SC" w:hAnsi="Times New Roman"/>
          <w:sz w:val="24"/>
          <w:szCs w:val="24"/>
        </w:rPr>
        <w:t>CpGs</w:t>
      </w:r>
      <w:proofErr w:type="spellEnd"/>
      <w:r>
        <w:rPr>
          <w:rFonts w:ascii="Times New Roman" w:eastAsia="PingFang SC" w:hAnsi="Times New Roman"/>
          <w:sz w:val="24"/>
          <w:szCs w:val="24"/>
        </w:rPr>
        <w:t xml:space="preserve"> between malignant and NAT </w:t>
      </w:r>
      <w:r>
        <w:rPr>
          <w:rFonts w:ascii="Times New Roman" w:hAnsi="Times New Roman" w:hint="eastAsia"/>
          <w:sz w:val="24"/>
          <w:szCs w:val="24"/>
        </w:rPr>
        <w:t>samples</w:t>
      </w:r>
    </w:p>
    <w:p w:rsidR="00943A63" w:rsidRDefault="00943A63" w:rsidP="00943A63">
      <w:pPr>
        <w:spacing w:beforeAutospacing="1" w:afterAutospacing="1" w:line="480" w:lineRule="auto"/>
        <w:textAlignment w:val="baseline"/>
        <w:rPr>
          <w:rFonts w:ascii="Times New Roman" w:eastAsia="PingFang SC" w:hAnsi="Times New Roman"/>
          <w:sz w:val="24"/>
          <w:szCs w:val="24"/>
        </w:rPr>
      </w:pPr>
      <w:r>
        <w:rPr>
          <w:rStyle w:val="Strong"/>
          <w:rFonts w:ascii="Times New Roman" w:eastAsia="PingFang SC" w:hAnsi="Times New Roman"/>
          <w:bCs/>
          <w:sz w:val="24"/>
          <w:szCs w:val="24"/>
        </w:rPr>
        <w:lastRenderedPageBreak/>
        <w:t>Table S8</w:t>
      </w:r>
      <w:bookmarkStart w:id="58" w:name="OLE_LINK189"/>
      <w:bookmarkStart w:id="59" w:name="OLE_LINK190"/>
      <w:r>
        <w:rPr>
          <w:rFonts w:ascii="Times New Roman" w:eastAsia="PingFang SC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PingFang SC" w:hAnsi="Times New Roman"/>
          <w:sz w:val="24"/>
          <w:szCs w:val="24"/>
        </w:rPr>
        <w:t>Transcr</w:t>
      </w:r>
      <w:bookmarkEnd w:id="58"/>
      <w:bookmarkEnd w:id="59"/>
      <w:r>
        <w:rPr>
          <w:rFonts w:ascii="Times New Roman" w:eastAsia="PingFang SC" w:hAnsi="Times New Roman"/>
          <w:sz w:val="24"/>
          <w:szCs w:val="24"/>
        </w:rPr>
        <w:t xml:space="preserve">iption factor-binding motifs of differentially methylated </w:t>
      </w:r>
      <w:proofErr w:type="spellStart"/>
      <w:r>
        <w:rPr>
          <w:rFonts w:ascii="Times New Roman" w:eastAsia="PingFang SC" w:hAnsi="Times New Roman"/>
          <w:sz w:val="24"/>
          <w:szCs w:val="24"/>
        </w:rPr>
        <w:t>CpGs</w:t>
      </w:r>
      <w:proofErr w:type="spellEnd"/>
      <w:r>
        <w:rPr>
          <w:rFonts w:ascii="Times New Roman" w:eastAsia="PingFang SC" w:hAnsi="Times New Roman"/>
          <w:sz w:val="24"/>
          <w:szCs w:val="24"/>
        </w:rPr>
        <w:t xml:space="preserve"> between benign and NAT </w:t>
      </w:r>
      <w:r>
        <w:rPr>
          <w:rFonts w:ascii="Times New Roman" w:hAnsi="Times New Roman" w:hint="eastAsia"/>
          <w:sz w:val="24"/>
          <w:szCs w:val="24"/>
        </w:rPr>
        <w:t>samples</w:t>
      </w:r>
    </w:p>
    <w:p w:rsidR="00943A63" w:rsidRDefault="00943A63" w:rsidP="00943A63">
      <w:pPr>
        <w:spacing w:beforeAutospacing="1" w:afterAutospacing="1" w:line="480" w:lineRule="auto"/>
        <w:textAlignment w:val="baseline"/>
        <w:rPr>
          <w:rFonts w:ascii="Microsoft YaHei" w:eastAsia="Microsoft YaHei" w:hAnsi="Microsoft YaHei" w:cs="Microsoft YaHei"/>
          <w:sz w:val="24"/>
          <w:szCs w:val="24"/>
        </w:rPr>
      </w:pPr>
      <w:r>
        <w:rPr>
          <w:rFonts w:ascii="Times New Roman" w:eastAsia="PingFang SC" w:hAnsi="Times New Roman"/>
          <w:b/>
          <w:bCs/>
          <w:sz w:val="24"/>
          <w:szCs w:val="24"/>
        </w:rPr>
        <w:t>Table S9</w:t>
      </w:r>
      <w:r>
        <w:rPr>
          <w:rFonts w:ascii="Times New Roman" w:eastAsia="PingFang SC" w:hAnsi="Times New Roman"/>
          <w:sz w:val="24"/>
          <w:szCs w:val="24"/>
        </w:rPr>
        <w:t xml:space="preserve"> Logi</w:t>
      </w:r>
      <w:bookmarkStart w:id="60" w:name="_GoBack"/>
      <w:bookmarkEnd w:id="60"/>
      <w:r>
        <w:rPr>
          <w:rFonts w:ascii="Times New Roman" w:eastAsia="PingFang SC" w:hAnsi="Times New Roman"/>
          <w:sz w:val="24"/>
          <w:szCs w:val="24"/>
        </w:rPr>
        <w:t>stic regression results of age and scoring as predictors of benign–malignant classification</w:t>
      </w:r>
    </w:p>
    <w:p w:rsidR="00280181" w:rsidRDefault="00280181"/>
    <w:sectPr w:rsidR="00280181" w:rsidSect="00EB271B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ngFang SC">
    <w:altName w:val="Leelawadee UI Semilight"/>
    <w:charset w:val="00"/>
    <w:family w:val="auto"/>
    <w:pitch w:val="default"/>
  </w:font>
  <w:font w:name="Microsoft YaHei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96668494"/>
    </w:sdtPr>
    <w:sdtEndPr>
      <w:rPr>
        <w:rStyle w:val="PageNumber"/>
      </w:rPr>
    </w:sdtEndPr>
    <w:sdtContent>
      <w:p w:rsidR="004D6923" w:rsidRDefault="00943A63">
        <w:pPr>
          <w:pStyle w:val="Footer"/>
          <w:framePr w:wrap="auto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</w:instrText>
        </w:r>
        <w:r>
          <w:rPr>
            <w:rStyle w:val="PageNumber"/>
          </w:rPr>
          <w:fldChar w:fldCharType="end"/>
        </w:r>
      </w:p>
    </w:sdtContent>
  </w:sdt>
  <w:p w:rsidR="004D6923" w:rsidRDefault="00943A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548841947"/>
    </w:sdtPr>
    <w:sdtEndPr>
      <w:rPr>
        <w:rStyle w:val="PageNumber"/>
      </w:rPr>
    </w:sdtEndPr>
    <w:sdtContent>
      <w:p w:rsidR="004D6923" w:rsidRDefault="00943A63">
        <w:pPr>
          <w:pStyle w:val="Footer"/>
          <w:framePr w:wrap="auto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:rsidR="004D6923" w:rsidRDefault="00943A63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DEBA14"/>
    <w:multiLevelType w:val="singleLevel"/>
    <w:tmpl w:val="ADDEBA14"/>
    <w:lvl w:ilvl="0">
      <w:start w:val="1"/>
      <w:numFmt w:val="upperLetter"/>
      <w:suff w:val="space"/>
      <w:lvlText w:val="(%1)"/>
      <w:lvlJc w:val="left"/>
    </w:lvl>
  </w:abstractNum>
  <w:abstractNum w:abstractNumId="1">
    <w:nsid w:val="379D1385"/>
    <w:multiLevelType w:val="singleLevel"/>
    <w:tmpl w:val="379D1385"/>
    <w:lvl w:ilvl="0">
      <w:start w:val="1"/>
      <w:numFmt w:val="upperLetter"/>
      <w:suff w:val="space"/>
      <w:lvlText w:val="(%1)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A63"/>
    <w:rsid w:val="0000583A"/>
    <w:rsid w:val="0001137A"/>
    <w:rsid w:val="000155FC"/>
    <w:rsid w:val="00017FF2"/>
    <w:rsid w:val="00023502"/>
    <w:rsid w:val="00025EFF"/>
    <w:rsid w:val="00027AE6"/>
    <w:rsid w:val="00032F67"/>
    <w:rsid w:val="00033669"/>
    <w:rsid w:val="00035566"/>
    <w:rsid w:val="000361F7"/>
    <w:rsid w:val="0003654E"/>
    <w:rsid w:val="0004041A"/>
    <w:rsid w:val="00045311"/>
    <w:rsid w:val="0004555E"/>
    <w:rsid w:val="00047D46"/>
    <w:rsid w:val="000515F1"/>
    <w:rsid w:val="00060921"/>
    <w:rsid w:val="00062858"/>
    <w:rsid w:val="00066139"/>
    <w:rsid w:val="000726F9"/>
    <w:rsid w:val="0007657A"/>
    <w:rsid w:val="000847C4"/>
    <w:rsid w:val="00084B0F"/>
    <w:rsid w:val="000873AB"/>
    <w:rsid w:val="00091739"/>
    <w:rsid w:val="000938E0"/>
    <w:rsid w:val="00094E10"/>
    <w:rsid w:val="00096C3C"/>
    <w:rsid w:val="000A3D4B"/>
    <w:rsid w:val="000A63BB"/>
    <w:rsid w:val="000A6943"/>
    <w:rsid w:val="000A6AFD"/>
    <w:rsid w:val="000B0604"/>
    <w:rsid w:val="000B6FDB"/>
    <w:rsid w:val="000B777F"/>
    <w:rsid w:val="000B7A69"/>
    <w:rsid w:val="000C4629"/>
    <w:rsid w:val="000C7996"/>
    <w:rsid w:val="000C7AD8"/>
    <w:rsid w:val="000D2C3F"/>
    <w:rsid w:val="000D3868"/>
    <w:rsid w:val="000D516A"/>
    <w:rsid w:val="000D5211"/>
    <w:rsid w:val="000E619F"/>
    <w:rsid w:val="000F0A27"/>
    <w:rsid w:val="000F2585"/>
    <w:rsid w:val="000F2D49"/>
    <w:rsid w:val="000F37F0"/>
    <w:rsid w:val="000F6AF1"/>
    <w:rsid w:val="001032A9"/>
    <w:rsid w:val="00106F86"/>
    <w:rsid w:val="001148AD"/>
    <w:rsid w:val="00116D05"/>
    <w:rsid w:val="001237EC"/>
    <w:rsid w:val="00123FCF"/>
    <w:rsid w:val="00124080"/>
    <w:rsid w:val="00126716"/>
    <w:rsid w:val="001320A5"/>
    <w:rsid w:val="001329F1"/>
    <w:rsid w:val="0013405C"/>
    <w:rsid w:val="0013770B"/>
    <w:rsid w:val="001406E3"/>
    <w:rsid w:val="001412FC"/>
    <w:rsid w:val="001440B4"/>
    <w:rsid w:val="00144F2F"/>
    <w:rsid w:val="0014754A"/>
    <w:rsid w:val="001515E3"/>
    <w:rsid w:val="0015680A"/>
    <w:rsid w:val="00161368"/>
    <w:rsid w:val="00161B64"/>
    <w:rsid w:val="00162248"/>
    <w:rsid w:val="00170D5A"/>
    <w:rsid w:val="0017199A"/>
    <w:rsid w:val="0018023D"/>
    <w:rsid w:val="00186AF4"/>
    <w:rsid w:val="001952DE"/>
    <w:rsid w:val="001A3CB7"/>
    <w:rsid w:val="001A458F"/>
    <w:rsid w:val="001A45EB"/>
    <w:rsid w:val="001A4A5C"/>
    <w:rsid w:val="001A4FA7"/>
    <w:rsid w:val="001A53BC"/>
    <w:rsid w:val="001B17B8"/>
    <w:rsid w:val="001B53A5"/>
    <w:rsid w:val="001C10CC"/>
    <w:rsid w:val="001C1A06"/>
    <w:rsid w:val="001C358C"/>
    <w:rsid w:val="001C5918"/>
    <w:rsid w:val="001C6EAA"/>
    <w:rsid w:val="001C7270"/>
    <w:rsid w:val="001D15AB"/>
    <w:rsid w:val="001D7323"/>
    <w:rsid w:val="001E08D3"/>
    <w:rsid w:val="001E1C62"/>
    <w:rsid w:val="001F1BD4"/>
    <w:rsid w:val="001F365F"/>
    <w:rsid w:val="001F41AA"/>
    <w:rsid w:val="001F4F24"/>
    <w:rsid w:val="0020524F"/>
    <w:rsid w:val="00206288"/>
    <w:rsid w:val="00206789"/>
    <w:rsid w:val="00217AFD"/>
    <w:rsid w:val="00220956"/>
    <w:rsid w:val="002327E1"/>
    <w:rsid w:val="0023440C"/>
    <w:rsid w:val="00240249"/>
    <w:rsid w:val="00243703"/>
    <w:rsid w:val="0024482D"/>
    <w:rsid w:val="002453F9"/>
    <w:rsid w:val="002454EB"/>
    <w:rsid w:val="00246A7C"/>
    <w:rsid w:val="00250AA3"/>
    <w:rsid w:val="00254600"/>
    <w:rsid w:val="00257478"/>
    <w:rsid w:val="0026439C"/>
    <w:rsid w:val="00266F8B"/>
    <w:rsid w:val="002701C7"/>
    <w:rsid w:val="00270E06"/>
    <w:rsid w:val="0027295D"/>
    <w:rsid w:val="00272EC4"/>
    <w:rsid w:val="002759B9"/>
    <w:rsid w:val="00280181"/>
    <w:rsid w:val="00290BB5"/>
    <w:rsid w:val="002922C0"/>
    <w:rsid w:val="00292BA6"/>
    <w:rsid w:val="00296E37"/>
    <w:rsid w:val="00297DC6"/>
    <w:rsid w:val="002A266F"/>
    <w:rsid w:val="002A5129"/>
    <w:rsid w:val="002A68A2"/>
    <w:rsid w:val="002B22A8"/>
    <w:rsid w:val="002B28C7"/>
    <w:rsid w:val="002B2CD5"/>
    <w:rsid w:val="002C1F5A"/>
    <w:rsid w:val="002C3B02"/>
    <w:rsid w:val="002C5B08"/>
    <w:rsid w:val="002C6EC0"/>
    <w:rsid w:val="002C77D5"/>
    <w:rsid w:val="002D030E"/>
    <w:rsid w:val="002D0741"/>
    <w:rsid w:val="002D19B9"/>
    <w:rsid w:val="002D3560"/>
    <w:rsid w:val="002D3967"/>
    <w:rsid w:val="002D4EFC"/>
    <w:rsid w:val="002D5775"/>
    <w:rsid w:val="002D6547"/>
    <w:rsid w:val="002F6F2E"/>
    <w:rsid w:val="00305E09"/>
    <w:rsid w:val="00311270"/>
    <w:rsid w:val="00313B8D"/>
    <w:rsid w:val="00317D75"/>
    <w:rsid w:val="00323E50"/>
    <w:rsid w:val="00326D78"/>
    <w:rsid w:val="003318B4"/>
    <w:rsid w:val="003358EB"/>
    <w:rsid w:val="00351781"/>
    <w:rsid w:val="00351EA2"/>
    <w:rsid w:val="00353E99"/>
    <w:rsid w:val="00357AE1"/>
    <w:rsid w:val="003620EB"/>
    <w:rsid w:val="00365207"/>
    <w:rsid w:val="0037761D"/>
    <w:rsid w:val="0038229D"/>
    <w:rsid w:val="00382B27"/>
    <w:rsid w:val="00384906"/>
    <w:rsid w:val="00384AA6"/>
    <w:rsid w:val="00386B33"/>
    <w:rsid w:val="00391651"/>
    <w:rsid w:val="003A27FC"/>
    <w:rsid w:val="003A5E38"/>
    <w:rsid w:val="003A62F8"/>
    <w:rsid w:val="003B063D"/>
    <w:rsid w:val="003B6205"/>
    <w:rsid w:val="003B6569"/>
    <w:rsid w:val="003C3114"/>
    <w:rsid w:val="003C6A4C"/>
    <w:rsid w:val="003C76C6"/>
    <w:rsid w:val="003C7EA2"/>
    <w:rsid w:val="003D41A5"/>
    <w:rsid w:val="003E3252"/>
    <w:rsid w:val="003E327A"/>
    <w:rsid w:val="003E7838"/>
    <w:rsid w:val="003F0BF9"/>
    <w:rsid w:val="00400626"/>
    <w:rsid w:val="00400CE8"/>
    <w:rsid w:val="00402BDB"/>
    <w:rsid w:val="00406071"/>
    <w:rsid w:val="00410544"/>
    <w:rsid w:val="00410CA1"/>
    <w:rsid w:val="004126ED"/>
    <w:rsid w:val="004146D7"/>
    <w:rsid w:val="00416947"/>
    <w:rsid w:val="00421704"/>
    <w:rsid w:val="004229A6"/>
    <w:rsid w:val="004231A8"/>
    <w:rsid w:val="004234D9"/>
    <w:rsid w:val="00425ECE"/>
    <w:rsid w:val="00432459"/>
    <w:rsid w:val="004464B2"/>
    <w:rsid w:val="00446881"/>
    <w:rsid w:val="00451504"/>
    <w:rsid w:val="00451DB8"/>
    <w:rsid w:val="004525DB"/>
    <w:rsid w:val="0045301A"/>
    <w:rsid w:val="00454498"/>
    <w:rsid w:val="00457FAF"/>
    <w:rsid w:val="004600DA"/>
    <w:rsid w:val="00460E95"/>
    <w:rsid w:val="0046216A"/>
    <w:rsid w:val="00465296"/>
    <w:rsid w:val="004656F3"/>
    <w:rsid w:val="00466FC2"/>
    <w:rsid w:val="004713B3"/>
    <w:rsid w:val="0047475C"/>
    <w:rsid w:val="00475981"/>
    <w:rsid w:val="004775E1"/>
    <w:rsid w:val="00480892"/>
    <w:rsid w:val="004841C4"/>
    <w:rsid w:val="004878E9"/>
    <w:rsid w:val="004900CE"/>
    <w:rsid w:val="00494ABD"/>
    <w:rsid w:val="00495F9C"/>
    <w:rsid w:val="00496FB8"/>
    <w:rsid w:val="004A40FE"/>
    <w:rsid w:val="004A6B48"/>
    <w:rsid w:val="004A79EB"/>
    <w:rsid w:val="004B0F67"/>
    <w:rsid w:val="004B2AE2"/>
    <w:rsid w:val="004C0CFD"/>
    <w:rsid w:val="004C18DD"/>
    <w:rsid w:val="004C3B37"/>
    <w:rsid w:val="004C3C26"/>
    <w:rsid w:val="004D1A9D"/>
    <w:rsid w:val="004D20FE"/>
    <w:rsid w:val="004E057A"/>
    <w:rsid w:val="004E2A42"/>
    <w:rsid w:val="004E3F20"/>
    <w:rsid w:val="004E7AC4"/>
    <w:rsid w:val="004E7BA1"/>
    <w:rsid w:val="004F0ECE"/>
    <w:rsid w:val="00501EA4"/>
    <w:rsid w:val="005064FB"/>
    <w:rsid w:val="005121D3"/>
    <w:rsid w:val="00513604"/>
    <w:rsid w:val="00516365"/>
    <w:rsid w:val="005165AD"/>
    <w:rsid w:val="00516C99"/>
    <w:rsid w:val="00517419"/>
    <w:rsid w:val="00521C48"/>
    <w:rsid w:val="00526BD6"/>
    <w:rsid w:val="005272D9"/>
    <w:rsid w:val="0053214B"/>
    <w:rsid w:val="00534F67"/>
    <w:rsid w:val="005420A6"/>
    <w:rsid w:val="00543367"/>
    <w:rsid w:val="005433B2"/>
    <w:rsid w:val="00545287"/>
    <w:rsid w:val="00545CFC"/>
    <w:rsid w:val="005527AD"/>
    <w:rsid w:val="00553381"/>
    <w:rsid w:val="0055581B"/>
    <w:rsid w:val="00557DC0"/>
    <w:rsid w:val="00560413"/>
    <w:rsid w:val="005636F5"/>
    <w:rsid w:val="00572572"/>
    <w:rsid w:val="00575CF3"/>
    <w:rsid w:val="00575FC2"/>
    <w:rsid w:val="00580E7A"/>
    <w:rsid w:val="00582A26"/>
    <w:rsid w:val="00582DEC"/>
    <w:rsid w:val="00583EC2"/>
    <w:rsid w:val="0059219D"/>
    <w:rsid w:val="00592410"/>
    <w:rsid w:val="005A21AB"/>
    <w:rsid w:val="005A2340"/>
    <w:rsid w:val="005A435C"/>
    <w:rsid w:val="005A53C8"/>
    <w:rsid w:val="005A75BE"/>
    <w:rsid w:val="005B21EF"/>
    <w:rsid w:val="005B2FC4"/>
    <w:rsid w:val="005B3381"/>
    <w:rsid w:val="005B3656"/>
    <w:rsid w:val="005C0EFE"/>
    <w:rsid w:val="005C17B9"/>
    <w:rsid w:val="005C3B3F"/>
    <w:rsid w:val="005C6B4C"/>
    <w:rsid w:val="005D046E"/>
    <w:rsid w:val="005D51F9"/>
    <w:rsid w:val="005E3E75"/>
    <w:rsid w:val="005E5B71"/>
    <w:rsid w:val="005F1191"/>
    <w:rsid w:val="005F256D"/>
    <w:rsid w:val="005F7E8C"/>
    <w:rsid w:val="006110F6"/>
    <w:rsid w:val="006153C6"/>
    <w:rsid w:val="006168FF"/>
    <w:rsid w:val="00625675"/>
    <w:rsid w:val="00630988"/>
    <w:rsid w:val="006320DE"/>
    <w:rsid w:val="00635507"/>
    <w:rsid w:val="00641DFF"/>
    <w:rsid w:val="00643918"/>
    <w:rsid w:val="0064409D"/>
    <w:rsid w:val="00653DFF"/>
    <w:rsid w:val="00656C52"/>
    <w:rsid w:val="00660987"/>
    <w:rsid w:val="0066210B"/>
    <w:rsid w:val="00663148"/>
    <w:rsid w:val="006635C2"/>
    <w:rsid w:val="00663934"/>
    <w:rsid w:val="00665E2C"/>
    <w:rsid w:val="0066736E"/>
    <w:rsid w:val="0068007B"/>
    <w:rsid w:val="00682580"/>
    <w:rsid w:val="006854D4"/>
    <w:rsid w:val="0068580E"/>
    <w:rsid w:val="006872C9"/>
    <w:rsid w:val="006922A8"/>
    <w:rsid w:val="006926AE"/>
    <w:rsid w:val="0069376C"/>
    <w:rsid w:val="006944F4"/>
    <w:rsid w:val="00694A23"/>
    <w:rsid w:val="00695EFA"/>
    <w:rsid w:val="006A0031"/>
    <w:rsid w:val="006A2E61"/>
    <w:rsid w:val="006A6D6C"/>
    <w:rsid w:val="006B4545"/>
    <w:rsid w:val="006B6A28"/>
    <w:rsid w:val="006B7D7C"/>
    <w:rsid w:val="006C1378"/>
    <w:rsid w:val="006C201A"/>
    <w:rsid w:val="006C2C22"/>
    <w:rsid w:val="006C4802"/>
    <w:rsid w:val="006C4D84"/>
    <w:rsid w:val="006C4DF8"/>
    <w:rsid w:val="006C4E05"/>
    <w:rsid w:val="006C69EF"/>
    <w:rsid w:val="006D0851"/>
    <w:rsid w:val="006D596E"/>
    <w:rsid w:val="006E0328"/>
    <w:rsid w:val="006E095A"/>
    <w:rsid w:val="006E3076"/>
    <w:rsid w:val="006E628B"/>
    <w:rsid w:val="006F1B6C"/>
    <w:rsid w:val="006F31BB"/>
    <w:rsid w:val="006F3B44"/>
    <w:rsid w:val="007009BF"/>
    <w:rsid w:val="0070119D"/>
    <w:rsid w:val="0070176B"/>
    <w:rsid w:val="00710722"/>
    <w:rsid w:val="00710FCA"/>
    <w:rsid w:val="00715DF6"/>
    <w:rsid w:val="00720104"/>
    <w:rsid w:val="007209D4"/>
    <w:rsid w:val="00722179"/>
    <w:rsid w:val="00723679"/>
    <w:rsid w:val="007333AB"/>
    <w:rsid w:val="00733E75"/>
    <w:rsid w:val="007340F4"/>
    <w:rsid w:val="00741651"/>
    <w:rsid w:val="00744424"/>
    <w:rsid w:val="00745531"/>
    <w:rsid w:val="00745CC0"/>
    <w:rsid w:val="0074671B"/>
    <w:rsid w:val="00750A10"/>
    <w:rsid w:val="00753179"/>
    <w:rsid w:val="007560CB"/>
    <w:rsid w:val="007612F1"/>
    <w:rsid w:val="007619C6"/>
    <w:rsid w:val="007627F1"/>
    <w:rsid w:val="007629EA"/>
    <w:rsid w:val="00763F27"/>
    <w:rsid w:val="00765109"/>
    <w:rsid w:val="0076676B"/>
    <w:rsid w:val="007712DD"/>
    <w:rsid w:val="00771E1C"/>
    <w:rsid w:val="007816BB"/>
    <w:rsid w:val="007917DF"/>
    <w:rsid w:val="00792F13"/>
    <w:rsid w:val="00793197"/>
    <w:rsid w:val="00795680"/>
    <w:rsid w:val="00797C2E"/>
    <w:rsid w:val="007A270A"/>
    <w:rsid w:val="007A2D6A"/>
    <w:rsid w:val="007A39C5"/>
    <w:rsid w:val="007A5124"/>
    <w:rsid w:val="007B3E0F"/>
    <w:rsid w:val="007B6887"/>
    <w:rsid w:val="007B786C"/>
    <w:rsid w:val="007C23AD"/>
    <w:rsid w:val="007C3653"/>
    <w:rsid w:val="007C6B02"/>
    <w:rsid w:val="007D086F"/>
    <w:rsid w:val="007E1FB9"/>
    <w:rsid w:val="007E5467"/>
    <w:rsid w:val="007F2A8E"/>
    <w:rsid w:val="007F4512"/>
    <w:rsid w:val="007F5499"/>
    <w:rsid w:val="00803355"/>
    <w:rsid w:val="00804E53"/>
    <w:rsid w:val="00804E54"/>
    <w:rsid w:val="00810603"/>
    <w:rsid w:val="00810633"/>
    <w:rsid w:val="00810EB3"/>
    <w:rsid w:val="00816702"/>
    <w:rsid w:val="00823850"/>
    <w:rsid w:val="00826CFC"/>
    <w:rsid w:val="008415D4"/>
    <w:rsid w:val="0084414E"/>
    <w:rsid w:val="008554AE"/>
    <w:rsid w:val="00857472"/>
    <w:rsid w:val="00862509"/>
    <w:rsid w:val="008724D7"/>
    <w:rsid w:val="00873F6B"/>
    <w:rsid w:val="00874BFB"/>
    <w:rsid w:val="00882292"/>
    <w:rsid w:val="0088254B"/>
    <w:rsid w:val="00895301"/>
    <w:rsid w:val="00895AB9"/>
    <w:rsid w:val="008A132E"/>
    <w:rsid w:val="008A4C28"/>
    <w:rsid w:val="008A63F6"/>
    <w:rsid w:val="008A656B"/>
    <w:rsid w:val="008A6D62"/>
    <w:rsid w:val="008B162F"/>
    <w:rsid w:val="008B5955"/>
    <w:rsid w:val="008B6725"/>
    <w:rsid w:val="008B769D"/>
    <w:rsid w:val="008C26BF"/>
    <w:rsid w:val="008C2FB3"/>
    <w:rsid w:val="008C6178"/>
    <w:rsid w:val="008C65CF"/>
    <w:rsid w:val="008C705D"/>
    <w:rsid w:val="008D4349"/>
    <w:rsid w:val="008E0EDF"/>
    <w:rsid w:val="008E2AC5"/>
    <w:rsid w:val="008E3FA0"/>
    <w:rsid w:val="008E6148"/>
    <w:rsid w:val="008E6BDB"/>
    <w:rsid w:val="008F0BBF"/>
    <w:rsid w:val="008F14F0"/>
    <w:rsid w:val="008F4B2D"/>
    <w:rsid w:val="008F6354"/>
    <w:rsid w:val="00900327"/>
    <w:rsid w:val="00910DAA"/>
    <w:rsid w:val="00910E37"/>
    <w:rsid w:val="00913CF9"/>
    <w:rsid w:val="00914E5E"/>
    <w:rsid w:val="00915B9F"/>
    <w:rsid w:val="00920A0C"/>
    <w:rsid w:val="009309FD"/>
    <w:rsid w:val="00931128"/>
    <w:rsid w:val="009341B7"/>
    <w:rsid w:val="00937E93"/>
    <w:rsid w:val="00937FD2"/>
    <w:rsid w:val="00943644"/>
    <w:rsid w:val="00943A63"/>
    <w:rsid w:val="009448FD"/>
    <w:rsid w:val="009456B9"/>
    <w:rsid w:val="0095024E"/>
    <w:rsid w:val="0096670B"/>
    <w:rsid w:val="00967067"/>
    <w:rsid w:val="00971AEE"/>
    <w:rsid w:val="009723CB"/>
    <w:rsid w:val="0099360A"/>
    <w:rsid w:val="0099512F"/>
    <w:rsid w:val="00995B0F"/>
    <w:rsid w:val="009A1D33"/>
    <w:rsid w:val="009A5232"/>
    <w:rsid w:val="009A59B4"/>
    <w:rsid w:val="009A61F3"/>
    <w:rsid w:val="009B00A3"/>
    <w:rsid w:val="009B252A"/>
    <w:rsid w:val="009B5F4A"/>
    <w:rsid w:val="009B6E90"/>
    <w:rsid w:val="009C2457"/>
    <w:rsid w:val="009C7758"/>
    <w:rsid w:val="009D4956"/>
    <w:rsid w:val="009D4C7F"/>
    <w:rsid w:val="009D5A1D"/>
    <w:rsid w:val="009D5EEF"/>
    <w:rsid w:val="009D62CA"/>
    <w:rsid w:val="009E04DE"/>
    <w:rsid w:val="009E4682"/>
    <w:rsid w:val="009E5502"/>
    <w:rsid w:val="009E707E"/>
    <w:rsid w:val="009F471A"/>
    <w:rsid w:val="00A0194C"/>
    <w:rsid w:val="00A0471E"/>
    <w:rsid w:val="00A05EAA"/>
    <w:rsid w:val="00A0762F"/>
    <w:rsid w:val="00A119A6"/>
    <w:rsid w:val="00A16988"/>
    <w:rsid w:val="00A209AC"/>
    <w:rsid w:val="00A36EE0"/>
    <w:rsid w:val="00A37D1F"/>
    <w:rsid w:val="00A44131"/>
    <w:rsid w:val="00A4562B"/>
    <w:rsid w:val="00A4639C"/>
    <w:rsid w:val="00A5228D"/>
    <w:rsid w:val="00A52FD4"/>
    <w:rsid w:val="00A60FB1"/>
    <w:rsid w:val="00A64092"/>
    <w:rsid w:val="00A77264"/>
    <w:rsid w:val="00A83027"/>
    <w:rsid w:val="00A83A74"/>
    <w:rsid w:val="00AA1206"/>
    <w:rsid w:val="00AA5E43"/>
    <w:rsid w:val="00AA6508"/>
    <w:rsid w:val="00AA72E0"/>
    <w:rsid w:val="00AB0CA8"/>
    <w:rsid w:val="00AB2BDD"/>
    <w:rsid w:val="00AB48FC"/>
    <w:rsid w:val="00AB644D"/>
    <w:rsid w:val="00AB6A26"/>
    <w:rsid w:val="00AB7768"/>
    <w:rsid w:val="00AC1B08"/>
    <w:rsid w:val="00AD1B66"/>
    <w:rsid w:val="00AD4CBE"/>
    <w:rsid w:val="00AD561B"/>
    <w:rsid w:val="00AD7771"/>
    <w:rsid w:val="00AE19BF"/>
    <w:rsid w:val="00AE1DED"/>
    <w:rsid w:val="00AE3DB3"/>
    <w:rsid w:val="00AF37CA"/>
    <w:rsid w:val="00B06EDB"/>
    <w:rsid w:val="00B10E32"/>
    <w:rsid w:val="00B1629F"/>
    <w:rsid w:val="00B17C73"/>
    <w:rsid w:val="00B21011"/>
    <w:rsid w:val="00B21BB0"/>
    <w:rsid w:val="00B24062"/>
    <w:rsid w:val="00B254F1"/>
    <w:rsid w:val="00B26205"/>
    <w:rsid w:val="00B26992"/>
    <w:rsid w:val="00B26BB9"/>
    <w:rsid w:val="00B276B2"/>
    <w:rsid w:val="00B33058"/>
    <w:rsid w:val="00B33EEC"/>
    <w:rsid w:val="00B40D84"/>
    <w:rsid w:val="00B43043"/>
    <w:rsid w:val="00B4407D"/>
    <w:rsid w:val="00B5050E"/>
    <w:rsid w:val="00B50F8C"/>
    <w:rsid w:val="00B54D36"/>
    <w:rsid w:val="00B56B4B"/>
    <w:rsid w:val="00B625C5"/>
    <w:rsid w:val="00B6286B"/>
    <w:rsid w:val="00B64789"/>
    <w:rsid w:val="00B654CC"/>
    <w:rsid w:val="00B65E5C"/>
    <w:rsid w:val="00B66453"/>
    <w:rsid w:val="00B665C1"/>
    <w:rsid w:val="00B70563"/>
    <w:rsid w:val="00B71A1A"/>
    <w:rsid w:val="00B74BBE"/>
    <w:rsid w:val="00B759A8"/>
    <w:rsid w:val="00B822F2"/>
    <w:rsid w:val="00B82B1A"/>
    <w:rsid w:val="00B873AD"/>
    <w:rsid w:val="00B903D5"/>
    <w:rsid w:val="00B908E1"/>
    <w:rsid w:val="00B928FE"/>
    <w:rsid w:val="00B9687F"/>
    <w:rsid w:val="00BA4F7B"/>
    <w:rsid w:val="00BA6A30"/>
    <w:rsid w:val="00BB2A86"/>
    <w:rsid w:val="00BB7B68"/>
    <w:rsid w:val="00BC2EE9"/>
    <w:rsid w:val="00BD21EA"/>
    <w:rsid w:val="00BD790D"/>
    <w:rsid w:val="00BE5E50"/>
    <w:rsid w:val="00BE6F29"/>
    <w:rsid w:val="00BF22D1"/>
    <w:rsid w:val="00BF2F82"/>
    <w:rsid w:val="00BF3A17"/>
    <w:rsid w:val="00BF5B1E"/>
    <w:rsid w:val="00BF5E31"/>
    <w:rsid w:val="00C010B3"/>
    <w:rsid w:val="00C0177D"/>
    <w:rsid w:val="00C03569"/>
    <w:rsid w:val="00C04655"/>
    <w:rsid w:val="00C1028C"/>
    <w:rsid w:val="00C102CC"/>
    <w:rsid w:val="00C13DAF"/>
    <w:rsid w:val="00C24CC1"/>
    <w:rsid w:val="00C26561"/>
    <w:rsid w:val="00C26DAC"/>
    <w:rsid w:val="00C31F45"/>
    <w:rsid w:val="00C41021"/>
    <w:rsid w:val="00C41D9B"/>
    <w:rsid w:val="00C42380"/>
    <w:rsid w:val="00C42F0B"/>
    <w:rsid w:val="00C54FA6"/>
    <w:rsid w:val="00C555F3"/>
    <w:rsid w:val="00C60679"/>
    <w:rsid w:val="00C63A5A"/>
    <w:rsid w:val="00C63B14"/>
    <w:rsid w:val="00C67A42"/>
    <w:rsid w:val="00C73BCB"/>
    <w:rsid w:val="00C77837"/>
    <w:rsid w:val="00C77859"/>
    <w:rsid w:val="00C8207C"/>
    <w:rsid w:val="00C94CC0"/>
    <w:rsid w:val="00CA0CFF"/>
    <w:rsid w:val="00CA4A7D"/>
    <w:rsid w:val="00CB1017"/>
    <w:rsid w:val="00CB17A9"/>
    <w:rsid w:val="00CB1F4F"/>
    <w:rsid w:val="00CB31C0"/>
    <w:rsid w:val="00CB5E52"/>
    <w:rsid w:val="00CC3293"/>
    <w:rsid w:val="00CC60B9"/>
    <w:rsid w:val="00CC672D"/>
    <w:rsid w:val="00CD0B6D"/>
    <w:rsid w:val="00CD1F90"/>
    <w:rsid w:val="00CD4FAB"/>
    <w:rsid w:val="00CE17F3"/>
    <w:rsid w:val="00CE4CDC"/>
    <w:rsid w:val="00CE561C"/>
    <w:rsid w:val="00CE5C13"/>
    <w:rsid w:val="00CF4318"/>
    <w:rsid w:val="00D01F45"/>
    <w:rsid w:val="00D035B5"/>
    <w:rsid w:val="00D03C71"/>
    <w:rsid w:val="00D042A9"/>
    <w:rsid w:val="00D04479"/>
    <w:rsid w:val="00D053D9"/>
    <w:rsid w:val="00D05564"/>
    <w:rsid w:val="00D10034"/>
    <w:rsid w:val="00D14F04"/>
    <w:rsid w:val="00D1651F"/>
    <w:rsid w:val="00D167B8"/>
    <w:rsid w:val="00D40E92"/>
    <w:rsid w:val="00D44317"/>
    <w:rsid w:val="00D5405C"/>
    <w:rsid w:val="00D57DFE"/>
    <w:rsid w:val="00D60556"/>
    <w:rsid w:val="00D60AD7"/>
    <w:rsid w:val="00D70575"/>
    <w:rsid w:val="00D72316"/>
    <w:rsid w:val="00D76464"/>
    <w:rsid w:val="00D806D7"/>
    <w:rsid w:val="00D83037"/>
    <w:rsid w:val="00D85BBF"/>
    <w:rsid w:val="00D86B0C"/>
    <w:rsid w:val="00D92EF7"/>
    <w:rsid w:val="00D95D9F"/>
    <w:rsid w:val="00D96111"/>
    <w:rsid w:val="00D978FA"/>
    <w:rsid w:val="00DA2CB2"/>
    <w:rsid w:val="00DA3858"/>
    <w:rsid w:val="00DA495E"/>
    <w:rsid w:val="00DB2F90"/>
    <w:rsid w:val="00DB3313"/>
    <w:rsid w:val="00DC0CC2"/>
    <w:rsid w:val="00DC1E44"/>
    <w:rsid w:val="00DD603C"/>
    <w:rsid w:val="00DD6CD3"/>
    <w:rsid w:val="00DE083A"/>
    <w:rsid w:val="00DE30F0"/>
    <w:rsid w:val="00DE5D21"/>
    <w:rsid w:val="00DE6922"/>
    <w:rsid w:val="00DF0CEA"/>
    <w:rsid w:val="00DF3CB1"/>
    <w:rsid w:val="00DF5959"/>
    <w:rsid w:val="00E030CD"/>
    <w:rsid w:val="00E06E3D"/>
    <w:rsid w:val="00E13654"/>
    <w:rsid w:val="00E20FBA"/>
    <w:rsid w:val="00E21406"/>
    <w:rsid w:val="00E23DD9"/>
    <w:rsid w:val="00E250A1"/>
    <w:rsid w:val="00E25B9D"/>
    <w:rsid w:val="00E2640E"/>
    <w:rsid w:val="00E320E4"/>
    <w:rsid w:val="00E34C16"/>
    <w:rsid w:val="00E35DCD"/>
    <w:rsid w:val="00E37A88"/>
    <w:rsid w:val="00E5180A"/>
    <w:rsid w:val="00E55639"/>
    <w:rsid w:val="00E55D1B"/>
    <w:rsid w:val="00E62377"/>
    <w:rsid w:val="00E64AA1"/>
    <w:rsid w:val="00E70BC8"/>
    <w:rsid w:val="00E73716"/>
    <w:rsid w:val="00E73D7B"/>
    <w:rsid w:val="00E74489"/>
    <w:rsid w:val="00E86C82"/>
    <w:rsid w:val="00E92B30"/>
    <w:rsid w:val="00E934EA"/>
    <w:rsid w:val="00EA2DAB"/>
    <w:rsid w:val="00EA31F7"/>
    <w:rsid w:val="00EA5D68"/>
    <w:rsid w:val="00EA798E"/>
    <w:rsid w:val="00EB1039"/>
    <w:rsid w:val="00EB120A"/>
    <w:rsid w:val="00EB2B4A"/>
    <w:rsid w:val="00EC5A1C"/>
    <w:rsid w:val="00EC5E25"/>
    <w:rsid w:val="00EC7B51"/>
    <w:rsid w:val="00ED3852"/>
    <w:rsid w:val="00ED3EFB"/>
    <w:rsid w:val="00ED4BB3"/>
    <w:rsid w:val="00ED5098"/>
    <w:rsid w:val="00ED73C1"/>
    <w:rsid w:val="00EE1EFF"/>
    <w:rsid w:val="00EE2C37"/>
    <w:rsid w:val="00EE58A5"/>
    <w:rsid w:val="00EF00FE"/>
    <w:rsid w:val="00EF5A31"/>
    <w:rsid w:val="00EF78FB"/>
    <w:rsid w:val="00F01B7D"/>
    <w:rsid w:val="00F07377"/>
    <w:rsid w:val="00F1051D"/>
    <w:rsid w:val="00F130AA"/>
    <w:rsid w:val="00F1517A"/>
    <w:rsid w:val="00F15503"/>
    <w:rsid w:val="00F22823"/>
    <w:rsid w:val="00F259C5"/>
    <w:rsid w:val="00F270DD"/>
    <w:rsid w:val="00F301A3"/>
    <w:rsid w:val="00F332DA"/>
    <w:rsid w:val="00F34442"/>
    <w:rsid w:val="00F37FC3"/>
    <w:rsid w:val="00F4081B"/>
    <w:rsid w:val="00F42055"/>
    <w:rsid w:val="00F43491"/>
    <w:rsid w:val="00F447B9"/>
    <w:rsid w:val="00F51259"/>
    <w:rsid w:val="00F63415"/>
    <w:rsid w:val="00F65300"/>
    <w:rsid w:val="00F703D9"/>
    <w:rsid w:val="00F7495B"/>
    <w:rsid w:val="00F7707D"/>
    <w:rsid w:val="00F8520C"/>
    <w:rsid w:val="00F86ECF"/>
    <w:rsid w:val="00F91A5F"/>
    <w:rsid w:val="00F9235E"/>
    <w:rsid w:val="00FA061B"/>
    <w:rsid w:val="00FA654F"/>
    <w:rsid w:val="00FB2015"/>
    <w:rsid w:val="00FB3689"/>
    <w:rsid w:val="00FB52D5"/>
    <w:rsid w:val="00FC1E09"/>
    <w:rsid w:val="00FC33D2"/>
    <w:rsid w:val="00FD66CE"/>
    <w:rsid w:val="00FD7630"/>
    <w:rsid w:val="00FE070F"/>
    <w:rsid w:val="00FE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nhideWhenUsed/>
    <w:qFormat/>
    <w:rsid w:val="00943A63"/>
    <w:pPr>
      <w:widowControl w:val="0"/>
      <w:spacing w:beforeAutospacing="1" w:after="0" w:afterAutospacing="1" w:line="240" w:lineRule="auto"/>
      <w:outlineLvl w:val="2"/>
    </w:pPr>
    <w:rPr>
      <w:rFonts w:ascii="SimSun" w:eastAsia="SimSun" w:hAnsi="SimSun" w:cs="Times New Roman" w:hint="eastAsia"/>
      <w:b/>
      <w:bCs/>
      <w:sz w:val="27"/>
      <w:szCs w:val="27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43A63"/>
    <w:rPr>
      <w:rFonts w:ascii="SimSun" w:eastAsia="SimSun" w:hAnsi="SimSun" w:cs="Times New Roman"/>
      <w:b/>
      <w:bCs/>
      <w:sz w:val="27"/>
      <w:szCs w:val="27"/>
      <w:lang w:val="en-US" w:eastAsia="zh-CN"/>
    </w:rPr>
  </w:style>
  <w:style w:type="paragraph" w:styleId="Footer">
    <w:name w:val="footer"/>
    <w:basedOn w:val="Normal"/>
    <w:link w:val="FooterChar"/>
    <w:qFormat/>
    <w:rsid w:val="00943A6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Calibri" w:eastAsia="SimSun" w:hAnsi="Calibri" w:cs="Times New Roman"/>
      <w:kern w:val="2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qFormat/>
    <w:rsid w:val="00943A63"/>
    <w:rPr>
      <w:rFonts w:ascii="Calibri" w:eastAsia="SimSun" w:hAnsi="Calibri" w:cs="Times New Roman"/>
      <w:kern w:val="2"/>
      <w:sz w:val="18"/>
      <w:szCs w:val="18"/>
      <w:lang w:val="en-US" w:eastAsia="zh-CN"/>
    </w:rPr>
  </w:style>
  <w:style w:type="character" w:styleId="Strong">
    <w:name w:val="Strong"/>
    <w:basedOn w:val="DefaultParagraphFont"/>
    <w:qFormat/>
    <w:rsid w:val="00943A63"/>
    <w:rPr>
      <w:b/>
    </w:rPr>
  </w:style>
  <w:style w:type="character" w:styleId="PageNumber">
    <w:name w:val="page number"/>
    <w:basedOn w:val="DefaultParagraphFont"/>
    <w:qFormat/>
    <w:rsid w:val="00943A63"/>
  </w:style>
  <w:style w:type="paragraph" w:styleId="BalloonText">
    <w:name w:val="Balloon Text"/>
    <w:basedOn w:val="Normal"/>
    <w:link w:val="BalloonTextChar"/>
    <w:uiPriority w:val="99"/>
    <w:semiHidden/>
    <w:unhideWhenUsed/>
    <w:rsid w:val="00943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A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nhideWhenUsed/>
    <w:qFormat/>
    <w:rsid w:val="00943A63"/>
    <w:pPr>
      <w:widowControl w:val="0"/>
      <w:spacing w:beforeAutospacing="1" w:after="0" w:afterAutospacing="1" w:line="240" w:lineRule="auto"/>
      <w:outlineLvl w:val="2"/>
    </w:pPr>
    <w:rPr>
      <w:rFonts w:ascii="SimSun" w:eastAsia="SimSun" w:hAnsi="SimSun" w:cs="Times New Roman" w:hint="eastAsia"/>
      <w:b/>
      <w:bCs/>
      <w:sz w:val="27"/>
      <w:szCs w:val="27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43A63"/>
    <w:rPr>
      <w:rFonts w:ascii="SimSun" w:eastAsia="SimSun" w:hAnsi="SimSun" w:cs="Times New Roman"/>
      <w:b/>
      <w:bCs/>
      <w:sz w:val="27"/>
      <w:szCs w:val="27"/>
      <w:lang w:val="en-US" w:eastAsia="zh-CN"/>
    </w:rPr>
  </w:style>
  <w:style w:type="paragraph" w:styleId="Footer">
    <w:name w:val="footer"/>
    <w:basedOn w:val="Normal"/>
    <w:link w:val="FooterChar"/>
    <w:qFormat/>
    <w:rsid w:val="00943A6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Calibri" w:eastAsia="SimSun" w:hAnsi="Calibri" w:cs="Times New Roman"/>
      <w:kern w:val="2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qFormat/>
    <w:rsid w:val="00943A63"/>
    <w:rPr>
      <w:rFonts w:ascii="Calibri" w:eastAsia="SimSun" w:hAnsi="Calibri" w:cs="Times New Roman"/>
      <w:kern w:val="2"/>
      <w:sz w:val="18"/>
      <w:szCs w:val="18"/>
      <w:lang w:val="en-US" w:eastAsia="zh-CN"/>
    </w:rPr>
  </w:style>
  <w:style w:type="character" w:styleId="Strong">
    <w:name w:val="Strong"/>
    <w:basedOn w:val="DefaultParagraphFont"/>
    <w:qFormat/>
    <w:rsid w:val="00943A63"/>
    <w:rPr>
      <w:b/>
    </w:rPr>
  </w:style>
  <w:style w:type="character" w:styleId="PageNumber">
    <w:name w:val="page number"/>
    <w:basedOn w:val="DefaultParagraphFont"/>
    <w:qFormat/>
    <w:rsid w:val="00943A63"/>
  </w:style>
  <w:style w:type="paragraph" w:styleId="BalloonText">
    <w:name w:val="Balloon Text"/>
    <w:basedOn w:val="Normal"/>
    <w:link w:val="BalloonTextChar"/>
    <w:uiPriority w:val="99"/>
    <w:semiHidden/>
    <w:unhideWhenUsed/>
    <w:rsid w:val="00943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A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Editorial Integra</dc:creator>
  <cp:lastModifiedBy>Editorial Integra</cp:lastModifiedBy>
  <cp:revision>1</cp:revision>
  <dcterms:created xsi:type="dcterms:W3CDTF">2026-05-27T04:03:00Z</dcterms:created>
  <dcterms:modified xsi:type="dcterms:W3CDTF">2026-05-27T04:14:00Z</dcterms:modified>
</cp:coreProperties>
</file>