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19B" w:rsidRDefault="000F619B"/>
    <w:p w:rsidR="00060000" w:rsidRDefault="000F619B">
      <w:r>
        <w:rPr>
          <w:rFonts w:ascii="Times New Roman" w:eastAsia="DengXian" w:hAnsi="Times New Roman" w:cs="Times New Roman" w:hint="eastAsia"/>
          <w:szCs w:val="21"/>
        </w:rPr>
        <w:t xml:space="preserve">Supplementary Figure 1(A) Representative Western blot images showing the protein expression levels at different time points after AAV injection in corneal tissues, along with the corresponding </w:t>
      </w:r>
      <w:proofErr w:type="gramStart"/>
      <w:r>
        <w:rPr>
          <w:rFonts w:ascii="Times New Roman" w:eastAsia="DengXian" w:hAnsi="Times New Roman" w:cs="Times New Roman" w:hint="eastAsia"/>
          <w:szCs w:val="21"/>
        </w:rPr>
        <w:t>quantification</w:t>
      </w:r>
      <w:r>
        <w:rPr>
          <w:rFonts w:ascii="Times New Roman" w:eastAsia="DengXian" w:hAnsi="Times New Roman" w:cs="Times New Roman"/>
          <w:szCs w:val="21"/>
        </w:rPr>
        <w:t>(</w:t>
      </w:r>
      <w:proofErr w:type="gramEnd"/>
      <w:r>
        <w:rPr>
          <w:rFonts w:ascii="Times New Roman" w:eastAsia="DengXian" w:hAnsi="Times New Roman" w:cs="Times New Roman"/>
          <w:szCs w:val="21"/>
        </w:rPr>
        <w:t>n=3).</w:t>
      </w:r>
      <w:r>
        <w:rPr>
          <w:rFonts w:ascii="Times New Roman" w:eastAsia="DengXian" w:hAnsi="Times New Roman" w:cs="Times New Roman" w:hint="eastAsia"/>
          <w:szCs w:val="21"/>
        </w:rPr>
        <w:t>(B) Statistical analysis of Western blot quantification data, normalized to the internal control.(C) Representative immunofluorescence images of IL-1</w:t>
      </w:r>
      <w:r>
        <w:rPr>
          <w:rFonts w:ascii="Times New Roman" w:eastAsia="DengXian" w:hAnsi="Times New Roman" w:cs="Times New Roman"/>
          <w:szCs w:val="21"/>
        </w:rPr>
        <w:t>β</w:t>
      </w:r>
      <w:r>
        <w:rPr>
          <w:rFonts w:ascii="Times New Roman" w:eastAsia="DengXian" w:hAnsi="Times New Roman" w:cs="Times New Roman" w:hint="eastAsia"/>
          <w:szCs w:val="21"/>
        </w:rPr>
        <w:t xml:space="preserve"> and IL-6 expression in corneas from saline and GAA treated groups, together with quantitative analysis of fluorescence intensity. </w:t>
      </w:r>
      <w:proofErr w:type="gramStart"/>
      <w:r>
        <w:rPr>
          <w:rFonts w:ascii="Times New Roman" w:eastAsia="DengXian" w:hAnsi="Times New Roman" w:cs="Times New Roman"/>
          <w:szCs w:val="21"/>
        </w:rPr>
        <w:t>scale</w:t>
      </w:r>
      <w:proofErr w:type="gramEnd"/>
      <w:r>
        <w:rPr>
          <w:rFonts w:ascii="Times New Roman" w:eastAsia="DengXian" w:hAnsi="Times New Roman" w:cs="Times New Roman"/>
          <w:szCs w:val="21"/>
        </w:rPr>
        <w:t xml:space="preserve"> bars, 10μm. Fluorescence intensities were quantified using Image J software (n=3).</w:t>
      </w:r>
      <w:r>
        <w:rPr>
          <w:rFonts w:ascii="Times New Roman" w:eastAsia="DengXian" w:hAnsi="Times New Roman" w:cs="Times New Roman" w:hint="eastAsia"/>
          <w:szCs w:val="21"/>
        </w:rPr>
        <w:t xml:space="preserve"> </w:t>
      </w:r>
      <w:r>
        <w:rPr>
          <w:rFonts w:ascii="Times New Roman" w:eastAsia="DengXian" w:hAnsi="Times New Roman" w:cs="Times New Roman"/>
          <w:szCs w:val="21"/>
        </w:rPr>
        <w:t xml:space="preserve">The presented data depict the average and standard deviation from a minimum of three repetitions, with differences assessed using standard one-way ANOVA. </w:t>
      </w:r>
      <w:proofErr w:type="gramStart"/>
      <w:r>
        <w:rPr>
          <w:rFonts w:ascii="Times New Roman" w:eastAsia="DengXian" w:hAnsi="Times New Roman" w:cs="Times New Roman"/>
          <w:szCs w:val="21"/>
        </w:rPr>
        <w:t>*p &lt; 0.05, **p &lt; 0.01, ***p &lt; 0.001.</w:t>
      </w:r>
      <w:bookmarkStart w:id="0" w:name="_GoBack"/>
      <w:bookmarkEnd w:id="0"/>
      <w:proofErr w:type="gramEnd"/>
      <w:r>
        <w:rPr>
          <w:rFonts w:ascii="Times New Roman" w:eastAsia="DengXian" w:hAnsi="Times New Roman" w:cs="Times New Roman"/>
          <w:noProof/>
          <w:sz w:val="28"/>
          <w:szCs w:val="28"/>
          <w:lang w:eastAsia="en-IN"/>
        </w:rPr>
        <w:drawing>
          <wp:anchor distT="0" distB="0" distL="114300" distR="114300" simplePos="0" relativeHeight="251659264" behindDoc="0" locked="0" layoutInCell="1" allowOverlap="1" wp14:anchorId="41415B69" wp14:editId="035C9D6B">
            <wp:simplePos x="0" y="0"/>
            <wp:positionH relativeFrom="column">
              <wp:posOffset>172720</wp:posOffset>
            </wp:positionH>
            <wp:positionV relativeFrom="paragraph">
              <wp:posOffset>901700</wp:posOffset>
            </wp:positionV>
            <wp:extent cx="5273675" cy="6278880"/>
            <wp:effectExtent l="0" t="0" r="3175" b="7620"/>
            <wp:wrapSquare wrapText="bothSides"/>
            <wp:docPr id="2139426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26580" name="图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6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19B"/>
    <w:rsid w:val="000F619B"/>
    <w:rsid w:val="00917A58"/>
    <w:rsid w:val="009B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Rasika Sesuraj (Integra)</dc:creator>
  <cp:lastModifiedBy>Rasika Sesuraj (Integra)</cp:lastModifiedBy>
  <cp:revision>1</cp:revision>
  <dcterms:created xsi:type="dcterms:W3CDTF">2026-07-10T07:15:00Z</dcterms:created>
  <dcterms:modified xsi:type="dcterms:W3CDTF">2026-07-10T07:15:00Z</dcterms:modified>
</cp:coreProperties>
</file>